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9CDC" w14:textId="77777777" w:rsidR="003B295F" w:rsidRDefault="003B295F" w:rsidP="00C365CA">
      <w:pPr>
        <w:jc w:val="center"/>
        <w:rPr>
          <w:rFonts w:ascii="Calibri" w:hAnsi="Calibri"/>
          <w:b/>
          <w:sz w:val="40"/>
          <w:szCs w:val="40"/>
          <w:lang w:eastAsia="en-US"/>
        </w:rPr>
      </w:pPr>
      <w:bookmarkStart w:id="0" w:name="_GoBack"/>
      <w:bookmarkEnd w:id="0"/>
      <w:r>
        <w:rPr>
          <w:rFonts w:ascii="Calibri" w:hAnsi="Calibri"/>
          <w:b/>
          <w:sz w:val="40"/>
          <w:szCs w:val="40"/>
          <w:lang w:eastAsia="en-US"/>
        </w:rPr>
        <w:t>Cas textile</w:t>
      </w:r>
    </w:p>
    <w:p w14:paraId="7488A864" w14:textId="77777777" w:rsidR="00B45AF5" w:rsidRPr="003B295F" w:rsidRDefault="00C365CA" w:rsidP="00C365CA">
      <w:pPr>
        <w:jc w:val="center"/>
        <w:rPr>
          <w:rFonts w:ascii="Calibri" w:hAnsi="Calibri"/>
          <w:b/>
          <w:sz w:val="24"/>
          <w:szCs w:val="24"/>
          <w:lang w:eastAsia="en-US"/>
        </w:rPr>
      </w:pPr>
      <w:r w:rsidRPr="003B295F">
        <w:rPr>
          <w:rFonts w:ascii="Calibri" w:hAnsi="Calibri"/>
          <w:b/>
          <w:sz w:val="24"/>
          <w:szCs w:val="24"/>
          <w:lang w:eastAsia="en-US"/>
        </w:rPr>
        <w:t>Les décisions de gestion rendent-elles toujours une organisation plus performante ?</w:t>
      </w:r>
    </w:p>
    <w:p w14:paraId="39B109ED" w14:textId="77777777" w:rsidR="00337A1B" w:rsidRDefault="00337A1B" w:rsidP="00F26C71">
      <w:pPr>
        <w:pStyle w:val="Titre"/>
        <w:jc w:val="both"/>
        <w:rPr>
          <w:sz w:val="24"/>
          <w:szCs w:val="24"/>
        </w:rPr>
      </w:pPr>
    </w:p>
    <w:p w14:paraId="57D69DD7" w14:textId="77777777" w:rsidR="00337A1B" w:rsidRPr="00AC76B3" w:rsidRDefault="00337A1B" w:rsidP="00F26C71">
      <w:pPr>
        <w:pStyle w:val="Titre"/>
        <w:jc w:val="both"/>
        <w:rPr>
          <w:sz w:val="24"/>
          <w:szCs w:val="24"/>
        </w:rPr>
      </w:pPr>
      <w:r>
        <w:rPr>
          <w:sz w:val="24"/>
          <w:szCs w:val="24"/>
        </w:rPr>
        <w:t>D</w:t>
      </w:r>
      <w:r w:rsidRPr="00AC76B3">
        <w:rPr>
          <w:sz w:val="24"/>
          <w:szCs w:val="24"/>
        </w:rPr>
        <w:t xml:space="preserve">ocumentation </w:t>
      </w:r>
    </w:p>
    <w:p w14:paraId="5F722BA7" w14:textId="77777777" w:rsidR="00DF419D" w:rsidRPr="00DF419D" w:rsidRDefault="00337A1B" w:rsidP="00F26C71">
      <w:pPr>
        <w:pStyle w:val="Titre"/>
        <w:numPr>
          <w:ilvl w:val="0"/>
          <w:numId w:val="1"/>
        </w:numPr>
        <w:jc w:val="both"/>
        <w:rPr>
          <w:b w:val="0"/>
          <w:color w:val="0000FF"/>
          <w:sz w:val="24"/>
          <w:szCs w:val="24"/>
          <w:u w:val="single"/>
        </w:rPr>
      </w:pPr>
      <w:r w:rsidRPr="00DF419D">
        <w:rPr>
          <w:b w:val="0"/>
          <w:sz w:val="24"/>
          <w:szCs w:val="24"/>
        </w:rPr>
        <w:t>RF Comptable n° 388 nov. 2011 Quels indicateurs pour piloter ? Performance économique et financière, commerciale, SI.</w:t>
      </w:r>
    </w:p>
    <w:p w14:paraId="3A018ABF" w14:textId="77777777" w:rsidR="00337A1B" w:rsidRDefault="00B753FF" w:rsidP="00F26C71">
      <w:pPr>
        <w:pStyle w:val="Titre"/>
        <w:numPr>
          <w:ilvl w:val="0"/>
          <w:numId w:val="1"/>
        </w:numPr>
        <w:jc w:val="both"/>
        <w:rPr>
          <w:b w:val="0"/>
          <w:sz w:val="24"/>
          <w:szCs w:val="24"/>
        </w:rPr>
      </w:pPr>
      <w:hyperlink r:id="rId8" w:history="1">
        <w:r w:rsidR="00337A1B" w:rsidRPr="00774C00">
          <w:rPr>
            <w:rStyle w:val="Lienhypertexte"/>
            <w:b w:val="0"/>
            <w:sz w:val="24"/>
            <w:szCs w:val="24"/>
          </w:rPr>
          <w:t>http://www.cerpeg.ac-versailles.fr/ressdiscipl/economie/entrep/actionco1.htm</w:t>
        </w:r>
      </w:hyperlink>
    </w:p>
    <w:p w14:paraId="68349C7F" w14:textId="77777777" w:rsidR="00337A1B" w:rsidRDefault="00B753FF" w:rsidP="00F26C71">
      <w:pPr>
        <w:pStyle w:val="Titre"/>
        <w:numPr>
          <w:ilvl w:val="0"/>
          <w:numId w:val="1"/>
        </w:numPr>
        <w:jc w:val="both"/>
        <w:rPr>
          <w:b w:val="0"/>
          <w:sz w:val="24"/>
          <w:szCs w:val="24"/>
        </w:rPr>
      </w:pPr>
      <w:hyperlink r:id="rId9" w:history="1">
        <w:r w:rsidR="00337A1B" w:rsidRPr="002173C5">
          <w:rPr>
            <w:rStyle w:val="Lienhypertexte"/>
            <w:b w:val="0"/>
            <w:sz w:val="24"/>
            <w:szCs w:val="24"/>
          </w:rPr>
          <w:t>http://bourse.trader-finance.fr</w:t>
        </w:r>
      </w:hyperlink>
    </w:p>
    <w:p w14:paraId="4564AF8B" w14:textId="77777777" w:rsidR="00337A1B" w:rsidRDefault="00B753FF" w:rsidP="00F26C71">
      <w:pPr>
        <w:pStyle w:val="Titre"/>
        <w:numPr>
          <w:ilvl w:val="0"/>
          <w:numId w:val="1"/>
        </w:numPr>
        <w:jc w:val="both"/>
        <w:rPr>
          <w:b w:val="0"/>
          <w:sz w:val="24"/>
          <w:szCs w:val="24"/>
        </w:rPr>
      </w:pPr>
      <w:hyperlink r:id="rId10" w:history="1">
        <w:r w:rsidR="00337A1B" w:rsidRPr="002173C5">
          <w:rPr>
            <w:rStyle w:val="Lienhypertexte"/>
            <w:b w:val="0"/>
            <w:sz w:val="24"/>
            <w:szCs w:val="24"/>
          </w:rPr>
          <w:t>http://www.fashion-dailynews.com</w:t>
        </w:r>
      </w:hyperlink>
    </w:p>
    <w:p w14:paraId="42AF478E" w14:textId="77777777" w:rsidR="00337A1B" w:rsidRDefault="00337A1B" w:rsidP="00F26C71">
      <w:pPr>
        <w:pStyle w:val="Titre"/>
        <w:jc w:val="both"/>
        <w:rPr>
          <w:b w:val="0"/>
          <w:sz w:val="24"/>
          <w:szCs w:val="24"/>
        </w:rPr>
      </w:pPr>
    </w:p>
    <w:p w14:paraId="5958E72E" w14:textId="77777777" w:rsidR="00337A1B" w:rsidRPr="00DF419D" w:rsidRDefault="00337A1B" w:rsidP="00F26C71">
      <w:pPr>
        <w:pStyle w:val="Titre"/>
        <w:jc w:val="both"/>
        <w:rPr>
          <w:bCs/>
          <w:color w:val="FF0000"/>
          <w:sz w:val="24"/>
          <w:szCs w:val="24"/>
          <w:u w:val="single"/>
        </w:rPr>
      </w:pPr>
      <w:r w:rsidRPr="00DF419D">
        <w:rPr>
          <w:bCs/>
          <w:color w:val="FF0000"/>
          <w:sz w:val="24"/>
          <w:szCs w:val="24"/>
          <w:u w:val="single"/>
        </w:rPr>
        <w:t>1- Présentation des notions</w:t>
      </w:r>
      <w:r w:rsidR="004C760A">
        <w:rPr>
          <w:bCs/>
          <w:color w:val="FF0000"/>
          <w:sz w:val="24"/>
          <w:szCs w:val="24"/>
          <w:u w:val="single"/>
        </w:rPr>
        <w:t> : prix, coût, marge</w:t>
      </w:r>
    </w:p>
    <w:p w14:paraId="42A9AC53" w14:textId="77777777" w:rsidR="00337A1B" w:rsidRDefault="00337A1B" w:rsidP="00F26C71">
      <w:pPr>
        <w:pStyle w:val="Titre"/>
        <w:jc w:val="both"/>
        <w:rPr>
          <w:b w:val="0"/>
          <w:sz w:val="24"/>
          <w:szCs w:val="24"/>
        </w:rPr>
      </w:pPr>
    </w:p>
    <w:p w14:paraId="0244B31D" w14:textId="77777777" w:rsidR="00332F06" w:rsidRDefault="00332F06" w:rsidP="00F26C71">
      <w:pPr>
        <w:jc w:val="both"/>
        <w:rPr>
          <w:sz w:val="24"/>
          <w:szCs w:val="24"/>
        </w:rPr>
      </w:pPr>
      <w:r w:rsidRPr="00F26C71">
        <w:rPr>
          <w:sz w:val="24"/>
          <w:szCs w:val="24"/>
          <w:highlight w:val="yellow"/>
          <w:bdr w:val="single" w:sz="4" w:space="0" w:color="auto"/>
        </w:rPr>
        <w:t>Application 1</w:t>
      </w:r>
      <w:r>
        <w:rPr>
          <w:sz w:val="24"/>
          <w:szCs w:val="24"/>
        </w:rPr>
        <w:t> : 2 possibilités…</w:t>
      </w:r>
    </w:p>
    <w:p w14:paraId="2098138A" w14:textId="77777777" w:rsidR="00332F06" w:rsidRDefault="00332F06" w:rsidP="00F26C71">
      <w:pPr>
        <w:jc w:val="both"/>
        <w:rPr>
          <w:sz w:val="24"/>
          <w:szCs w:val="24"/>
        </w:rPr>
      </w:pPr>
      <w:r>
        <w:rPr>
          <w:sz w:val="24"/>
          <w:szCs w:val="24"/>
        </w:rPr>
        <w:t xml:space="preserve"> </w:t>
      </w:r>
    </w:p>
    <w:p w14:paraId="05324ADD" w14:textId="77777777" w:rsidR="00332F06" w:rsidRPr="00332F06" w:rsidRDefault="00332F06" w:rsidP="00F26C71">
      <w:pPr>
        <w:pStyle w:val="Pardeliste"/>
        <w:numPr>
          <w:ilvl w:val="0"/>
          <w:numId w:val="4"/>
        </w:numPr>
        <w:jc w:val="both"/>
        <w:rPr>
          <w:b/>
          <w:sz w:val="24"/>
          <w:szCs w:val="24"/>
        </w:rPr>
      </w:pPr>
      <w:r w:rsidRPr="00332F06">
        <w:rPr>
          <w:b/>
          <w:sz w:val="24"/>
          <w:szCs w:val="24"/>
        </w:rPr>
        <w:t>à réaliser à partir d’une vidéo :</w:t>
      </w:r>
    </w:p>
    <w:p w14:paraId="756EAD77" w14:textId="77777777" w:rsidR="00337A1B" w:rsidRPr="00332F06" w:rsidRDefault="00337A1B" w:rsidP="00F26C71">
      <w:pPr>
        <w:jc w:val="both"/>
        <w:rPr>
          <w:sz w:val="24"/>
          <w:szCs w:val="24"/>
        </w:rPr>
      </w:pPr>
      <w:r w:rsidRPr="00332F06">
        <w:rPr>
          <w:sz w:val="24"/>
          <w:szCs w:val="24"/>
        </w:rPr>
        <w:t>Exploitation d’une vidéo issu</w:t>
      </w:r>
      <w:r w:rsidR="0028725C" w:rsidRPr="00332F06">
        <w:rPr>
          <w:sz w:val="24"/>
          <w:szCs w:val="24"/>
        </w:rPr>
        <w:t>e</w:t>
      </w:r>
      <w:r w:rsidR="00DD68F3" w:rsidRPr="00332F06">
        <w:rPr>
          <w:sz w:val="24"/>
          <w:szCs w:val="24"/>
        </w:rPr>
        <w:t xml:space="preserve"> du SITETV</w:t>
      </w:r>
      <w:r w:rsidRPr="00332F06">
        <w:rPr>
          <w:sz w:val="24"/>
          <w:szCs w:val="24"/>
        </w:rPr>
        <w:t> : Emission « C’est pas sorcier » sur l</w:t>
      </w:r>
      <w:r w:rsidR="00DD68F3" w:rsidRPr="00332F06">
        <w:rPr>
          <w:sz w:val="24"/>
          <w:szCs w:val="24"/>
        </w:rPr>
        <w:t xml:space="preserve">e plan de marchéage. Début : </w:t>
      </w:r>
      <w:r w:rsidR="00DF419D" w:rsidRPr="00332F06">
        <w:rPr>
          <w:sz w:val="24"/>
          <w:szCs w:val="24"/>
        </w:rPr>
        <w:t xml:space="preserve">à la </w:t>
      </w:r>
      <w:r w:rsidRPr="00332F06">
        <w:rPr>
          <w:sz w:val="24"/>
          <w:szCs w:val="24"/>
        </w:rPr>
        <w:t>6</w:t>
      </w:r>
      <w:r w:rsidR="00DF419D" w:rsidRPr="00332F06">
        <w:rPr>
          <w:sz w:val="24"/>
          <w:szCs w:val="24"/>
        </w:rPr>
        <w:t>°</w:t>
      </w:r>
      <w:r w:rsidR="00DD68F3" w:rsidRPr="00332F06">
        <w:rPr>
          <w:sz w:val="24"/>
          <w:szCs w:val="24"/>
        </w:rPr>
        <w:t xml:space="preserve"> minute</w:t>
      </w:r>
      <w:r w:rsidRPr="00332F06">
        <w:rPr>
          <w:sz w:val="24"/>
          <w:szCs w:val="24"/>
        </w:rPr>
        <w:t>.</w:t>
      </w:r>
    </w:p>
    <w:p w14:paraId="32019C60" w14:textId="77777777" w:rsidR="00337A1B" w:rsidRPr="00892D43" w:rsidRDefault="00337A1B" w:rsidP="00F26C71">
      <w:pPr>
        <w:jc w:val="both"/>
        <w:rPr>
          <w:sz w:val="24"/>
          <w:szCs w:val="24"/>
        </w:rPr>
      </w:pPr>
    </w:p>
    <w:p w14:paraId="02D8E951" w14:textId="77777777" w:rsidR="00337A1B" w:rsidRPr="00DF419D" w:rsidRDefault="00DF419D" w:rsidP="00F26C71">
      <w:pPr>
        <w:jc w:val="both"/>
        <w:rPr>
          <w:b/>
          <w:sz w:val="24"/>
          <w:szCs w:val="24"/>
        </w:rPr>
      </w:pPr>
      <w:r w:rsidRPr="00DF419D">
        <w:rPr>
          <w:b/>
          <w:sz w:val="24"/>
          <w:szCs w:val="24"/>
        </w:rPr>
        <w:t>Travail à faire : A partir de la vidéo proposée, répondez aux q</w:t>
      </w:r>
      <w:r w:rsidR="00337A1B" w:rsidRPr="00DF419D">
        <w:rPr>
          <w:b/>
          <w:sz w:val="24"/>
          <w:szCs w:val="24"/>
        </w:rPr>
        <w:t>uestions</w:t>
      </w:r>
      <w:r w:rsidRPr="00DF419D">
        <w:rPr>
          <w:b/>
          <w:sz w:val="24"/>
          <w:szCs w:val="24"/>
        </w:rPr>
        <w:t xml:space="preserve"> suivantes</w:t>
      </w:r>
      <w:r w:rsidR="00337A1B" w:rsidRPr="00DF419D">
        <w:rPr>
          <w:b/>
          <w:sz w:val="24"/>
          <w:szCs w:val="24"/>
        </w:rPr>
        <w:t> :</w:t>
      </w:r>
    </w:p>
    <w:p w14:paraId="567B851E" w14:textId="77777777" w:rsidR="00337A1B" w:rsidRPr="00DF419D" w:rsidRDefault="00337A1B" w:rsidP="00F26C71">
      <w:pPr>
        <w:numPr>
          <w:ilvl w:val="0"/>
          <w:numId w:val="3"/>
        </w:numPr>
        <w:ind w:left="714" w:hanging="357"/>
        <w:jc w:val="both"/>
        <w:rPr>
          <w:b/>
          <w:sz w:val="24"/>
          <w:szCs w:val="24"/>
        </w:rPr>
      </w:pPr>
      <w:r w:rsidRPr="00DF419D">
        <w:rPr>
          <w:b/>
          <w:sz w:val="24"/>
          <w:szCs w:val="24"/>
        </w:rPr>
        <w:t>Qu’est-ce qu’un prix ?</w:t>
      </w:r>
    </w:p>
    <w:p w14:paraId="5BAEAEAF" w14:textId="77777777" w:rsidR="00337A1B" w:rsidRPr="00DF419D" w:rsidRDefault="00337A1B" w:rsidP="00F26C71">
      <w:pPr>
        <w:numPr>
          <w:ilvl w:val="0"/>
          <w:numId w:val="3"/>
        </w:numPr>
        <w:ind w:left="714" w:hanging="357"/>
        <w:jc w:val="both"/>
        <w:rPr>
          <w:b/>
          <w:sz w:val="24"/>
          <w:szCs w:val="24"/>
        </w:rPr>
      </w:pPr>
      <w:r w:rsidRPr="00DF419D">
        <w:rPr>
          <w:b/>
          <w:sz w:val="24"/>
          <w:szCs w:val="24"/>
        </w:rPr>
        <w:t>Qu’est-ce qu’un coût ?</w:t>
      </w:r>
    </w:p>
    <w:p w14:paraId="577057CC" w14:textId="77777777" w:rsidR="00337A1B" w:rsidRPr="00DF419D" w:rsidRDefault="00337A1B" w:rsidP="00F26C71">
      <w:pPr>
        <w:numPr>
          <w:ilvl w:val="0"/>
          <w:numId w:val="3"/>
        </w:numPr>
        <w:jc w:val="both"/>
        <w:rPr>
          <w:b/>
          <w:sz w:val="24"/>
          <w:szCs w:val="24"/>
        </w:rPr>
      </w:pPr>
      <w:r w:rsidRPr="00DF419D">
        <w:rPr>
          <w:b/>
          <w:sz w:val="24"/>
          <w:szCs w:val="24"/>
        </w:rPr>
        <w:t>Qu’est-ce qu’une marge ?</w:t>
      </w:r>
    </w:p>
    <w:p w14:paraId="0BE5205A" w14:textId="77777777" w:rsidR="00337A1B" w:rsidRPr="00DF419D" w:rsidRDefault="00337A1B" w:rsidP="00F26C71">
      <w:pPr>
        <w:numPr>
          <w:ilvl w:val="0"/>
          <w:numId w:val="3"/>
        </w:numPr>
        <w:jc w:val="both"/>
        <w:rPr>
          <w:b/>
          <w:sz w:val="24"/>
          <w:szCs w:val="24"/>
        </w:rPr>
      </w:pPr>
      <w:r w:rsidRPr="00DF419D">
        <w:rPr>
          <w:b/>
          <w:sz w:val="24"/>
          <w:szCs w:val="24"/>
        </w:rPr>
        <w:t>D’après cet extrait, prix et qualité peuvent-ils être liés ?</w:t>
      </w:r>
    </w:p>
    <w:p w14:paraId="7016DE1B" w14:textId="77777777" w:rsidR="00337A1B" w:rsidRDefault="00337A1B" w:rsidP="00F26C71">
      <w:pPr>
        <w:numPr>
          <w:ilvl w:val="0"/>
          <w:numId w:val="3"/>
        </w:numPr>
        <w:jc w:val="both"/>
        <w:rPr>
          <w:b/>
          <w:sz w:val="24"/>
          <w:szCs w:val="24"/>
        </w:rPr>
      </w:pPr>
      <w:r w:rsidRPr="00DF419D">
        <w:rPr>
          <w:b/>
          <w:sz w:val="24"/>
          <w:szCs w:val="24"/>
        </w:rPr>
        <w:t>Y a-t-il des exemples de décision de gestion prise par cette entreprise ? Leur impact a-t-il été positif sur la rentabilité (bénéfice) ?</w:t>
      </w:r>
    </w:p>
    <w:p w14:paraId="3853A19A" w14:textId="77777777" w:rsidR="00332F06" w:rsidRPr="00332F06" w:rsidRDefault="00332F06" w:rsidP="00F26C71">
      <w:pPr>
        <w:jc w:val="both"/>
        <w:rPr>
          <w:b/>
          <w:sz w:val="32"/>
          <w:szCs w:val="32"/>
        </w:rPr>
      </w:pPr>
      <w:r w:rsidRPr="00332F06">
        <w:rPr>
          <w:b/>
          <w:color w:val="FF0000"/>
          <w:sz w:val="32"/>
          <w:szCs w:val="32"/>
        </w:rPr>
        <w:t>Ou</w:t>
      </w:r>
      <w:r w:rsidRPr="00332F06">
        <w:rPr>
          <w:b/>
          <w:sz w:val="32"/>
          <w:szCs w:val="32"/>
        </w:rPr>
        <w:t xml:space="preserve"> </w:t>
      </w:r>
    </w:p>
    <w:p w14:paraId="7B6B6B15" w14:textId="77777777" w:rsidR="00332F06" w:rsidRDefault="00332F06" w:rsidP="00F26C71">
      <w:pPr>
        <w:pStyle w:val="Pardeliste"/>
        <w:numPr>
          <w:ilvl w:val="0"/>
          <w:numId w:val="4"/>
        </w:numPr>
        <w:jc w:val="both"/>
        <w:rPr>
          <w:b/>
          <w:sz w:val="24"/>
          <w:szCs w:val="24"/>
        </w:rPr>
      </w:pPr>
      <w:r w:rsidRPr="00332F06">
        <w:rPr>
          <w:b/>
          <w:sz w:val="24"/>
          <w:szCs w:val="24"/>
        </w:rPr>
        <w:t xml:space="preserve">à réaliser à partir </w:t>
      </w:r>
      <w:r>
        <w:rPr>
          <w:b/>
          <w:sz w:val="24"/>
          <w:szCs w:val="24"/>
        </w:rPr>
        <w:t>de texte</w:t>
      </w:r>
      <w:r w:rsidRPr="00332F06">
        <w:rPr>
          <w:b/>
          <w:sz w:val="24"/>
          <w:szCs w:val="24"/>
        </w:rPr>
        <w:t> :</w:t>
      </w:r>
    </w:p>
    <w:p w14:paraId="62F7F22C" w14:textId="77777777" w:rsidR="00332F06" w:rsidRPr="00332F06" w:rsidRDefault="00332F06" w:rsidP="00F26C71">
      <w:pPr>
        <w:pStyle w:val="Pardeliste"/>
        <w:jc w:val="both"/>
        <w:rPr>
          <w:b/>
          <w:sz w:val="24"/>
          <w:szCs w:val="24"/>
        </w:rPr>
      </w:pPr>
    </w:p>
    <w:p w14:paraId="5D127167" w14:textId="77777777" w:rsidR="00332F06" w:rsidRDefault="00332F06" w:rsidP="00F26C71">
      <w:pPr>
        <w:jc w:val="both"/>
        <w:rPr>
          <w:noProof/>
        </w:rPr>
      </w:pPr>
      <w:r w:rsidRPr="00D91598">
        <w:rPr>
          <w:b/>
          <w:noProof/>
        </w:rPr>
        <w:t>Document 1</w:t>
      </w:r>
      <w:r>
        <w:rPr>
          <w:noProof/>
        </w:rPr>
        <w:t xml:space="preserve"> </w:t>
      </w:r>
    </w:p>
    <w:p w14:paraId="27955A15" w14:textId="77777777" w:rsidR="00332F06" w:rsidRDefault="00332F06" w:rsidP="00F26C71">
      <w:pPr>
        <w:jc w:val="both"/>
        <w:rPr>
          <w:noProof/>
        </w:rPr>
      </w:pPr>
      <w:r>
        <w:rPr>
          <w:noProof/>
        </w:rPr>
        <w:t>« La poursuite de l’objectif de croissance de l’activité, si elle correspond à une stratégie, doit être également associée à une critère qui mesure l’aptitude d’une entreprise à dégager des marges. Ce dernier critère est impératif car il conditionne la survie de toute organisation. Le pilotage par les marges est la forme de pilotage la plus connue par les managers. »</w:t>
      </w:r>
    </w:p>
    <w:p w14:paraId="27AD8D0E" w14:textId="77777777" w:rsidR="00332F06" w:rsidRPr="00D91598" w:rsidRDefault="00332F06" w:rsidP="00F26C71">
      <w:pPr>
        <w:jc w:val="both"/>
        <w:rPr>
          <w:i/>
          <w:noProof/>
        </w:rPr>
      </w:pPr>
      <w:r w:rsidRPr="00D91598">
        <w:rPr>
          <w:i/>
          <w:noProof/>
        </w:rPr>
        <w:t xml:space="preserve">Extrait de la Revue Fiduciare comptable n° 388 Novembre 2011 Quels indicateurs pour piloter </w:t>
      </w:r>
    </w:p>
    <w:p w14:paraId="4809191E" w14:textId="77777777" w:rsidR="00332F06" w:rsidRDefault="00332F06" w:rsidP="00F26C71">
      <w:pPr>
        <w:jc w:val="both"/>
        <w:rPr>
          <w:noProof/>
        </w:rPr>
      </w:pPr>
    </w:p>
    <w:p w14:paraId="2015753C" w14:textId="77777777" w:rsidR="00332F06" w:rsidRDefault="00332F06" w:rsidP="00F26C71">
      <w:pPr>
        <w:jc w:val="both"/>
        <w:rPr>
          <w:noProof/>
        </w:rPr>
      </w:pPr>
      <w:r w:rsidRPr="00D91598">
        <w:rPr>
          <w:b/>
          <w:noProof/>
        </w:rPr>
        <w:t>Document 2</w:t>
      </w:r>
      <w:r>
        <w:rPr>
          <w:noProof/>
        </w:rPr>
        <w:t xml:space="preserve"> </w:t>
      </w:r>
    </w:p>
    <w:p w14:paraId="723F3066" w14:textId="77777777" w:rsidR="00332F06" w:rsidRDefault="00332F06" w:rsidP="00F26C71">
      <w:pPr>
        <w:jc w:val="both"/>
        <w:rPr>
          <w:noProof/>
        </w:rPr>
      </w:pPr>
      <w:r>
        <w:rPr>
          <w:noProof/>
        </w:rPr>
        <w:t>« La notion de marge correspond à la différence entre un prix de vente hors taxes (ou un chiffre d’affaires hors taxes) et un coût.</w:t>
      </w:r>
    </w:p>
    <w:p w14:paraId="7D309C55" w14:textId="77777777" w:rsidR="00332F06" w:rsidRDefault="00332F06" w:rsidP="00F26C71">
      <w:pPr>
        <w:jc w:val="both"/>
        <w:rPr>
          <w:noProof/>
        </w:rPr>
      </w:pPr>
      <w:r>
        <w:rPr>
          <w:noProof/>
        </w:rPr>
        <w:t>Il sera possible de mettre en évidence une grande variété de marges selon la nature et l’importance des charges retenues dans les côuts. ….Calculées en fonction des besoins de l’entreprise, les marges sont particulièrement intéressantes pour la gestion car elles permettent de disposer d’indicateurs pertinents pour orienter la politique des ventes, pour connaître les performances des centres de rentabilité, pour déterminer le seuil de rentabilité … Il convient de noter que la marge ultime (marge sur coût complet) correspond à la notion de résultat. »</w:t>
      </w:r>
    </w:p>
    <w:p w14:paraId="4CEA5CA5" w14:textId="77777777" w:rsidR="00332F06" w:rsidRPr="00D91598" w:rsidRDefault="00332F06" w:rsidP="00F26C71">
      <w:pPr>
        <w:jc w:val="both"/>
        <w:rPr>
          <w:i/>
          <w:noProof/>
        </w:rPr>
      </w:pPr>
      <w:r w:rsidRPr="00D91598">
        <w:rPr>
          <w:i/>
          <w:noProof/>
        </w:rPr>
        <w:t>Lexique de gestion Dalloz</w:t>
      </w:r>
    </w:p>
    <w:p w14:paraId="55F0F1D8" w14:textId="77777777" w:rsidR="00332F06" w:rsidRDefault="00332F06" w:rsidP="00F26C71">
      <w:pPr>
        <w:jc w:val="both"/>
        <w:rPr>
          <w:noProof/>
        </w:rPr>
      </w:pPr>
    </w:p>
    <w:p w14:paraId="177AC563" w14:textId="77777777" w:rsidR="00332F06" w:rsidRPr="008F0091" w:rsidRDefault="00332F06" w:rsidP="00F26C71">
      <w:pPr>
        <w:jc w:val="both"/>
        <w:rPr>
          <w:b/>
          <w:noProof/>
          <w:u w:val="single"/>
        </w:rPr>
      </w:pPr>
      <w:r w:rsidRPr="008F0091">
        <w:rPr>
          <w:b/>
          <w:noProof/>
          <w:u w:val="single"/>
        </w:rPr>
        <w:t>Travail à faire</w:t>
      </w:r>
    </w:p>
    <w:p w14:paraId="5BF3193E" w14:textId="77777777" w:rsidR="00332F06" w:rsidRDefault="00332F06" w:rsidP="00F26C71">
      <w:pPr>
        <w:jc w:val="both"/>
        <w:rPr>
          <w:b/>
          <w:noProof/>
        </w:rPr>
      </w:pPr>
      <w:r>
        <w:rPr>
          <w:b/>
          <w:noProof/>
        </w:rPr>
        <w:t>Q1 : Donner une définition d’un prix, d’un coût.</w:t>
      </w:r>
    </w:p>
    <w:p w14:paraId="181C34CB" w14:textId="77777777" w:rsidR="00332F06" w:rsidRDefault="00332F06" w:rsidP="00F26C71">
      <w:pPr>
        <w:jc w:val="both"/>
        <w:rPr>
          <w:b/>
          <w:noProof/>
        </w:rPr>
      </w:pPr>
      <w:r>
        <w:rPr>
          <w:b/>
          <w:noProof/>
        </w:rPr>
        <w:t xml:space="preserve">Q2 : </w:t>
      </w:r>
      <w:r w:rsidRPr="00A065AC">
        <w:rPr>
          <w:b/>
          <w:noProof/>
        </w:rPr>
        <w:t>Comment détermine-t-on une marge ?</w:t>
      </w:r>
    </w:p>
    <w:p w14:paraId="0D221E59" w14:textId="77777777" w:rsidR="00332F06" w:rsidRDefault="00332F06" w:rsidP="00F26C71">
      <w:pPr>
        <w:jc w:val="both"/>
        <w:rPr>
          <w:b/>
          <w:noProof/>
        </w:rPr>
      </w:pPr>
      <w:r>
        <w:rPr>
          <w:b/>
          <w:noProof/>
        </w:rPr>
        <w:t xml:space="preserve">Q3 : </w:t>
      </w:r>
      <w:r w:rsidRPr="00A065AC">
        <w:rPr>
          <w:b/>
          <w:noProof/>
        </w:rPr>
        <w:t>Pourquoi la notion de marge peut-elle être fondamentale pour une organisation ?</w:t>
      </w:r>
    </w:p>
    <w:p w14:paraId="70F3048F" w14:textId="77777777" w:rsidR="00332F06" w:rsidRPr="00332F06" w:rsidRDefault="00332F06" w:rsidP="00F26C71">
      <w:pPr>
        <w:jc w:val="both"/>
        <w:rPr>
          <w:sz w:val="24"/>
          <w:szCs w:val="24"/>
        </w:rPr>
      </w:pPr>
    </w:p>
    <w:p w14:paraId="3602E60C" w14:textId="77777777" w:rsidR="00337A1B" w:rsidRDefault="00337A1B" w:rsidP="00F26C71">
      <w:pPr>
        <w:jc w:val="both"/>
      </w:pPr>
    </w:p>
    <w:p w14:paraId="28403D31" w14:textId="77777777" w:rsidR="00DF2265" w:rsidRDefault="00DF2265" w:rsidP="00F26C71">
      <w:pPr>
        <w:jc w:val="both"/>
      </w:pPr>
    </w:p>
    <w:p w14:paraId="43784AAE" w14:textId="77777777" w:rsidR="00DF2265" w:rsidRDefault="00DF2265" w:rsidP="00F26C71">
      <w:pPr>
        <w:jc w:val="both"/>
      </w:pPr>
    </w:p>
    <w:p w14:paraId="78D5D2CB" w14:textId="77777777" w:rsidR="00DF2265" w:rsidRDefault="00DF2265" w:rsidP="00F26C71">
      <w:pPr>
        <w:jc w:val="both"/>
      </w:pPr>
    </w:p>
    <w:p w14:paraId="3E04B0EE" w14:textId="77777777" w:rsidR="00DF2265" w:rsidRDefault="00DF2265" w:rsidP="00F26C71">
      <w:pPr>
        <w:jc w:val="both"/>
      </w:pPr>
    </w:p>
    <w:p w14:paraId="5504659D" w14:textId="77777777" w:rsidR="00DF2265" w:rsidRDefault="00DF2265" w:rsidP="00F26C71">
      <w:pPr>
        <w:jc w:val="both"/>
      </w:pPr>
    </w:p>
    <w:p w14:paraId="24BB18FF" w14:textId="77777777" w:rsidR="00337A1B" w:rsidRPr="00DF419D" w:rsidRDefault="00337A1B" w:rsidP="00F26C71">
      <w:pPr>
        <w:pStyle w:val="Titre"/>
        <w:jc w:val="both"/>
        <w:rPr>
          <w:bCs/>
          <w:color w:val="FF0000"/>
          <w:sz w:val="24"/>
          <w:szCs w:val="24"/>
          <w:u w:val="single"/>
        </w:rPr>
      </w:pPr>
      <w:r w:rsidRPr="00DF419D">
        <w:rPr>
          <w:bCs/>
          <w:color w:val="FF0000"/>
          <w:sz w:val="24"/>
          <w:szCs w:val="24"/>
          <w:u w:val="single"/>
        </w:rPr>
        <w:lastRenderedPageBreak/>
        <w:t xml:space="preserve">2- </w:t>
      </w:r>
      <w:r w:rsidR="0028725C" w:rsidRPr="00DF419D">
        <w:rPr>
          <w:bCs/>
          <w:color w:val="FF0000"/>
          <w:sz w:val="24"/>
          <w:szCs w:val="24"/>
          <w:u w:val="single"/>
        </w:rPr>
        <w:t>Analyse d’indicateurs de performance</w:t>
      </w:r>
    </w:p>
    <w:p w14:paraId="38BAA3C3" w14:textId="77777777" w:rsidR="00337A1B" w:rsidRPr="007B253D" w:rsidRDefault="00337A1B" w:rsidP="00F26C71">
      <w:pPr>
        <w:jc w:val="both"/>
      </w:pPr>
    </w:p>
    <w:p w14:paraId="6B29415C" w14:textId="77777777" w:rsidR="00577ED8" w:rsidRDefault="00577ED8" w:rsidP="00F26C71">
      <w:pPr>
        <w:pStyle w:val="Titre1"/>
        <w:jc w:val="center"/>
        <w:rPr>
          <w:sz w:val="28"/>
          <w:szCs w:val="28"/>
          <w:u w:val="single"/>
        </w:rPr>
      </w:pPr>
      <w:r w:rsidRPr="00577ED8">
        <w:rPr>
          <w:sz w:val="28"/>
          <w:szCs w:val="28"/>
          <w:u w:val="single"/>
        </w:rPr>
        <w:t>Première partie</w:t>
      </w:r>
    </w:p>
    <w:p w14:paraId="28BD583D" w14:textId="77777777" w:rsidR="00577ED8" w:rsidRPr="00577ED8" w:rsidRDefault="00577ED8" w:rsidP="00F26C71">
      <w:pPr>
        <w:jc w:val="both"/>
      </w:pPr>
    </w:p>
    <w:p w14:paraId="02EEF2B5" w14:textId="77777777" w:rsidR="00F26C71" w:rsidRDefault="00F26C71" w:rsidP="00F26C71">
      <w:pPr>
        <w:pStyle w:val="Titre1"/>
        <w:rPr>
          <w:b w:val="0"/>
          <w:szCs w:val="24"/>
          <w:bdr w:val="single" w:sz="4" w:space="0" w:color="auto"/>
        </w:rPr>
      </w:pPr>
      <w:r w:rsidRPr="00F26C71">
        <w:rPr>
          <w:b w:val="0"/>
          <w:szCs w:val="24"/>
          <w:highlight w:val="yellow"/>
          <w:bdr w:val="single" w:sz="4" w:space="0" w:color="auto"/>
        </w:rPr>
        <w:t>Application 2</w:t>
      </w:r>
    </w:p>
    <w:p w14:paraId="23E1B55D" w14:textId="77777777" w:rsidR="00F26C71" w:rsidRPr="00F26C71" w:rsidRDefault="00F26C71" w:rsidP="00F26C71">
      <w:pPr>
        <w:jc w:val="center"/>
      </w:pPr>
    </w:p>
    <w:p w14:paraId="24F77FB0" w14:textId="77777777" w:rsidR="00337A1B" w:rsidRPr="007B253D" w:rsidRDefault="00337A1B" w:rsidP="00F26C71">
      <w:pPr>
        <w:pStyle w:val="Titre1"/>
        <w:rPr>
          <w:sz w:val="28"/>
          <w:szCs w:val="28"/>
        </w:rPr>
      </w:pPr>
      <w:r w:rsidRPr="007B253D">
        <w:rPr>
          <w:sz w:val="28"/>
          <w:szCs w:val="28"/>
        </w:rPr>
        <w:t>Orchestra : chiffre d'affaires en hausse mais rentabilité en baisse</w:t>
      </w:r>
    </w:p>
    <w:p w14:paraId="45EA57AE" w14:textId="77777777" w:rsidR="00337A1B" w:rsidRDefault="00337A1B" w:rsidP="00F26C71">
      <w:pPr>
        <w:jc w:val="both"/>
      </w:pPr>
    </w:p>
    <w:p w14:paraId="4A3298C2" w14:textId="77777777" w:rsidR="00337A1B" w:rsidRPr="00DF419D" w:rsidRDefault="00911CAE" w:rsidP="00F26C71">
      <w:pPr>
        <w:jc w:val="both"/>
        <w:rPr>
          <w:sz w:val="24"/>
          <w:szCs w:val="24"/>
        </w:rPr>
      </w:pPr>
      <w:r w:rsidRPr="00DF419D">
        <w:rPr>
          <w:noProof/>
          <w:sz w:val="24"/>
          <w:szCs w:val="24"/>
        </w:rPr>
        <w:drawing>
          <wp:anchor distT="0" distB="0" distL="114300" distR="114300" simplePos="0" relativeHeight="251658240" behindDoc="1" locked="0" layoutInCell="1" allowOverlap="1" wp14:anchorId="4740EC03" wp14:editId="20AB0915">
            <wp:simplePos x="0" y="0"/>
            <wp:positionH relativeFrom="column">
              <wp:posOffset>32385</wp:posOffset>
            </wp:positionH>
            <wp:positionV relativeFrom="paragraph">
              <wp:posOffset>55880</wp:posOffset>
            </wp:positionV>
            <wp:extent cx="2259330" cy="1356360"/>
            <wp:effectExtent l="0" t="0" r="7620" b="0"/>
            <wp:wrapTight wrapText="bothSides">
              <wp:wrapPolygon edited="0">
                <wp:start x="0" y="0"/>
                <wp:lineTo x="0" y="21236"/>
                <wp:lineTo x="21491" y="21236"/>
                <wp:lineTo x="21491" y="0"/>
                <wp:lineTo x="0" y="0"/>
              </wp:wrapPolygon>
            </wp:wrapTight>
            <wp:docPr id="6" name="Image 2" descr="orchest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rchestr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330" cy="1356360"/>
                    </a:xfrm>
                    <a:prstGeom prst="rect">
                      <a:avLst/>
                    </a:prstGeom>
                    <a:noFill/>
                  </pic:spPr>
                </pic:pic>
              </a:graphicData>
            </a:graphic>
          </wp:anchor>
        </w:drawing>
      </w:r>
      <w:r w:rsidR="00337A1B" w:rsidRPr="00DF419D">
        <w:rPr>
          <w:sz w:val="24"/>
          <w:szCs w:val="24"/>
        </w:rPr>
        <w:t>Le groupe de prêt-à-porter Orchestra affiche un chiffre d'affaires annuel de 165 millions d'euros pour l’exercice annuel 2009 à 2010 (période allant du 1er mars 2009 au 28 février 2010). Soit une progression de 12,8 %. La France, où le groupe est à la tête de 225 magasins (soit 23 de plus qu'il y a un an), enregistre une croissance de 22,3 % de son chiffre d'affaires à 115,7 millions d'euros. Cette croissance est pour l'essentiel la conséquence du déploiement en cours du concept 'Orchestra Club'. Ce concept consiste en la vente d'une adhésion annuelle donnant droit à 50% de réduction toute l'année. A l'international, le groupe a un peu plus souffert puisque le chiffre d'affaires hors Hexagone est en baisse de 4,9 % à 49,34 millions d'euros.</w:t>
      </w:r>
    </w:p>
    <w:p w14:paraId="121B2F8F" w14:textId="77777777" w:rsidR="00337A1B" w:rsidRPr="00DF419D" w:rsidRDefault="00337A1B" w:rsidP="00F26C71">
      <w:pPr>
        <w:pStyle w:val="particlecontenu"/>
        <w:spacing w:before="0" w:beforeAutospacing="0" w:after="0" w:afterAutospacing="0"/>
        <w:jc w:val="both"/>
      </w:pPr>
      <w:r w:rsidRPr="00DF419D">
        <w:t xml:space="preserve">Mais le groupe Orchestra n'a pas souffert qu'à l'international. </w:t>
      </w:r>
      <w:r w:rsidRPr="00DF419D">
        <w:rPr>
          <w:u w:val="single"/>
        </w:rPr>
        <w:t>Le chiffre d'affaires au mètre carré de ses magasins est en baisse</w:t>
      </w:r>
      <w:r w:rsidRPr="00DF419D">
        <w:t>. Et surtout, sa nouvelle filiale ClubatCost, spécialisée sur la vente sur Internet de produits de mode pour adultes, a enregistré une perte de 5,6 millions d'euros.La société affiche un résultat net de 2,2 millions d'euros, en baisse tout de même de plus de 30 % par rapport à l'exercice précédent.</w:t>
      </w:r>
    </w:p>
    <w:p w14:paraId="37FC35B3" w14:textId="77777777" w:rsidR="00337A1B" w:rsidRPr="00DF419D" w:rsidRDefault="00337A1B" w:rsidP="00F26C71">
      <w:pPr>
        <w:jc w:val="both"/>
        <w:rPr>
          <w:rFonts w:ascii="Arial" w:hAnsi="Arial" w:cs="Arial"/>
          <w:color w:val="333333"/>
          <w:sz w:val="24"/>
          <w:szCs w:val="24"/>
        </w:rPr>
      </w:pPr>
      <w:r w:rsidRPr="00DF419D">
        <w:rPr>
          <w:sz w:val="24"/>
          <w:szCs w:val="24"/>
        </w:rPr>
        <w:t>Sur l'exercice 2010-2011, le groupe compte poursuivre le développement de ses espaces de vente et ne pas relâcher ses efforts pour réduire sa dette.</w:t>
      </w:r>
      <w:r w:rsidR="00DF419D">
        <w:rPr>
          <w:sz w:val="24"/>
          <w:szCs w:val="24"/>
        </w:rPr>
        <w:t xml:space="preserve"> </w:t>
      </w:r>
      <w:r w:rsidRPr="00DF419D">
        <w:rPr>
          <w:sz w:val="24"/>
          <w:szCs w:val="24"/>
        </w:rPr>
        <w:t xml:space="preserve">Il précise "poursuivre ses efforts pour faire progresser sa </w:t>
      </w:r>
      <w:hyperlink r:id="rId13" w:tooltip="rentabilité" w:history="1">
        <w:r w:rsidRPr="00DF419D">
          <w:rPr>
            <w:sz w:val="24"/>
            <w:szCs w:val="24"/>
          </w:rPr>
          <w:t>rentabilité</w:t>
        </w:r>
      </w:hyperlink>
      <w:r w:rsidRPr="00DF419D">
        <w:rPr>
          <w:sz w:val="24"/>
          <w:szCs w:val="24"/>
        </w:rPr>
        <w:t>".</w:t>
      </w:r>
    </w:p>
    <w:p w14:paraId="61A4E912" w14:textId="77777777" w:rsidR="00577ED8" w:rsidRDefault="00337A1B" w:rsidP="00F26C71">
      <w:pPr>
        <w:pStyle w:val="Titre1"/>
        <w:rPr>
          <w:b w:val="0"/>
          <w:szCs w:val="24"/>
        </w:rPr>
      </w:pPr>
      <w:r w:rsidRPr="00682E5B">
        <w:rPr>
          <w:b w:val="0"/>
          <w:sz w:val="20"/>
        </w:rPr>
        <w:br/>
      </w:r>
      <w:r w:rsidRPr="00DF419D">
        <w:rPr>
          <w:b w:val="0"/>
          <w:iCs/>
          <w:szCs w:val="24"/>
        </w:rPr>
        <w:t>Anne-Laure Allain</w:t>
      </w:r>
      <w:r w:rsidRPr="00DF419D">
        <w:rPr>
          <w:b w:val="0"/>
          <w:szCs w:val="24"/>
        </w:rPr>
        <w:t xml:space="preserve">07/07/2010 - </w:t>
      </w:r>
      <w:hyperlink r:id="rId14" w:history="1">
        <w:r w:rsidRPr="00DF419D">
          <w:rPr>
            <w:b w:val="0"/>
            <w:szCs w:val="24"/>
          </w:rPr>
          <w:t>http://www.fashion-dailynews.com</w:t>
        </w:r>
      </w:hyperlink>
    </w:p>
    <w:p w14:paraId="0E8E379A" w14:textId="77777777" w:rsidR="00577ED8" w:rsidRDefault="00577ED8" w:rsidP="00F26C71">
      <w:pPr>
        <w:jc w:val="both"/>
        <w:rPr>
          <w:b/>
          <w:sz w:val="24"/>
          <w:szCs w:val="24"/>
        </w:rPr>
      </w:pPr>
    </w:p>
    <w:p w14:paraId="00F7BD2E" w14:textId="77777777" w:rsidR="00DF419D" w:rsidRPr="00DF419D" w:rsidRDefault="00DF419D" w:rsidP="00F26C71">
      <w:pPr>
        <w:jc w:val="both"/>
        <w:rPr>
          <w:b/>
          <w:sz w:val="24"/>
          <w:szCs w:val="24"/>
        </w:rPr>
      </w:pPr>
      <w:r w:rsidRPr="00DF419D">
        <w:rPr>
          <w:b/>
          <w:sz w:val="24"/>
          <w:szCs w:val="24"/>
        </w:rPr>
        <w:t xml:space="preserve">Travail à faire : A partir de la </w:t>
      </w:r>
      <w:r>
        <w:rPr>
          <w:b/>
          <w:sz w:val="24"/>
          <w:szCs w:val="24"/>
        </w:rPr>
        <w:t xml:space="preserve">documentation </w:t>
      </w:r>
      <w:r w:rsidRPr="00DF419D">
        <w:rPr>
          <w:b/>
          <w:sz w:val="24"/>
          <w:szCs w:val="24"/>
        </w:rPr>
        <w:t>proposée, répondez aux questions suivantes :</w:t>
      </w:r>
    </w:p>
    <w:p w14:paraId="3B2143F6" w14:textId="77777777" w:rsidR="00337A1B" w:rsidRPr="00682E5B" w:rsidRDefault="00337A1B" w:rsidP="00F26C71">
      <w:pPr>
        <w:jc w:val="both"/>
      </w:pPr>
    </w:p>
    <w:p w14:paraId="0638FB54" w14:textId="77777777" w:rsidR="00337A1B" w:rsidRDefault="00337A1B" w:rsidP="00F26C71">
      <w:pPr>
        <w:pStyle w:val="particlecontenu"/>
        <w:spacing w:before="0" w:beforeAutospacing="0" w:after="0" w:afterAutospacing="0"/>
        <w:jc w:val="both"/>
        <w:rPr>
          <w:b/>
        </w:rPr>
      </w:pPr>
      <w:r w:rsidRPr="00DF419D">
        <w:rPr>
          <w:b/>
        </w:rPr>
        <w:t>1° Sur l’exercice annuel 2009 à 2010, quels sont les indicateurs de performance qui sont en progression ?</w:t>
      </w:r>
    </w:p>
    <w:tbl>
      <w:tblPr>
        <w:tblStyle w:val="Grilledutableau"/>
        <w:tblW w:w="0" w:type="auto"/>
        <w:tblLook w:val="04A0" w:firstRow="1" w:lastRow="0" w:firstColumn="1" w:lastColumn="0" w:noHBand="0" w:noVBand="1"/>
      </w:tblPr>
      <w:tblGrid>
        <w:gridCol w:w="5303"/>
        <w:gridCol w:w="5304"/>
      </w:tblGrid>
      <w:tr w:rsidR="00BA43A5" w14:paraId="630940CF" w14:textId="77777777" w:rsidTr="00BA43A5">
        <w:tc>
          <w:tcPr>
            <w:tcW w:w="5303" w:type="dxa"/>
            <w:shd w:val="pct12" w:color="auto" w:fill="auto"/>
          </w:tcPr>
          <w:p w14:paraId="530E84FB" w14:textId="77777777" w:rsidR="00BA43A5" w:rsidRDefault="00BA43A5" w:rsidP="00F26C71">
            <w:pPr>
              <w:pStyle w:val="particlecontenu"/>
              <w:spacing w:before="0" w:beforeAutospacing="0" w:after="0" w:afterAutospacing="0"/>
              <w:jc w:val="both"/>
              <w:rPr>
                <w:b/>
              </w:rPr>
            </w:pPr>
            <w:r>
              <w:rPr>
                <w:b/>
              </w:rPr>
              <w:t>Indicateurs de performance</w:t>
            </w:r>
          </w:p>
        </w:tc>
        <w:tc>
          <w:tcPr>
            <w:tcW w:w="5304" w:type="dxa"/>
            <w:shd w:val="pct12" w:color="auto" w:fill="auto"/>
          </w:tcPr>
          <w:p w14:paraId="6F106540" w14:textId="77777777" w:rsidR="00BA43A5" w:rsidRDefault="00BA43A5" w:rsidP="00F26C71">
            <w:pPr>
              <w:pStyle w:val="particlecontenu"/>
              <w:spacing w:before="0" w:beforeAutospacing="0" w:after="0" w:afterAutospacing="0"/>
              <w:jc w:val="both"/>
              <w:rPr>
                <w:b/>
              </w:rPr>
            </w:pPr>
            <w:r>
              <w:rPr>
                <w:b/>
              </w:rPr>
              <w:t>Progression constatée</w:t>
            </w:r>
          </w:p>
        </w:tc>
      </w:tr>
      <w:tr w:rsidR="00BA43A5" w14:paraId="4B70BB13" w14:textId="77777777" w:rsidTr="00BA43A5">
        <w:tc>
          <w:tcPr>
            <w:tcW w:w="5303" w:type="dxa"/>
          </w:tcPr>
          <w:p w14:paraId="75082913" w14:textId="77777777" w:rsidR="00BA43A5" w:rsidRDefault="00BA43A5" w:rsidP="00F26C71">
            <w:pPr>
              <w:pStyle w:val="particlecontenu"/>
              <w:spacing w:before="0" w:beforeAutospacing="0" w:after="0" w:afterAutospacing="0"/>
              <w:jc w:val="both"/>
              <w:rPr>
                <w:b/>
              </w:rPr>
            </w:pPr>
          </w:p>
        </w:tc>
        <w:tc>
          <w:tcPr>
            <w:tcW w:w="5304" w:type="dxa"/>
          </w:tcPr>
          <w:p w14:paraId="551CC2F9" w14:textId="77777777" w:rsidR="00BA43A5" w:rsidRDefault="00BA43A5" w:rsidP="00F26C71">
            <w:pPr>
              <w:pStyle w:val="particlecontenu"/>
              <w:spacing w:before="0" w:beforeAutospacing="0" w:after="0" w:afterAutospacing="0"/>
              <w:jc w:val="both"/>
              <w:rPr>
                <w:b/>
              </w:rPr>
            </w:pPr>
          </w:p>
        </w:tc>
      </w:tr>
      <w:tr w:rsidR="00BA43A5" w14:paraId="34FF0EBA" w14:textId="77777777" w:rsidTr="00BA43A5">
        <w:tc>
          <w:tcPr>
            <w:tcW w:w="5303" w:type="dxa"/>
          </w:tcPr>
          <w:p w14:paraId="3EC5A1F7" w14:textId="77777777" w:rsidR="00BA43A5" w:rsidRDefault="00BA43A5" w:rsidP="00F26C71">
            <w:pPr>
              <w:pStyle w:val="particlecontenu"/>
              <w:spacing w:before="0" w:beforeAutospacing="0" w:after="0" w:afterAutospacing="0"/>
              <w:jc w:val="both"/>
              <w:rPr>
                <w:b/>
              </w:rPr>
            </w:pPr>
          </w:p>
        </w:tc>
        <w:tc>
          <w:tcPr>
            <w:tcW w:w="5304" w:type="dxa"/>
          </w:tcPr>
          <w:p w14:paraId="3EE3674F" w14:textId="77777777" w:rsidR="00BA43A5" w:rsidRDefault="00BA43A5" w:rsidP="00F26C71">
            <w:pPr>
              <w:pStyle w:val="particlecontenu"/>
              <w:spacing w:before="0" w:beforeAutospacing="0" w:after="0" w:afterAutospacing="0"/>
              <w:jc w:val="both"/>
              <w:rPr>
                <w:b/>
              </w:rPr>
            </w:pPr>
          </w:p>
        </w:tc>
      </w:tr>
      <w:tr w:rsidR="00BA43A5" w14:paraId="237102A0" w14:textId="77777777" w:rsidTr="00BA43A5">
        <w:tc>
          <w:tcPr>
            <w:tcW w:w="5303" w:type="dxa"/>
          </w:tcPr>
          <w:p w14:paraId="37E4C4EC" w14:textId="77777777" w:rsidR="00BA43A5" w:rsidRDefault="00BA43A5" w:rsidP="00F26C71">
            <w:pPr>
              <w:pStyle w:val="particlecontenu"/>
              <w:spacing w:before="0" w:beforeAutospacing="0" w:after="0" w:afterAutospacing="0"/>
              <w:jc w:val="both"/>
              <w:rPr>
                <w:b/>
              </w:rPr>
            </w:pPr>
          </w:p>
        </w:tc>
        <w:tc>
          <w:tcPr>
            <w:tcW w:w="5304" w:type="dxa"/>
          </w:tcPr>
          <w:p w14:paraId="5E6352EC" w14:textId="77777777" w:rsidR="00BA43A5" w:rsidRDefault="00BA43A5" w:rsidP="00F26C71">
            <w:pPr>
              <w:pStyle w:val="particlecontenu"/>
              <w:spacing w:before="0" w:beforeAutospacing="0" w:after="0" w:afterAutospacing="0"/>
              <w:jc w:val="both"/>
              <w:rPr>
                <w:b/>
              </w:rPr>
            </w:pPr>
          </w:p>
        </w:tc>
      </w:tr>
    </w:tbl>
    <w:p w14:paraId="417E7444" w14:textId="77777777" w:rsidR="00577ED8" w:rsidRDefault="00577ED8" w:rsidP="00F26C71">
      <w:pPr>
        <w:pStyle w:val="particlecontenu"/>
        <w:spacing w:before="0" w:beforeAutospacing="0" w:after="0" w:afterAutospacing="0"/>
        <w:jc w:val="both"/>
        <w:rPr>
          <w:b/>
        </w:rPr>
      </w:pPr>
    </w:p>
    <w:p w14:paraId="2B3F1AC3" w14:textId="77777777" w:rsidR="00DF419D" w:rsidRPr="00DF2265" w:rsidRDefault="00DF419D" w:rsidP="00F26C71">
      <w:pPr>
        <w:jc w:val="both"/>
        <w:rPr>
          <w:b/>
          <w:sz w:val="24"/>
          <w:szCs w:val="24"/>
        </w:rPr>
      </w:pPr>
    </w:p>
    <w:p w14:paraId="2EF27E50" w14:textId="77777777" w:rsidR="00337A1B" w:rsidRDefault="00337A1B" w:rsidP="00F26C71">
      <w:pPr>
        <w:pStyle w:val="particlecontenu"/>
        <w:spacing w:before="0" w:beforeAutospacing="0" w:after="0" w:afterAutospacing="0"/>
        <w:jc w:val="both"/>
        <w:rPr>
          <w:b/>
        </w:rPr>
      </w:pPr>
      <w:r w:rsidRPr="00DF419D">
        <w:rPr>
          <w:b/>
        </w:rPr>
        <w:t>2° Sur l’exercice annuel 2009 à 2010, quels sont les indicateurs de performance qui se dégradent ?</w:t>
      </w:r>
    </w:p>
    <w:tbl>
      <w:tblPr>
        <w:tblStyle w:val="Grilledutableau"/>
        <w:tblW w:w="0" w:type="auto"/>
        <w:tblLook w:val="04A0" w:firstRow="1" w:lastRow="0" w:firstColumn="1" w:lastColumn="0" w:noHBand="0" w:noVBand="1"/>
      </w:tblPr>
      <w:tblGrid>
        <w:gridCol w:w="5303"/>
        <w:gridCol w:w="5304"/>
      </w:tblGrid>
      <w:tr w:rsidR="00BA43A5" w14:paraId="23A521C4" w14:textId="77777777" w:rsidTr="00BA43A5">
        <w:tc>
          <w:tcPr>
            <w:tcW w:w="5303" w:type="dxa"/>
            <w:shd w:val="pct12" w:color="auto" w:fill="auto"/>
          </w:tcPr>
          <w:p w14:paraId="27E483E1" w14:textId="77777777" w:rsidR="00BA43A5" w:rsidRDefault="00BA43A5" w:rsidP="00F26C71">
            <w:pPr>
              <w:pStyle w:val="particlecontenu"/>
              <w:spacing w:before="0" w:beforeAutospacing="0" w:after="0" w:afterAutospacing="0"/>
              <w:jc w:val="both"/>
              <w:rPr>
                <w:b/>
              </w:rPr>
            </w:pPr>
            <w:r>
              <w:rPr>
                <w:b/>
              </w:rPr>
              <w:t>Indicateurs de performance</w:t>
            </w:r>
          </w:p>
        </w:tc>
        <w:tc>
          <w:tcPr>
            <w:tcW w:w="5304" w:type="dxa"/>
            <w:shd w:val="pct12" w:color="auto" w:fill="auto"/>
          </w:tcPr>
          <w:p w14:paraId="04A406CA" w14:textId="77777777" w:rsidR="00BA43A5" w:rsidRDefault="00BA43A5" w:rsidP="00F26C71">
            <w:pPr>
              <w:pStyle w:val="particlecontenu"/>
              <w:spacing w:before="0" w:beforeAutospacing="0" w:after="0" w:afterAutospacing="0"/>
              <w:jc w:val="both"/>
              <w:rPr>
                <w:b/>
              </w:rPr>
            </w:pPr>
            <w:r>
              <w:rPr>
                <w:b/>
              </w:rPr>
              <w:t>Dégradation constatée</w:t>
            </w:r>
          </w:p>
        </w:tc>
      </w:tr>
      <w:tr w:rsidR="00BA43A5" w14:paraId="05D1901D" w14:textId="77777777" w:rsidTr="00472BBA">
        <w:tc>
          <w:tcPr>
            <w:tcW w:w="5303" w:type="dxa"/>
          </w:tcPr>
          <w:p w14:paraId="110D2064" w14:textId="77777777" w:rsidR="00BA43A5" w:rsidRDefault="00BA43A5" w:rsidP="00F26C71">
            <w:pPr>
              <w:pStyle w:val="particlecontenu"/>
              <w:spacing w:before="0" w:beforeAutospacing="0" w:after="0" w:afterAutospacing="0"/>
              <w:jc w:val="both"/>
              <w:rPr>
                <w:b/>
              </w:rPr>
            </w:pPr>
          </w:p>
        </w:tc>
        <w:tc>
          <w:tcPr>
            <w:tcW w:w="5304" w:type="dxa"/>
          </w:tcPr>
          <w:p w14:paraId="3FA05B0B" w14:textId="77777777" w:rsidR="00BA43A5" w:rsidRDefault="00BA43A5" w:rsidP="00F26C71">
            <w:pPr>
              <w:pStyle w:val="particlecontenu"/>
              <w:spacing w:before="0" w:beforeAutospacing="0" w:after="0" w:afterAutospacing="0"/>
              <w:jc w:val="both"/>
              <w:rPr>
                <w:b/>
              </w:rPr>
            </w:pPr>
          </w:p>
        </w:tc>
      </w:tr>
      <w:tr w:rsidR="00BA43A5" w14:paraId="254F893B" w14:textId="77777777" w:rsidTr="00472BBA">
        <w:tc>
          <w:tcPr>
            <w:tcW w:w="5303" w:type="dxa"/>
          </w:tcPr>
          <w:p w14:paraId="53925737" w14:textId="77777777" w:rsidR="00BA43A5" w:rsidRDefault="00BA43A5" w:rsidP="00F26C71">
            <w:pPr>
              <w:pStyle w:val="particlecontenu"/>
              <w:spacing w:before="0" w:beforeAutospacing="0" w:after="0" w:afterAutospacing="0"/>
              <w:jc w:val="both"/>
              <w:rPr>
                <w:b/>
              </w:rPr>
            </w:pPr>
          </w:p>
        </w:tc>
        <w:tc>
          <w:tcPr>
            <w:tcW w:w="5304" w:type="dxa"/>
          </w:tcPr>
          <w:p w14:paraId="3028B90A" w14:textId="77777777" w:rsidR="00BA43A5" w:rsidRDefault="00BA43A5" w:rsidP="00F26C71">
            <w:pPr>
              <w:pStyle w:val="particlecontenu"/>
              <w:spacing w:before="0" w:beforeAutospacing="0" w:after="0" w:afterAutospacing="0"/>
              <w:jc w:val="both"/>
              <w:rPr>
                <w:b/>
              </w:rPr>
            </w:pPr>
          </w:p>
        </w:tc>
      </w:tr>
      <w:tr w:rsidR="00BA43A5" w14:paraId="6AE69DD8" w14:textId="77777777" w:rsidTr="00472BBA">
        <w:tc>
          <w:tcPr>
            <w:tcW w:w="5303" w:type="dxa"/>
          </w:tcPr>
          <w:p w14:paraId="775052AE" w14:textId="77777777" w:rsidR="00BA43A5" w:rsidRDefault="00BA43A5" w:rsidP="00F26C71">
            <w:pPr>
              <w:pStyle w:val="particlecontenu"/>
              <w:spacing w:before="0" w:beforeAutospacing="0" w:after="0" w:afterAutospacing="0"/>
              <w:jc w:val="both"/>
              <w:rPr>
                <w:b/>
              </w:rPr>
            </w:pPr>
          </w:p>
        </w:tc>
        <w:tc>
          <w:tcPr>
            <w:tcW w:w="5304" w:type="dxa"/>
          </w:tcPr>
          <w:p w14:paraId="5F80CA88" w14:textId="77777777" w:rsidR="00BA43A5" w:rsidRDefault="00BA43A5" w:rsidP="00F26C71">
            <w:pPr>
              <w:pStyle w:val="particlecontenu"/>
              <w:spacing w:before="0" w:beforeAutospacing="0" w:after="0" w:afterAutospacing="0"/>
              <w:jc w:val="both"/>
              <w:rPr>
                <w:b/>
              </w:rPr>
            </w:pPr>
          </w:p>
        </w:tc>
      </w:tr>
    </w:tbl>
    <w:p w14:paraId="2C424A87" w14:textId="77777777" w:rsidR="00BA43A5" w:rsidRPr="00DF419D" w:rsidRDefault="00BA43A5" w:rsidP="00F26C71">
      <w:pPr>
        <w:pStyle w:val="particlecontenu"/>
        <w:spacing w:before="0" w:beforeAutospacing="0" w:after="0" w:afterAutospacing="0"/>
        <w:jc w:val="both"/>
        <w:rPr>
          <w:b/>
        </w:rPr>
      </w:pPr>
    </w:p>
    <w:p w14:paraId="0631D59E" w14:textId="77777777" w:rsidR="00337A1B" w:rsidRPr="00DF419D" w:rsidRDefault="00337A1B" w:rsidP="00F26C71">
      <w:pPr>
        <w:pStyle w:val="particlecontenu"/>
        <w:spacing w:before="0" w:beforeAutospacing="0" w:after="0" w:afterAutospacing="0"/>
        <w:jc w:val="both"/>
        <w:rPr>
          <w:b/>
        </w:rPr>
      </w:pPr>
      <w:r w:rsidRPr="00DF419D">
        <w:rPr>
          <w:b/>
        </w:rPr>
        <w:t>3° Expliquez la phrase soulignée.</w:t>
      </w:r>
    </w:p>
    <w:p w14:paraId="40DCC732" w14:textId="77777777" w:rsidR="00337A1B" w:rsidRDefault="00337A1B" w:rsidP="00F26C71">
      <w:pPr>
        <w:pStyle w:val="particlecontenu"/>
        <w:spacing w:before="0" w:beforeAutospacing="0" w:after="0" w:afterAutospacing="0"/>
        <w:jc w:val="both"/>
        <w:rPr>
          <w:sz w:val="20"/>
          <w:szCs w:val="20"/>
        </w:rPr>
      </w:pPr>
    </w:p>
    <w:p w14:paraId="70D296DD" w14:textId="77777777" w:rsidR="00DF2265" w:rsidRDefault="00DF2265" w:rsidP="00F26C71">
      <w:pPr>
        <w:pStyle w:val="Titre1"/>
        <w:rPr>
          <w:sz w:val="28"/>
          <w:szCs w:val="28"/>
          <w:u w:val="single"/>
        </w:rPr>
      </w:pPr>
    </w:p>
    <w:p w14:paraId="59F283FC" w14:textId="77777777" w:rsidR="00DF2265" w:rsidRDefault="00DF2265" w:rsidP="00F26C71">
      <w:pPr>
        <w:jc w:val="both"/>
      </w:pPr>
    </w:p>
    <w:p w14:paraId="47BE435F" w14:textId="77777777" w:rsidR="00DF2265" w:rsidRDefault="00DF2265" w:rsidP="00F26C71">
      <w:pPr>
        <w:jc w:val="both"/>
      </w:pPr>
    </w:p>
    <w:p w14:paraId="692B71C5" w14:textId="77777777" w:rsidR="00DF2265" w:rsidRDefault="00DF2265" w:rsidP="00F26C71">
      <w:pPr>
        <w:jc w:val="both"/>
      </w:pPr>
    </w:p>
    <w:p w14:paraId="42B87FBD" w14:textId="77777777" w:rsidR="00DF2265" w:rsidRDefault="00DF2265" w:rsidP="00F26C71">
      <w:pPr>
        <w:jc w:val="both"/>
      </w:pPr>
    </w:p>
    <w:p w14:paraId="3B094216" w14:textId="77777777" w:rsidR="00DF2265" w:rsidRPr="00DF2265" w:rsidRDefault="00DF2265" w:rsidP="00F26C71">
      <w:pPr>
        <w:jc w:val="both"/>
      </w:pPr>
    </w:p>
    <w:p w14:paraId="6D392A52" w14:textId="77777777" w:rsidR="00577ED8" w:rsidRDefault="00577ED8" w:rsidP="00F26C71">
      <w:pPr>
        <w:pStyle w:val="Titre1"/>
        <w:jc w:val="center"/>
        <w:rPr>
          <w:sz w:val="28"/>
          <w:szCs w:val="28"/>
          <w:u w:val="single"/>
        </w:rPr>
      </w:pPr>
      <w:r w:rsidRPr="00577ED8">
        <w:rPr>
          <w:sz w:val="28"/>
          <w:szCs w:val="28"/>
          <w:u w:val="single"/>
        </w:rPr>
        <w:lastRenderedPageBreak/>
        <w:t>Deuxième partie</w:t>
      </w:r>
    </w:p>
    <w:p w14:paraId="45196DF2" w14:textId="77777777" w:rsidR="00F26C71" w:rsidRDefault="00F26C71" w:rsidP="00F26C71"/>
    <w:p w14:paraId="7B9BB4F4" w14:textId="77777777" w:rsidR="00F26C71" w:rsidRDefault="00F26C71" w:rsidP="00F26C71">
      <w:pPr>
        <w:pStyle w:val="Titre1"/>
        <w:rPr>
          <w:b w:val="0"/>
          <w:szCs w:val="24"/>
          <w:bdr w:val="single" w:sz="4" w:space="0" w:color="auto"/>
        </w:rPr>
      </w:pPr>
      <w:r w:rsidRPr="00F26C71">
        <w:rPr>
          <w:b w:val="0"/>
          <w:szCs w:val="24"/>
          <w:highlight w:val="yellow"/>
          <w:bdr w:val="single" w:sz="4" w:space="0" w:color="auto"/>
        </w:rPr>
        <w:t>Application 3</w:t>
      </w:r>
    </w:p>
    <w:p w14:paraId="1F79DEE4" w14:textId="77777777" w:rsidR="00337A1B" w:rsidRDefault="00337A1B" w:rsidP="00F26C71">
      <w:pPr>
        <w:spacing w:after="200" w:line="276" w:lineRule="auto"/>
        <w:jc w:val="both"/>
        <w:rPr>
          <w:rFonts w:ascii="Calibri" w:hAnsi="Calibri"/>
          <w:sz w:val="22"/>
          <w:szCs w:val="22"/>
          <w:lang w:eastAsia="en-US"/>
        </w:rPr>
      </w:pPr>
    </w:p>
    <w:p w14:paraId="21689A2F" w14:textId="77777777" w:rsidR="00B85E2B" w:rsidRDefault="00B85E2B" w:rsidP="00F26C71">
      <w:pPr>
        <w:jc w:val="both"/>
      </w:pPr>
      <w:r>
        <w:rPr>
          <w:noProof/>
        </w:rPr>
        <w:drawing>
          <wp:anchor distT="0" distB="0" distL="114300" distR="114300" simplePos="0" relativeHeight="251669504" behindDoc="1" locked="0" layoutInCell="1" allowOverlap="1" wp14:anchorId="5C8823DF" wp14:editId="6DD51985">
            <wp:simplePos x="0" y="0"/>
            <wp:positionH relativeFrom="column">
              <wp:posOffset>0</wp:posOffset>
            </wp:positionH>
            <wp:positionV relativeFrom="paragraph">
              <wp:posOffset>21590</wp:posOffset>
            </wp:positionV>
            <wp:extent cx="709930" cy="531495"/>
            <wp:effectExtent l="0" t="0" r="0" b="1905"/>
            <wp:wrapTight wrapText="bothSides">
              <wp:wrapPolygon edited="0">
                <wp:start x="0" y="0"/>
                <wp:lineTo x="0" y="20903"/>
                <wp:lineTo x="20866" y="20903"/>
                <wp:lineTo x="20866" y="0"/>
                <wp:lineTo x="0" y="0"/>
              </wp:wrapPolygon>
            </wp:wrapTight>
            <wp:docPr id="9" name="Image 9" descr="C:\Users\ERS\AppData\Local\Microsoft\Windows\Temporary Internet Files\Content.IE5\OGV9J3TI\MP900402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S\AppData\Local\Microsoft\Windows\Temporary Internet Files\Content.IE5\OGV9J3TI\MP90040269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930" cy="531495"/>
                    </a:xfrm>
                    <a:prstGeom prst="rect">
                      <a:avLst/>
                    </a:prstGeom>
                    <a:noFill/>
                    <a:ln>
                      <a:noFill/>
                    </a:ln>
                  </pic:spPr>
                </pic:pic>
              </a:graphicData>
            </a:graphic>
          </wp:anchor>
        </w:drawing>
      </w:r>
      <w:r>
        <w:t>Le domaine du textile est très concurrentiel. La commercialisation des vêtements oblige à réaliser un suivi rigoureux des coûts, de la rentabilité, et une fixation très étudiée des prix de vente. Mme Bennadi veut se lancer sur ce marché et vous demande de l’aide :</w:t>
      </w:r>
    </w:p>
    <w:tbl>
      <w:tblPr>
        <w:tblW w:w="10466" w:type="dxa"/>
        <w:tblCellSpacing w:w="0" w:type="dxa"/>
        <w:tblCellMar>
          <w:left w:w="0" w:type="dxa"/>
          <w:right w:w="0" w:type="dxa"/>
        </w:tblCellMar>
        <w:tblLook w:val="04A0" w:firstRow="1" w:lastRow="0" w:firstColumn="1" w:lastColumn="0" w:noHBand="0" w:noVBand="1"/>
      </w:tblPr>
      <w:tblGrid>
        <w:gridCol w:w="8813"/>
        <w:gridCol w:w="1653"/>
      </w:tblGrid>
      <w:tr w:rsidR="00B85E2B" w14:paraId="1BEA3C55" w14:textId="77777777" w:rsidTr="00ED5C5A">
        <w:trPr>
          <w:tblCellSpacing w:w="0" w:type="dxa"/>
        </w:trPr>
        <w:tc>
          <w:tcPr>
            <w:tcW w:w="0" w:type="auto"/>
            <w:vAlign w:val="center"/>
            <w:hideMark/>
          </w:tcPr>
          <w:p w14:paraId="44EFD03F" w14:textId="77777777" w:rsidR="00B85E2B" w:rsidRDefault="00B85E2B" w:rsidP="00F26C71">
            <w:pPr>
              <w:jc w:val="both"/>
              <w:rPr>
                <w:rFonts w:ascii="Tahoma" w:hAnsi="Tahoma" w:cs="Tahoma"/>
                <w:sz w:val="10"/>
                <w:szCs w:val="10"/>
              </w:rPr>
            </w:pPr>
            <w:r>
              <w:rPr>
                <w:rFonts w:ascii="Tahoma" w:hAnsi="Tahoma" w:cs="Tahoma"/>
                <w:sz w:val="10"/>
                <w:szCs w:val="10"/>
              </w:rPr>
              <w:t> </w:t>
            </w:r>
          </w:p>
        </w:tc>
        <w:tc>
          <w:tcPr>
            <w:tcW w:w="0" w:type="auto"/>
          </w:tcPr>
          <w:p w14:paraId="3F14CC31" w14:textId="77777777" w:rsidR="00B85E2B" w:rsidRDefault="00B85E2B" w:rsidP="00F26C71">
            <w:pPr>
              <w:jc w:val="both"/>
              <w:rPr>
                <w:rFonts w:ascii="Tahoma" w:hAnsi="Tahoma" w:cs="Tahoma"/>
                <w:sz w:val="10"/>
                <w:szCs w:val="10"/>
              </w:rPr>
            </w:pPr>
          </w:p>
        </w:tc>
      </w:tr>
    </w:tbl>
    <w:p w14:paraId="04195C21" w14:textId="31126588" w:rsidR="00B85E2B" w:rsidRDefault="00C42B92" w:rsidP="00F26C71">
      <w:pPr>
        <w:jc w:val="both"/>
        <w:rPr>
          <w:rFonts w:ascii="Calibri" w:eastAsia="Calibri" w:hAnsi="Calibri"/>
        </w:rPr>
      </w:pPr>
      <w:r>
        <w:rPr>
          <w:noProof/>
        </w:rPr>
        <mc:AlternateContent>
          <mc:Choice Requires="wps">
            <w:drawing>
              <wp:anchor distT="0" distB="0" distL="114300" distR="114300" simplePos="0" relativeHeight="251668480" behindDoc="1" locked="0" layoutInCell="1" allowOverlap="1" wp14:anchorId="2340F8A8" wp14:editId="61F28CDA">
                <wp:simplePos x="0" y="0"/>
                <wp:positionH relativeFrom="column">
                  <wp:posOffset>32385</wp:posOffset>
                </wp:positionH>
                <wp:positionV relativeFrom="paragraph">
                  <wp:posOffset>112395</wp:posOffset>
                </wp:positionV>
                <wp:extent cx="3484245" cy="2174875"/>
                <wp:effectExtent l="0" t="0" r="503555" b="34925"/>
                <wp:wrapTight wrapText="bothSides">
                  <wp:wrapPolygon edited="0">
                    <wp:start x="1102" y="0"/>
                    <wp:lineTo x="0" y="1261"/>
                    <wp:lineTo x="0" y="20433"/>
                    <wp:lineTo x="945" y="21695"/>
                    <wp:lineTo x="1102" y="21695"/>
                    <wp:lineTo x="20470" y="21695"/>
                    <wp:lineTo x="20628" y="21695"/>
                    <wp:lineTo x="21730" y="20181"/>
                    <wp:lineTo x="21887" y="12109"/>
                    <wp:lineTo x="22832" y="8072"/>
                    <wp:lineTo x="24564" y="5550"/>
                    <wp:lineTo x="24564" y="4793"/>
                    <wp:lineTo x="23147" y="4036"/>
                    <wp:lineTo x="20785" y="252"/>
                    <wp:lineTo x="20470" y="0"/>
                    <wp:lineTo x="1102" y="0"/>
                  </wp:wrapPolygon>
                </wp:wrapTight>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4245" cy="2174875"/>
                        </a:xfrm>
                        <a:prstGeom prst="wedgeRoundRectCallout">
                          <a:avLst>
                            <a:gd name="adj1" fmla="val 63576"/>
                            <a:gd name="adj2" fmla="val -25795"/>
                            <a:gd name="adj3" fmla="val 16667"/>
                          </a:avLst>
                        </a:prstGeom>
                        <a:solidFill>
                          <a:sysClr val="window" lastClr="FFFFFF">
                            <a:lumMod val="65000"/>
                          </a:sysClr>
                        </a:solidFill>
                        <a:ln w="12700" cap="flat" cmpd="sng" algn="ctr">
                          <a:solidFill>
                            <a:sysClr val="windowText" lastClr="000000"/>
                          </a:solidFill>
                          <a:prstDash val="solid"/>
                        </a:ln>
                        <a:effectLst/>
                      </wps:spPr>
                      <wps:txbx>
                        <w:txbxContent>
                          <w:p w14:paraId="3E8D101F" w14:textId="77777777" w:rsidR="00B85E2B" w:rsidRPr="00904423" w:rsidRDefault="00B85E2B" w:rsidP="00B85E2B">
                            <w:r w:rsidRPr="00904423">
                              <w:t>J’ai toujours voulu ouvrir ma propre boutique. C’est décidé, je me lance</w:t>
                            </w:r>
                            <w:r>
                              <w:t> : </w:t>
                            </w:r>
                            <w:r w:rsidRPr="00B85E2B">
                              <w:rPr>
                                <w:i/>
                              </w:rPr>
                              <w:t>Top au Top</w:t>
                            </w:r>
                            <w:r w:rsidRPr="00904423">
                              <w:t xml:space="preserve"> sera un magasin spécialisé dans la commercialisation de vêtements féminins conçus à partir de tissus innovants permettant de favoriser la régulation corporelle que ce soit en période de chaleur ou de froid.</w:t>
                            </w:r>
                          </w:p>
                          <w:p w14:paraId="44B05625" w14:textId="77777777" w:rsidR="00B85E2B" w:rsidRDefault="00B85E2B" w:rsidP="00B85E2B">
                            <w:r w:rsidRPr="00904423">
                              <w:t>J’ai réalisé une étude de marché et contacté différents fournisseurs.</w:t>
                            </w:r>
                            <w:r>
                              <w:t xml:space="preserve"> </w:t>
                            </w:r>
                            <w:r w:rsidRPr="00904423">
                              <w:t>Je vais commencer par commercialiser uniquement des hauts. Le coût de revient des différents modèles est de 17.08€ et je souhaite que la marge s’élève à 25% du prix de vente, car il faut que je puisse financer la diversification des différents modèles vendus.</w:t>
                            </w:r>
                          </w:p>
                          <w:p w14:paraId="3BE59DF6" w14:textId="77777777" w:rsidR="00B85E2B" w:rsidRPr="00904423" w:rsidRDefault="00B85E2B" w:rsidP="00B85E2B">
                            <w:r w:rsidRPr="00904423">
                              <w:t>Il existe des produits similaires commercialisés par une entreprise concurrente à un tarif de 20€.</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0F8A8"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4" o:spid="_x0000_s1026" type="#_x0000_t62" style="position:absolute;left:0;text-align:left;margin-left:2.55pt;margin-top:8.85pt;width:274.35pt;height:1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" adj="24532,5228" fillcolor="#a6a6a6" strokecolor="windowText" strokeweight="1pt">
                <v:path arrowok="t"/>
                <v:textbox inset="1mm,1mm,1mm,1mm">
                  <w:txbxContent>
                    <w:p w14:paraId="3E8D101F" w14:textId="77777777" w:rsidR="00B85E2B" w:rsidRPr="00904423" w:rsidRDefault="00B85E2B" w:rsidP="00B85E2B">
                      <w:r w:rsidRPr="00904423">
                        <w:t>J’ai toujours voulu ouvrir ma propre boutique. C’est décidé, je me lance</w:t>
                      </w:r>
                      <w:r>
                        <w:t> : </w:t>
                      </w:r>
                      <w:r w:rsidRPr="00B85E2B">
                        <w:rPr>
                          <w:i/>
                        </w:rPr>
                        <w:t>Top au Top</w:t>
                      </w:r>
                      <w:r w:rsidRPr="00904423">
                        <w:t xml:space="preserve"> sera un magasin spécialisé dans la commercialisation de vêtements féminins conçus à partir de tissus innovants permettant de favoriser la régulation corporelle que ce soit en période de chaleur ou de froid.</w:t>
                      </w:r>
                    </w:p>
                    <w:p w14:paraId="44B05625" w14:textId="77777777" w:rsidR="00B85E2B" w:rsidRDefault="00B85E2B" w:rsidP="00B85E2B">
                      <w:r w:rsidRPr="00904423">
                        <w:t>J’ai réalisé une étude de marché et contacté différents fournisseurs.</w:t>
                      </w:r>
                      <w:r>
                        <w:t xml:space="preserve"> </w:t>
                      </w:r>
                      <w:r w:rsidRPr="00904423">
                        <w:t>Je vais commencer par commercialiser uniquement des hauts. Le coût de revient des différents modèles est de 17.08€ et je souhaite que la marge s’élève à 25% du prix de vente, car il faut que je puisse financer la diversification des différents modèles vendus.</w:t>
                      </w:r>
                    </w:p>
                    <w:p w14:paraId="3BE59DF6" w14:textId="77777777" w:rsidR="00B85E2B" w:rsidRPr="00904423" w:rsidRDefault="00B85E2B" w:rsidP="00B85E2B">
                      <w:r w:rsidRPr="00904423">
                        <w:t>Il existe des produits similaires commercialisés par une entreprise concurrente à un tarif de 20€.</w:t>
                      </w:r>
                    </w:p>
                  </w:txbxContent>
                </v:textbox>
                <w10:wrap type="tight"/>
              </v:shape>
            </w:pict>
          </mc:Fallback>
        </mc:AlternateContent>
      </w:r>
    </w:p>
    <w:p w14:paraId="5BF009E5" w14:textId="77777777" w:rsidR="00B85E2B" w:rsidRDefault="00B85E2B" w:rsidP="00F26C71">
      <w:pPr>
        <w:spacing w:after="120"/>
        <w:jc w:val="both"/>
        <w:rPr>
          <w:rFonts w:ascii="Calibri" w:eastAsia="Calibri" w:hAnsi="Calibri"/>
          <w:b/>
          <w:u w:val="single"/>
        </w:rPr>
      </w:pPr>
      <w:r>
        <w:rPr>
          <w:rFonts w:ascii="Calibri" w:eastAsia="Calibri" w:hAnsi="Calibri"/>
          <w:noProof/>
        </w:rPr>
        <w:drawing>
          <wp:inline distT="0" distB="0" distL="0" distR="0" wp14:anchorId="0E9009E5" wp14:editId="46D846E5">
            <wp:extent cx="1967023" cy="1071390"/>
            <wp:effectExtent l="0" t="0" r="0" b="0"/>
            <wp:docPr id="11" name="Image 11" descr="Description : C:\Users\ERS\AppData\Local\Microsoft\Windows\Temporary Internet Files\Content.IE5\OGV9J3TI\MP900422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ERS\AppData\Local\Microsoft\Windows\Temporary Internet Files\Content.IE5\OGV9J3TI\MP90042238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3005" cy="1074648"/>
                    </a:xfrm>
                    <a:prstGeom prst="rect">
                      <a:avLst/>
                    </a:prstGeom>
                    <a:noFill/>
                    <a:ln>
                      <a:noFill/>
                    </a:ln>
                  </pic:spPr>
                </pic:pic>
              </a:graphicData>
            </a:graphic>
          </wp:inline>
        </w:drawing>
      </w:r>
    </w:p>
    <w:p w14:paraId="22B880F7" w14:textId="77777777" w:rsidR="00B85E2B" w:rsidRDefault="00B85E2B" w:rsidP="00F26C71">
      <w:pPr>
        <w:spacing w:after="120"/>
        <w:jc w:val="both"/>
        <w:rPr>
          <w:rFonts w:ascii="Calibri" w:eastAsia="Calibri" w:hAnsi="Calibri"/>
          <w:b/>
          <w:u w:val="single"/>
        </w:rPr>
      </w:pPr>
    </w:p>
    <w:p w14:paraId="1B38575A" w14:textId="77777777" w:rsidR="00B85E2B" w:rsidRDefault="00B85E2B" w:rsidP="00F26C71">
      <w:pPr>
        <w:spacing w:after="120"/>
        <w:jc w:val="both"/>
        <w:rPr>
          <w:rFonts w:ascii="Calibri" w:eastAsia="Calibri" w:hAnsi="Calibri"/>
          <w:b/>
          <w:u w:val="single"/>
        </w:rPr>
      </w:pPr>
    </w:p>
    <w:p w14:paraId="5B7BE672" w14:textId="77777777" w:rsidR="00B85E2B" w:rsidRDefault="00B85E2B" w:rsidP="00F26C71">
      <w:pPr>
        <w:spacing w:after="120"/>
        <w:jc w:val="both"/>
        <w:rPr>
          <w:rFonts w:ascii="Calibri" w:eastAsia="Calibri" w:hAnsi="Calibri"/>
          <w:b/>
          <w:u w:val="single"/>
        </w:rPr>
      </w:pPr>
    </w:p>
    <w:p w14:paraId="3B447995" w14:textId="77777777" w:rsidR="00B85E2B" w:rsidRDefault="00B85E2B" w:rsidP="00F26C71">
      <w:pPr>
        <w:spacing w:after="120"/>
        <w:jc w:val="both"/>
        <w:rPr>
          <w:rFonts w:ascii="Calibri" w:eastAsia="Calibri" w:hAnsi="Calibri"/>
          <w:b/>
          <w:u w:val="single"/>
        </w:rPr>
      </w:pPr>
    </w:p>
    <w:p w14:paraId="4CF91E9F" w14:textId="77777777" w:rsidR="00B85E2B" w:rsidRDefault="00B85E2B" w:rsidP="00F26C71">
      <w:pPr>
        <w:spacing w:after="120"/>
        <w:jc w:val="both"/>
        <w:rPr>
          <w:rFonts w:ascii="Calibri" w:eastAsia="Calibri" w:hAnsi="Calibri"/>
          <w:b/>
          <w:u w:val="single"/>
        </w:rPr>
      </w:pPr>
    </w:p>
    <w:p w14:paraId="0C189D45" w14:textId="77777777" w:rsidR="00B85E2B" w:rsidRPr="008F0091" w:rsidRDefault="00B85E2B" w:rsidP="00F26C71">
      <w:pPr>
        <w:jc w:val="both"/>
        <w:rPr>
          <w:b/>
          <w:noProof/>
        </w:rPr>
      </w:pPr>
      <w:r w:rsidRPr="008F0091">
        <w:rPr>
          <w:b/>
          <w:noProof/>
        </w:rPr>
        <w:t>Travail à faire</w:t>
      </w:r>
    </w:p>
    <w:p w14:paraId="27561BF0" w14:textId="77777777" w:rsidR="00B85E2B" w:rsidRDefault="00B85E2B" w:rsidP="00F26C71">
      <w:pPr>
        <w:jc w:val="both"/>
        <w:rPr>
          <w:b/>
        </w:rPr>
      </w:pPr>
      <w:r>
        <w:rPr>
          <w:b/>
          <w:noProof/>
        </w:rPr>
        <w:t xml:space="preserve">Q1 : </w:t>
      </w:r>
      <w:r>
        <w:rPr>
          <w:b/>
        </w:rPr>
        <w:t>Déterminez le prix de vente du nouveau modèle et la marge en tenant compte du souhait de Mlle Bennadi.</w:t>
      </w:r>
    </w:p>
    <w:p w14:paraId="2D7A7EAF" w14:textId="77777777" w:rsidR="00B85E2B" w:rsidRDefault="00B85E2B" w:rsidP="00F26C71">
      <w:pPr>
        <w:jc w:val="both"/>
        <w:rPr>
          <w:b/>
        </w:rPr>
      </w:pPr>
      <w:r>
        <w:rPr>
          <w:b/>
        </w:rPr>
        <w:t>Q2 : Ce prix de vente est-il compétitif par rapport à la concurrence ?</w:t>
      </w:r>
    </w:p>
    <w:p w14:paraId="4F5AD7C4" w14:textId="77777777" w:rsidR="00B85E2B" w:rsidRDefault="00B85E2B" w:rsidP="00F26C71">
      <w:pPr>
        <w:jc w:val="both"/>
        <w:rPr>
          <w:b/>
        </w:rPr>
      </w:pPr>
      <w:r>
        <w:rPr>
          <w:b/>
        </w:rPr>
        <w:t>Q3 : Quelle(s) proposition(s) faites-vous à Mlle Benaddi ?</w:t>
      </w:r>
    </w:p>
    <w:p w14:paraId="6B144C06" w14:textId="77777777" w:rsidR="00B85E2B" w:rsidRDefault="00B85E2B" w:rsidP="00F26C71">
      <w:pPr>
        <w:jc w:val="both"/>
      </w:pPr>
    </w:p>
    <w:p w14:paraId="04B56982" w14:textId="77777777" w:rsidR="00337A1B" w:rsidRPr="00DF2265" w:rsidRDefault="00DF2265" w:rsidP="00F26C71">
      <w:pPr>
        <w:spacing w:after="200" w:line="276" w:lineRule="auto"/>
        <w:jc w:val="both"/>
        <w:rPr>
          <w:lang w:eastAsia="en-US"/>
        </w:rPr>
      </w:pPr>
      <w:r w:rsidRPr="00DF2265">
        <w:rPr>
          <w:lang w:eastAsia="en-US"/>
        </w:rPr>
        <w:t>Fort de son succès, Mlle Benaddi commercialise aujourd’hui ses modèles auprès de différentes enseignes notamment « Les P’tites Bombes ».</w:t>
      </w:r>
    </w:p>
    <w:tbl>
      <w:tblPr>
        <w:tblW w:w="10466" w:type="dxa"/>
        <w:tblCellSpacing w:w="0" w:type="dxa"/>
        <w:tblInd w:w="2" w:type="dxa"/>
        <w:tblCellMar>
          <w:left w:w="0" w:type="dxa"/>
          <w:right w:w="0" w:type="dxa"/>
        </w:tblCellMar>
        <w:tblLook w:val="00A0" w:firstRow="1" w:lastRow="0" w:firstColumn="1" w:lastColumn="0" w:noHBand="0" w:noVBand="0"/>
      </w:tblPr>
      <w:tblGrid>
        <w:gridCol w:w="10456"/>
        <w:gridCol w:w="10"/>
      </w:tblGrid>
      <w:tr w:rsidR="00337A1B" w:rsidRPr="00D366B9" w14:paraId="71A9BE15" w14:textId="77777777">
        <w:trPr>
          <w:tblCellSpacing w:w="0" w:type="dxa"/>
        </w:trPr>
        <w:tc>
          <w:tcPr>
            <w:tcW w:w="0" w:type="auto"/>
            <w:vAlign w:val="center"/>
          </w:tcPr>
          <w:p w14:paraId="3E9D6649" w14:textId="77777777" w:rsidR="00337A1B" w:rsidRPr="00D366B9" w:rsidRDefault="00337A1B" w:rsidP="00F26C71">
            <w:pPr>
              <w:jc w:val="both"/>
              <w:rPr>
                <w:rFonts w:ascii="Tahoma" w:hAnsi="Tahoma" w:cs="Tahoma"/>
                <w:sz w:val="10"/>
                <w:szCs w:val="10"/>
              </w:rPr>
            </w:pPr>
            <w:r w:rsidRPr="00D366B9">
              <w:rPr>
                <w:rFonts w:ascii="Tahoma" w:hAnsi="Tahoma" w:cs="Tahoma"/>
                <w:sz w:val="10"/>
                <w:szCs w:val="10"/>
              </w:rPr>
              <w:t> </w:t>
            </w:r>
          </w:p>
        </w:tc>
        <w:tc>
          <w:tcPr>
            <w:tcW w:w="0" w:type="auto"/>
          </w:tcPr>
          <w:p w14:paraId="3769D1FE" w14:textId="77777777" w:rsidR="00337A1B" w:rsidRPr="00D366B9" w:rsidRDefault="00337A1B" w:rsidP="00F26C71">
            <w:pPr>
              <w:jc w:val="both"/>
              <w:rPr>
                <w:rFonts w:ascii="Tahoma" w:hAnsi="Tahoma" w:cs="Tahoma"/>
                <w:sz w:val="10"/>
                <w:szCs w:val="10"/>
              </w:rPr>
            </w:pPr>
          </w:p>
        </w:tc>
      </w:tr>
      <w:tr w:rsidR="00337A1B" w:rsidRPr="00D366B9" w14:paraId="19E37372" w14:textId="77777777">
        <w:trPr>
          <w:tblCellSpacing w:w="0" w:type="dxa"/>
        </w:trPr>
        <w:tc>
          <w:tcPr>
            <w:tcW w:w="0" w:type="auto"/>
            <w:vAlign w:val="center"/>
          </w:tcPr>
          <w:p w14:paraId="17EE3068" w14:textId="77777777" w:rsidR="00337A1B" w:rsidRPr="00D366B9" w:rsidRDefault="00DF2265" w:rsidP="00F26C71">
            <w:pPr>
              <w:jc w:val="center"/>
              <w:rPr>
                <w:sz w:val="24"/>
                <w:szCs w:val="24"/>
              </w:rPr>
            </w:pPr>
            <w:r>
              <w:rPr>
                <w:noProof/>
                <w:sz w:val="24"/>
                <w:szCs w:val="24"/>
              </w:rPr>
              <w:drawing>
                <wp:inline distT="0" distB="0" distL="0" distR="0" wp14:anchorId="72249B93" wp14:editId="0171552F">
                  <wp:extent cx="3974223" cy="1649506"/>
                  <wp:effectExtent l="0" t="0" r="7620" b="8255"/>
                  <wp:docPr id="2" name="Image 3" descr="http://lespetitesbombes.com/distributeur/images/enseigne-ptites-bom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lespetitesbombes.com/distributeur/images/enseigne-ptites-bomb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4465" cy="1649606"/>
                          </a:xfrm>
                          <a:prstGeom prst="rect">
                            <a:avLst/>
                          </a:prstGeom>
                          <a:noFill/>
                          <a:ln>
                            <a:noFill/>
                          </a:ln>
                        </pic:spPr>
                      </pic:pic>
                    </a:graphicData>
                  </a:graphic>
                </wp:inline>
              </w:drawing>
            </w:r>
          </w:p>
        </w:tc>
        <w:tc>
          <w:tcPr>
            <w:tcW w:w="0" w:type="auto"/>
          </w:tcPr>
          <w:p w14:paraId="27C3B42A" w14:textId="77777777" w:rsidR="00337A1B" w:rsidRPr="00D366B9" w:rsidRDefault="00337A1B" w:rsidP="00F26C71">
            <w:pPr>
              <w:jc w:val="both"/>
              <w:rPr>
                <w:noProof/>
                <w:sz w:val="24"/>
                <w:szCs w:val="24"/>
              </w:rPr>
            </w:pPr>
          </w:p>
        </w:tc>
      </w:tr>
    </w:tbl>
    <w:p w14:paraId="45D09B21" w14:textId="77777777" w:rsidR="00337A1B" w:rsidRPr="00D366B9" w:rsidRDefault="00337A1B" w:rsidP="00F26C71">
      <w:pPr>
        <w:jc w:val="both"/>
        <w:rPr>
          <w:rFonts w:ascii="Calibri" w:hAnsi="Calibri"/>
          <w:sz w:val="22"/>
          <w:szCs w:val="22"/>
          <w:lang w:eastAsia="en-US"/>
        </w:rPr>
      </w:pPr>
    </w:p>
    <w:p w14:paraId="6EDC1C19" w14:textId="77777777" w:rsidR="00F26C71" w:rsidRDefault="00F26C71" w:rsidP="00F26C71">
      <w:pPr>
        <w:spacing w:after="120"/>
        <w:jc w:val="both"/>
        <w:rPr>
          <w:rFonts w:ascii="Calibri" w:hAnsi="Calibri"/>
          <w:noProof/>
          <w:sz w:val="22"/>
          <w:szCs w:val="22"/>
        </w:rPr>
      </w:pPr>
    </w:p>
    <w:p w14:paraId="0D2EE67E" w14:textId="77777777" w:rsidR="00F26C71" w:rsidRDefault="00F26C71" w:rsidP="00F26C71">
      <w:pPr>
        <w:spacing w:after="120"/>
        <w:jc w:val="both"/>
        <w:rPr>
          <w:rFonts w:ascii="Calibri" w:hAnsi="Calibri"/>
          <w:noProof/>
          <w:sz w:val="22"/>
          <w:szCs w:val="22"/>
        </w:rPr>
      </w:pPr>
    </w:p>
    <w:p w14:paraId="5B4D298B" w14:textId="77777777" w:rsidR="00F26C71" w:rsidRDefault="00F26C71" w:rsidP="00F26C71">
      <w:pPr>
        <w:spacing w:after="120"/>
        <w:jc w:val="both"/>
        <w:rPr>
          <w:rFonts w:ascii="Calibri" w:hAnsi="Calibri"/>
          <w:noProof/>
          <w:sz w:val="22"/>
          <w:szCs w:val="22"/>
        </w:rPr>
      </w:pPr>
    </w:p>
    <w:p w14:paraId="3A3F950F" w14:textId="77777777" w:rsidR="00F26C71" w:rsidRDefault="00F26C71" w:rsidP="00F26C71">
      <w:pPr>
        <w:spacing w:after="120"/>
        <w:jc w:val="both"/>
        <w:rPr>
          <w:rFonts w:ascii="Calibri" w:hAnsi="Calibri"/>
          <w:noProof/>
          <w:sz w:val="22"/>
          <w:szCs w:val="22"/>
        </w:rPr>
      </w:pPr>
    </w:p>
    <w:p w14:paraId="344638F1" w14:textId="77777777" w:rsidR="00F26C71" w:rsidRDefault="00F26C71" w:rsidP="00F26C71">
      <w:pPr>
        <w:spacing w:after="120"/>
        <w:jc w:val="both"/>
        <w:rPr>
          <w:rFonts w:ascii="Calibri" w:hAnsi="Calibri"/>
          <w:noProof/>
          <w:sz w:val="22"/>
          <w:szCs w:val="22"/>
        </w:rPr>
      </w:pPr>
    </w:p>
    <w:p w14:paraId="05033CE3" w14:textId="77777777" w:rsidR="00F26C71" w:rsidRDefault="00F26C71" w:rsidP="00F26C71">
      <w:pPr>
        <w:spacing w:after="120"/>
        <w:jc w:val="both"/>
        <w:rPr>
          <w:rFonts w:ascii="Calibri" w:hAnsi="Calibri"/>
          <w:noProof/>
          <w:sz w:val="22"/>
          <w:szCs w:val="22"/>
        </w:rPr>
      </w:pPr>
    </w:p>
    <w:p w14:paraId="684380F1" w14:textId="77777777" w:rsidR="00F26C71" w:rsidRDefault="00F26C71" w:rsidP="00F26C71">
      <w:pPr>
        <w:spacing w:after="120"/>
        <w:jc w:val="both"/>
        <w:rPr>
          <w:rFonts w:ascii="Calibri" w:hAnsi="Calibri"/>
          <w:noProof/>
          <w:sz w:val="22"/>
          <w:szCs w:val="22"/>
        </w:rPr>
      </w:pPr>
    </w:p>
    <w:p w14:paraId="00B68B66" w14:textId="77777777" w:rsidR="00F26C71" w:rsidRDefault="00F26C71" w:rsidP="00F26C71">
      <w:pPr>
        <w:spacing w:after="120"/>
        <w:jc w:val="both"/>
        <w:rPr>
          <w:rFonts w:ascii="Calibri" w:hAnsi="Calibri"/>
          <w:noProof/>
          <w:sz w:val="22"/>
          <w:szCs w:val="22"/>
        </w:rPr>
      </w:pPr>
    </w:p>
    <w:p w14:paraId="760E8678" w14:textId="77777777" w:rsidR="00F26C71" w:rsidRDefault="00F26C71" w:rsidP="00F26C71">
      <w:pPr>
        <w:spacing w:after="120"/>
        <w:jc w:val="both"/>
        <w:rPr>
          <w:rFonts w:ascii="Calibri" w:hAnsi="Calibri"/>
          <w:noProof/>
          <w:sz w:val="22"/>
          <w:szCs w:val="22"/>
        </w:rPr>
      </w:pPr>
    </w:p>
    <w:p w14:paraId="26498F33" w14:textId="77777777" w:rsidR="00F26C71" w:rsidRDefault="00F26C71" w:rsidP="00F26C71">
      <w:pPr>
        <w:spacing w:after="120"/>
        <w:jc w:val="both"/>
        <w:rPr>
          <w:rFonts w:ascii="Calibri" w:hAnsi="Calibri"/>
          <w:noProof/>
          <w:sz w:val="22"/>
          <w:szCs w:val="22"/>
        </w:rPr>
      </w:pPr>
    </w:p>
    <w:p w14:paraId="6F07623A" w14:textId="4101C55B" w:rsidR="00F26C71" w:rsidRDefault="00C42B92" w:rsidP="00F26C71">
      <w:pPr>
        <w:spacing w:after="120"/>
        <w:jc w:val="right"/>
        <w:rPr>
          <w:rFonts w:ascii="Calibri" w:hAnsi="Calibri"/>
          <w:noProof/>
          <w:sz w:val="22"/>
          <w:szCs w:val="22"/>
        </w:rPr>
      </w:pPr>
      <w:r>
        <w:rPr>
          <w:noProof/>
        </w:rPr>
        <mc:AlternateContent>
          <mc:Choice Requires="wps">
            <w:drawing>
              <wp:anchor distT="0" distB="0" distL="114300" distR="114300" simplePos="0" relativeHeight="251660288" behindDoc="0" locked="0" layoutInCell="1" allowOverlap="1" wp14:anchorId="73DDAC6F" wp14:editId="397B0F2B">
                <wp:simplePos x="0" y="0"/>
                <wp:positionH relativeFrom="column">
                  <wp:posOffset>92075</wp:posOffset>
                </wp:positionH>
                <wp:positionV relativeFrom="paragraph">
                  <wp:posOffset>252730</wp:posOffset>
                </wp:positionV>
                <wp:extent cx="3582035" cy="1840865"/>
                <wp:effectExtent l="0" t="0" r="532765" b="13335"/>
                <wp:wrapNone/>
                <wp:docPr id="1"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840865"/>
                        </a:xfrm>
                        <a:prstGeom prst="wedgeRoundRectCallout">
                          <a:avLst>
                            <a:gd name="adj1" fmla="val 63574"/>
                            <a:gd name="adj2" fmla="val -25796"/>
                            <a:gd name="adj3" fmla="val 16667"/>
                          </a:avLst>
                        </a:prstGeom>
                        <a:solidFill>
                          <a:srgbClr val="A5A5A5"/>
                        </a:solidFill>
                        <a:ln w="12700">
                          <a:solidFill>
                            <a:srgbClr val="000000"/>
                          </a:solidFill>
                          <a:miter lim="800000"/>
                          <a:headEnd/>
                          <a:tailEnd/>
                        </a:ln>
                      </wps:spPr>
                      <wps:txbx>
                        <w:txbxContent>
                          <w:p w14:paraId="0BDE8A2C" w14:textId="77777777" w:rsidR="00337A1B" w:rsidRDefault="00337A1B" w:rsidP="00137DBC">
                            <w:r>
                              <w:t>En 2012, le coût de fabrication d’un haut s’élève à 11.47 € compte tenu du personnel de confection, du tissu et des différentes fournitures. Par ailleurs nous avons des charges de personnel hors fabrication de 24 390€, d’a</w:t>
                            </w:r>
                            <w:r w:rsidRPr="006E6080">
                              <w:t>utres charges</w:t>
                            </w:r>
                            <w:r>
                              <w:t xml:space="preserve"> pour </w:t>
                            </w:r>
                            <w:r w:rsidRPr="006E6080">
                              <w:t>32 014€</w:t>
                            </w:r>
                            <w:r>
                              <w:t xml:space="preserve"> et des charges </w:t>
                            </w:r>
                            <w:r w:rsidRPr="006E6080">
                              <w:t>financières</w:t>
                            </w:r>
                            <w:r>
                              <w:t xml:space="preserve"> de </w:t>
                            </w:r>
                            <w:r w:rsidRPr="006E6080">
                              <w:t>990€</w:t>
                            </w:r>
                            <w:r>
                              <w:t>.</w:t>
                            </w:r>
                          </w:p>
                          <w:p w14:paraId="73676DC2" w14:textId="77777777" w:rsidR="00337A1B" w:rsidRDefault="00337A1B" w:rsidP="00137DBC">
                            <w:r>
                              <w:t>Nous avons commercialisé 22 000 hauts auprès des différents distributeurs au prix unitaire HT de 15.36€ grâce à nos commerciaux qui sont rémunérés par u</w:t>
                            </w:r>
                            <w:r w:rsidRPr="006E6080">
                              <w:t xml:space="preserve">n fixe et une commission de </w:t>
                            </w:r>
                            <w:r>
                              <w:t>1</w:t>
                            </w:r>
                            <w:r w:rsidRPr="006E6080">
                              <w:t xml:space="preserve">.5% sur le prix de vente HT de chaque haut. Le fixe est </w:t>
                            </w:r>
                            <w:r>
                              <w:t xml:space="preserve">inclus dans les charges de personnel hors fabrication.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DAC6F" id="Rectangle à coins arrondis 6" o:spid="_x0000_s1027" type="#_x0000_t62" style="position:absolute;left:0;text-align:left;margin-left:7.25pt;margin-top:19.9pt;width:282.05pt;height:1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" adj="24532,5228" fillcolor="#a5a5a5" strokeweight="1pt">
                <v:textbox inset="1mm,1mm,1mm,1mm">
                  <w:txbxContent>
                    <w:p w14:paraId="0BDE8A2C" w14:textId="77777777" w:rsidR="00337A1B" w:rsidRDefault="00337A1B" w:rsidP="00137DBC">
                      <w:r>
                        <w:t>En 2012, le coût de fabrication d’un haut s’élève à 11.47 € compte tenu du personnel de confection, du tissu et des différentes fournitures. Par ailleurs nous avons des charges de personnel hors fabrication de 24 390€, d’a</w:t>
                      </w:r>
                      <w:r w:rsidRPr="006E6080">
                        <w:t>utres charges</w:t>
                      </w:r>
                      <w:r>
                        <w:t xml:space="preserve"> pour </w:t>
                      </w:r>
                      <w:r w:rsidRPr="006E6080">
                        <w:t>32 014€</w:t>
                      </w:r>
                      <w:r>
                        <w:t xml:space="preserve"> et des charges </w:t>
                      </w:r>
                      <w:r w:rsidRPr="006E6080">
                        <w:t>financières</w:t>
                      </w:r>
                      <w:r>
                        <w:t xml:space="preserve"> de </w:t>
                      </w:r>
                      <w:r w:rsidRPr="006E6080">
                        <w:t>990€</w:t>
                      </w:r>
                      <w:r>
                        <w:t>.</w:t>
                      </w:r>
                    </w:p>
                    <w:p w14:paraId="73676DC2" w14:textId="77777777" w:rsidR="00337A1B" w:rsidRDefault="00337A1B" w:rsidP="00137DBC">
                      <w:r>
                        <w:t>Nous avons commercialisé 22 000 hauts auprès des différents distributeurs au prix unitaire HT de 15.36€ grâce à nos commerciaux qui sont rémunérés par u</w:t>
                      </w:r>
                      <w:r w:rsidRPr="006E6080">
                        <w:t xml:space="preserve">n fixe et une commission de </w:t>
                      </w:r>
                      <w:r>
                        <w:t>1</w:t>
                      </w:r>
                      <w:r w:rsidRPr="006E6080">
                        <w:t xml:space="preserve">.5% sur le prix de vente HT de chaque haut. Le fixe est </w:t>
                      </w:r>
                      <w:r>
                        <w:t xml:space="preserve">inclus dans les charges de personnel hors fabrication. </w:t>
                      </w:r>
                    </w:p>
                  </w:txbxContent>
                </v:textbox>
              </v:shape>
            </w:pict>
          </mc:Fallback>
        </mc:AlternateContent>
      </w:r>
      <w:r w:rsidR="00F26C71">
        <w:rPr>
          <w:rFonts w:ascii="Calibri" w:hAnsi="Calibri"/>
          <w:noProof/>
          <w:sz w:val="22"/>
          <w:szCs w:val="22"/>
        </w:rPr>
        <w:drawing>
          <wp:inline distT="0" distB="0" distL="0" distR="0" wp14:anchorId="1A2D1FA7" wp14:editId="50241C50">
            <wp:extent cx="2725420" cy="1488440"/>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5420" cy="1488440"/>
                    </a:xfrm>
                    <a:prstGeom prst="rect">
                      <a:avLst/>
                    </a:prstGeom>
                    <a:noFill/>
                    <a:ln>
                      <a:noFill/>
                    </a:ln>
                  </pic:spPr>
                </pic:pic>
              </a:graphicData>
            </a:graphic>
          </wp:inline>
        </w:drawing>
      </w:r>
    </w:p>
    <w:p w14:paraId="09504EF3" w14:textId="77777777" w:rsidR="00F26C71" w:rsidRDefault="00F26C71" w:rsidP="00F26C71">
      <w:pPr>
        <w:spacing w:after="120"/>
        <w:jc w:val="both"/>
        <w:rPr>
          <w:rFonts w:ascii="Calibri" w:hAnsi="Calibri"/>
          <w:noProof/>
          <w:sz w:val="22"/>
          <w:szCs w:val="22"/>
        </w:rPr>
      </w:pPr>
    </w:p>
    <w:p w14:paraId="68F167C3" w14:textId="77777777" w:rsidR="00337A1B" w:rsidRPr="006E6080" w:rsidRDefault="00337A1B" w:rsidP="00F26C71">
      <w:pPr>
        <w:spacing w:after="120"/>
        <w:jc w:val="both"/>
        <w:rPr>
          <w:rFonts w:ascii="Calibri" w:hAnsi="Calibri"/>
          <w:b/>
          <w:sz w:val="22"/>
          <w:szCs w:val="22"/>
          <w:u w:val="single"/>
          <w:lang w:eastAsia="en-US"/>
        </w:rPr>
      </w:pPr>
    </w:p>
    <w:p w14:paraId="1026997B" w14:textId="77777777" w:rsidR="003B295F" w:rsidRDefault="003B295F" w:rsidP="00F26C71">
      <w:pPr>
        <w:spacing w:after="120"/>
        <w:jc w:val="both"/>
        <w:rPr>
          <w:b/>
        </w:rPr>
      </w:pPr>
    </w:p>
    <w:p w14:paraId="33DABDE7" w14:textId="77777777" w:rsidR="00577ED8" w:rsidRPr="00577ED8" w:rsidRDefault="00577ED8" w:rsidP="00F26C71">
      <w:pPr>
        <w:spacing w:after="120"/>
        <w:jc w:val="both"/>
        <w:rPr>
          <w:b/>
        </w:rPr>
      </w:pPr>
      <w:r w:rsidRPr="00577ED8">
        <w:rPr>
          <w:b/>
        </w:rPr>
        <w:t>Travail à faire</w:t>
      </w:r>
    </w:p>
    <w:p w14:paraId="69B425ED" w14:textId="77777777" w:rsidR="008F0091" w:rsidRDefault="00337A1B" w:rsidP="00F26C71">
      <w:pPr>
        <w:jc w:val="both"/>
        <w:rPr>
          <w:b/>
        </w:rPr>
      </w:pPr>
      <w:r w:rsidRPr="001E5514">
        <w:rPr>
          <w:b/>
        </w:rPr>
        <w:t xml:space="preserve">1° </w:t>
      </w:r>
      <w:r w:rsidR="00577ED8">
        <w:rPr>
          <w:b/>
        </w:rPr>
        <w:t>Expliquez</w:t>
      </w:r>
      <w:r w:rsidR="008F0091">
        <w:rPr>
          <w:b/>
        </w:rPr>
        <w:t xml:space="preserve"> les notions de performance commerciale et de performance financière.</w:t>
      </w:r>
    </w:p>
    <w:p w14:paraId="3F1FDB3A" w14:textId="77777777" w:rsidR="008F0091" w:rsidRDefault="008F0091" w:rsidP="00F26C71">
      <w:pPr>
        <w:jc w:val="both"/>
        <w:rPr>
          <w:b/>
        </w:rPr>
      </w:pPr>
    </w:p>
    <w:p w14:paraId="442A09A6" w14:textId="77777777" w:rsidR="00337A1B" w:rsidRPr="001E5514" w:rsidRDefault="008F0091" w:rsidP="00F26C71">
      <w:pPr>
        <w:jc w:val="both"/>
        <w:rPr>
          <w:b/>
        </w:rPr>
      </w:pPr>
      <w:r>
        <w:rPr>
          <w:b/>
        </w:rPr>
        <w:t>2°</w:t>
      </w:r>
      <w:r w:rsidR="00577ED8">
        <w:rPr>
          <w:b/>
        </w:rPr>
        <w:t>Evaluez à</w:t>
      </w:r>
      <w:r w:rsidR="00337A1B" w:rsidRPr="001E5514">
        <w:rPr>
          <w:b/>
        </w:rPr>
        <w:t xml:space="preserve"> partir des données de l’exercice 2012, </w:t>
      </w:r>
      <w:r w:rsidR="00577ED8">
        <w:rPr>
          <w:b/>
        </w:rPr>
        <w:t xml:space="preserve">le chiffre d’affaires et le résultat </w:t>
      </w:r>
      <w:r w:rsidR="00337A1B" w:rsidRPr="001E5514">
        <w:rPr>
          <w:b/>
        </w:rPr>
        <w:t>de l’entreprise.</w:t>
      </w:r>
    </w:p>
    <w:p w14:paraId="1BC10D62" w14:textId="77777777" w:rsidR="00577ED8" w:rsidRDefault="00577ED8" w:rsidP="00F26C71">
      <w:pPr>
        <w:jc w:val="both"/>
      </w:pPr>
    </w:p>
    <w:p w14:paraId="582B278A" w14:textId="77777777" w:rsidR="00337A1B" w:rsidRDefault="00337A1B" w:rsidP="00F26C71">
      <w:pPr>
        <w:jc w:val="both"/>
      </w:pPr>
      <w:r w:rsidRPr="001E5514">
        <w:t>Mlle Bennadi s'interroge sur l'année 2013. Elle a pensé à plusieurs solutions possibles pour améliorer la rentabilité de ses ventes.</w:t>
      </w:r>
    </w:p>
    <w:p w14:paraId="0A98C927" w14:textId="77777777" w:rsidR="00BA43A5" w:rsidRPr="001E5514" w:rsidRDefault="00BA43A5" w:rsidP="00F26C71">
      <w:pPr>
        <w:jc w:val="both"/>
      </w:pPr>
    </w:p>
    <w:p w14:paraId="2269A5DA" w14:textId="77777777" w:rsidR="00337A1B" w:rsidRPr="001E5514" w:rsidRDefault="00337A1B" w:rsidP="00F26C71">
      <w:pPr>
        <w:ind w:left="851"/>
        <w:jc w:val="both"/>
        <w:rPr>
          <w:u w:val="single"/>
        </w:rPr>
      </w:pPr>
      <w:r w:rsidRPr="001E5514">
        <w:rPr>
          <w:u w:val="single"/>
        </w:rPr>
        <w:t>1ère solution: baisser le prix de vente unitaire</w:t>
      </w:r>
    </w:p>
    <w:p w14:paraId="4A0C5704" w14:textId="77777777" w:rsidR="00337A1B" w:rsidRDefault="00337A1B" w:rsidP="00F26C71">
      <w:pPr>
        <w:ind w:left="851"/>
        <w:jc w:val="both"/>
      </w:pPr>
      <w:r w:rsidRPr="001E5514">
        <w:t xml:space="preserve">Dans le textile, la concurrence est féroce. Mlle Bennadi en est consciente et envisage de </w:t>
      </w:r>
      <w:r>
        <w:t xml:space="preserve">changer de fournisseur de tissu, ce qui lui permettrait de faire baisser le coût unitaire de fabrication de 25 centimes d’euro et de la répercuter en diminuant </w:t>
      </w:r>
      <w:r w:rsidRPr="001E5514">
        <w:t>le prix de vente de ses hauts de 1%. Elle estime qu'une telle baisse devrait porter le nombre de hauts vendus à 25</w:t>
      </w:r>
      <w:r w:rsidR="00BA43A5">
        <w:t> </w:t>
      </w:r>
      <w:r w:rsidRPr="001E5514">
        <w:t>000.</w:t>
      </w:r>
    </w:p>
    <w:p w14:paraId="5672FE7B" w14:textId="77777777" w:rsidR="00337A1B" w:rsidRPr="001E5514" w:rsidRDefault="00337A1B" w:rsidP="00F26C71">
      <w:pPr>
        <w:ind w:left="851"/>
        <w:jc w:val="both"/>
        <w:rPr>
          <w:u w:val="single"/>
        </w:rPr>
      </w:pPr>
      <w:r w:rsidRPr="001E5514">
        <w:rPr>
          <w:u w:val="single"/>
        </w:rPr>
        <w:t>2ème solution: faire une campagne de communication</w:t>
      </w:r>
    </w:p>
    <w:p w14:paraId="1499A035" w14:textId="77777777" w:rsidR="00337A1B" w:rsidRDefault="00337A1B" w:rsidP="00F26C71">
      <w:pPr>
        <w:ind w:left="851"/>
        <w:jc w:val="both"/>
      </w:pPr>
      <w:r w:rsidRPr="001E5514">
        <w:t>Mlle Bennadi a contacté une agence de communication qui lui a soumis la proposition suivante: une campagne d'une durée d'un trimestre pour un montant de 6 096€ afin de contacter de nouveaux distributeurs. Des campagnes similaires réalisées par cette agence auraient permis à des concurrents d’augmenter leurs ventes annuelles en moyenne de 12%.</w:t>
      </w:r>
    </w:p>
    <w:p w14:paraId="64A3DDD4" w14:textId="77777777" w:rsidR="00337A1B" w:rsidRPr="001E5514" w:rsidRDefault="00337A1B" w:rsidP="00F26C71">
      <w:pPr>
        <w:ind w:left="851"/>
        <w:jc w:val="both"/>
        <w:rPr>
          <w:u w:val="single"/>
        </w:rPr>
      </w:pPr>
      <w:r w:rsidRPr="001E5514">
        <w:rPr>
          <w:u w:val="single"/>
        </w:rPr>
        <w:t>3ème solution: augmenter la commission des représentants</w:t>
      </w:r>
    </w:p>
    <w:p w14:paraId="7D820047" w14:textId="77777777" w:rsidR="00337A1B" w:rsidRDefault="00337A1B" w:rsidP="00F26C71">
      <w:pPr>
        <w:ind w:left="851"/>
        <w:jc w:val="both"/>
      </w:pPr>
      <w:r w:rsidRPr="001E5514">
        <w:t>Afin d'augmenter leur motivation, Mlle Bennadi pense que pa</w:t>
      </w:r>
      <w:r>
        <w:t>sser le taux de commission de 1</w:t>
      </w:r>
      <w:r w:rsidRPr="001E5514">
        <w:t xml:space="preserve">.5% à </w:t>
      </w:r>
      <w:r>
        <w:t>2</w:t>
      </w:r>
      <w:r w:rsidRPr="001E5514">
        <w:t>.5% permettrait une hausse des quantités vendues de 8%.</w:t>
      </w:r>
    </w:p>
    <w:p w14:paraId="7F51A411" w14:textId="77777777" w:rsidR="00337A1B" w:rsidRPr="001E5514" w:rsidRDefault="00337A1B" w:rsidP="00F26C71">
      <w:pPr>
        <w:ind w:left="851"/>
        <w:jc w:val="both"/>
      </w:pPr>
    </w:p>
    <w:p w14:paraId="7A101F2D" w14:textId="77777777" w:rsidR="00337A1B" w:rsidRDefault="00577ED8" w:rsidP="00F26C71">
      <w:pPr>
        <w:jc w:val="both"/>
        <w:rPr>
          <w:b/>
        </w:rPr>
      </w:pPr>
      <w:r>
        <w:rPr>
          <w:b/>
        </w:rPr>
        <w:t>3</w:t>
      </w:r>
      <w:r w:rsidR="00337A1B" w:rsidRPr="003F1166">
        <w:rPr>
          <w:b/>
        </w:rPr>
        <w:t>° Pour chacune des solutions</w:t>
      </w:r>
      <w:r>
        <w:rPr>
          <w:b/>
        </w:rPr>
        <w:t xml:space="preserve">, </w:t>
      </w:r>
      <w:r w:rsidR="00337A1B" w:rsidRPr="003F1166">
        <w:rPr>
          <w:b/>
        </w:rPr>
        <w:t>évaluez l’impact sur la performance financière et commerciale de l’entreprise.</w:t>
      </w:r>
    </w:p>
    <w:p w14:paraId="5788FD0E" w14:textId="77777777" w:rsidR="008F0091" w:rsidRPr="003F1166" w:rsidRDefault="008F0091" w:rsidP="00F26C71">
      <w:pPr>
        <w:jc w:val="both"/>
        <w:rPr>
          <w:b/>
        </w:rPr>
      </w:pPr>
    </w:p>
    <w:p w14:paraId="3D60D7BB" w14:textId="77777777" w:rsidR="00DD68F3" w:rsidRDefault="00577ED8" w:rsidP="00F26C71">
      <w:pPr>
        <w:jc w:val="both"/>
      </w:pPr>
      <w:r>
        <w:rPr>
          <w:b/>
        </w:rPr>
        <w:t>4</w:t>
      </w:r>
      <w:r w:rsidR="00337A1B" w:rsidRPr="003F1166">
        <w:rPr>
          <w:b/>
        </w:rPr>
        <w:t>° Que conseillez-vous à Mlle Bennadi pour 2013?</w:t>
      </w:r>
    </w:p>
    <w:sectPr w:rsidR="00DD68F3" w:rsidSect="00B92538">
      <w:headerReference w:type="default" r:id="rId19"/>
      <w:footerReference w:type="default" r:id="rId20"/>
      <w:pgSz w:w="11907" w:h="16840"/>
      <w:pgMar w:top="720" w:right="720" w:bottom="720" w:left="720" w:header="567" w:footer="113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DB0F" w14:textId="77777777" w:rsidR="00B753FF" w:rsidRDefault="00B753FF" w:rsidP="00BA43A5">
      <w:r>
        <w:separator/>
      </w:r>
    </w:p>
  </w:endnote>
  <w:endnote w:type="continuationSeparator" w:id="0">
    <w:p w14:paraId="1FEB7316" w14:textId="77777777" w:rsidR="00B753FF" w:rsidRDefault="00B753FF" w:rsidP="00BA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9F8" w14:textId="77777777" w:rsidR="007B66D7" w:rsidRDefault="00D341A2" w:rsidP="004808B4">
    <w:pPr>
      <w:pStyle w:val="Pieddepage"/>
      <w:pBdr>
        <w:top w:val="thinThickSmallGap" w:sz="24" w:space="1" w:color="622423" w:themeColor="accent2" w:themeShade="7F"/>
      </w:pBdr>
      <w:tabs>
        <w:tab w:val="clear" w:pos="4536"/>
        <w:tab w:val="center" w:pos="5103"/>
      </w:tabs>
      <w:rPr>
        <w:rFonts w:asciiTheme="majorHAnsi" w:eastAsiaTheme="majorEastAsia" w:hAnsiTheme="majorHAnsi" w:cstheme="majorBidi"/>
      </w:rPr>
    </w:pPr>
    <w:r>
      <w:rPr>
        <w:rFonts w:asciiTheme="majorHAnsi" w:eastAsiaTheme="majorEastAsia" w:hAnsiTheme="majorHAnsi" w:cstheme="majorBidi"/>
      </w:rPr>
      <w:t xml:space="preserve">E. Romain, L. Gautier, M. Joseph-Agathe. </w:t>
    </w:r>
    <w:r w:rsidR="004808B4">
      <w:rPr>
        <w:rFonts w:asciiTheme="majorHAnsi" w:eastAsiaTheme="majorEastAsia" w:hAnsiTheme="majorHAnsi" w:cstheme="majorBidi"/>
      </w:rPr>
      <w:tab/>
      <w:t>Textile</w:t>
    </w:r>
    <w:r w:rsidR="007B66D7">
      <w:rPr>
        <w:rFonts w:asciiTheme="majorHAnsi" w:eastAsiaTheme="majorEastAsia" w:hAnsiTheme="majorHAnsi" w:cstheme="majorBidi"/>
      </w:rPr>
      <w:ptab w:relativeTo="margin" w:alignment="right" w:leader="none"/>
    </w:r>
    <w:r w:rsidR="007B66D7">
      <w:rPr>
        <w:rFonts w:asciiTheme="majorHAnsi" w:eastAsiaTheme="majorEastAsia" w:hAnsiTheme="majorHAnsi" w:cstheme="majorBidi"/>
      </w:rPr>
      <w:t xml:space="preserve">Page </w:t>
    </w:r>
    <w:r w:rsidR="00E33565">
      <w:rPr>
        <w:rFonts w:asciiTheme="minorHAnsi" w:eastAsiaTheme="minorEastAsia" w:hAnsiTheme="minorHAnsi" w:cstheme="minorBidi"/>
      </w:rPr>
      <w:fldChar w:fldCharType="begin"/>
    </w:r>
    <w:r w:rsidR="007B66D7">
      <w:instrText>PAGE   \* MERGEFORMAT</w:instrText>
    </w:r>
    <w:r w:rsidR="00E33565">
      <w:rPr>
        <w:rFonts w:asciiTheme="minorHAnsi" w:eastAsiaTheme="minorEastAsia" w:hAnsiTheme="minorHAnsi" w:cstheme="minorBidi"/>
      </w:rPr>
      <w:fldChar w:fldCharType="separate"/>
    </w:r>
    <w:r w:rsidR="007D47E5" w:rsidRPr="007D47E5">
      <w:rPr>
        <w:rFonts w:asciiTheme="majorHAnsi" w:eastAsiaTheme="majorEastAsia" w:hAnsiTheme="majorHAnsi" w:cstheme="majorBidi"/>
        <w:noProof/>
      </w:rPr>
      <w:t>1</w:t>
    </w:r>
    <w:r w:rsidR="00E33565">
      <w:rPr>
        <w:rFonts w:asciiTheme="majorHAnsi" w:eastAsiaTheme="majorEastAsia" w:hAnsiTheme="majorHAnsi" w:cstheme="majorBidi"/>
      </w:rPr>
      <w:fldChar w:fldCharType="end"/>
    </w:r>
  </w:p>
  <w:p w14:paraId="444E2C6D" w14:textId="77777777" w:rsidR="00BA43A5" w:rsidRDefault="00BA43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719C" w14:textId="77777777" w:rsidR="00B753FF" w:rsidRDefault="00B753FF" w:rsidP="00BA43A5">
      <w:r>
        <w:separator/>
      </w:r>
    </w:p>
  </w:footnote>
  <w:footnote w:type="continuationSeparator" w:id="0">
    <w:p w14:paraId="56A2647C" w14:textId="77777777" w:rsidR="00B753FF" w:rsidRDefault="00B753FF" w:rsidP="00BA4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2237" w14:textId="77777777" w:rsidR="00BA43A5" w:rsidRDefault="00BA43A5">
    <w:pPr>
      <w:pStyle w:val="En-tte"/>
    </w:pPr>
  </w:p>
  <w:p w14:paraId="4F0C7A96" w14:textId="77777777" w:rsidR="00BA43A5" w:rsidRDefault="00BA43A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E6BD1"/>
    <w:multiLevelType w:val="hybridMultilevel"/>
    <w:tmpl w:val="D324C69C"/>
    <w:lvl w:ilvl="0" w:tplc="3732E58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C7045BF"/>
    <w:multiLevelType w:val="hybridMultilevel"/>
    <w:tmpl w:val="7EC8425C"/>
    <w:lvl w:ilvl="0" w:tplc="40D46F5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nsid w:val="3D0820AA"/>
    <w:multiLevelType w:val="hybridMultilevel"/>
    <w:tmpl w:val="9850D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6B7B07"/>
    <w:multiLevelType w:val="multilevel"/>
    <w:tmpl w:val="2830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5E"/>
    <w:rsid w:val="0005712C"/>
    <w:rsid w:val="000632B8"/>
    <w:rsid w:val="00081481"/>
    <w:rsid w:val="001008F0"/>
    <w:rsid w:val="00137DBC"/>
    <w:rsid w:val="00150B6E"/>
    <w:rsid w:val="001E5514"/>
    <w:rsid w:val="002173C5"/>
    <w:rsid w:val="00280C4E"/>
    <w:rsid w:val="0028725C"/>
    <w:rsid w:val="002A2426"/>
    <w:rsid w:val="002D0EC0"/>
    <w:rsid w:val="002E34BD"/>
    <w:rsid w:val="00332F06"/>
    <w:rsid w:val="00337A1B"/>
    <w:rsid w:val="003B295F"/>
    <w:rsid w:val="003F1166"/>
    <w:rsid w:val="0047163F"/>
    <w:rsid w:val="004808B4"/>
    <w:rsid w:val="004B430B"/>
    <w:rsid w:val="004C760A"/>
    <w:rsid w:val="004E71F4"/>
    <w:rsid w:val="00523A1F"/>
    <w:rsid w:val="00535A5E"/>
    <w:rsid w:val="005666A3"/>
    <w:rsid w:val="00577ED8"/>
    <w:rsid w:val="005B2E5D"/>
    <w:rsid w:val="00631AF5"/>
    <w:rsid w:val="006422EF"/>
    <w:rsid w:val="00682E5B"/>
    <w:rsid w:val="00695AD7"/>
    <w:rsid w:val="006E6080"/>
    <w:rsid w:val="006E6B17"/>
    <w:rsid w:val="006F3D6E"/>
    <w:rsid w:val="00733408"/>
    <w:rsid w:val="00774C00"/>
    <w:rsid w:val="0079162A"/>
    <w:rsid w:val="007B253D"/>
    <w:rsid w:val="007B66D7"/>
    <w:rsid w:val="007D47E5"/>
    <w:rsid w:val="00891DBE"/>
    <w:rsid w:val="00892D43"/>
    <w:rsid w:val="008F0091"/>
    <w:rsid w:val="008F39C4"/>
    <w:rsid w:val="00911CAE"/>
    <w:rsid w:val="009C795E"/>
    <w:rsid w:val="009D2F0F"/>
    <w:rsid w:val="00A07A85"/>
    <w:rsid w:val="00A11441"/>
    <w:rsid w:val="00A900E4"/>
    <w:rsid w:val="00AC76B3"/>
    <w:rsid w:val="00AF5988"/>
    <w:rsid w:val="00B34CA1"/>
    <w:rsid w:val="00B45AF5"/>
    <w:rsid w:val="00B753FF"/>
    <w:rsid w:val="00B85E2B"/>
    <w:rsid w:val="00B85E66"/>
    <w:rsid w:val="00B92538"/>
    <w:rsid w:val="00BA2F7F"/>
    <w:rsid w:val="00BA43A5"/>
    <w:rsid w:val="00C06415"/>
    <w:rsid w:val="00C365CA"/>
    <w:rsid w:val="00C42B92"/>
    <w:rsid w:val="00C61AF5"/>
    <w:rsid w:val="00CA5A7D"/>
    <w:rsid w:val="00CE7437"/>
    <w:rsid w:val="00CF53EE"/>
    <w:rsid w:val="00D20DD8"/>
    <w:rsid w:val="00D341A2"/>
    <w:rsid w:val="00D366B9"/>
    <w:rsid w:val="00DA7784"/>
    <w:rsid w:val="00DB61A0"/>
    <w:rsid w:val="00DD68F3"/>
    <w:rsid w:val="00DF2265"/>
    <w:rsid w:val="00DF419D"/>
    <w:rsid w:val="00E07C9D"/>
    <w:rsid w:val="00E1721A"/>
    <w:rsid w:val="00E33565"/>
    <w:rsid w:val="00EA7804"/>
    <w:rsid w:val="00EB5C00"/>
    <w:rsid w:val="00F26C71"/>
    <w:rsid w:val="00F64EE8"/>
    <w:rsid w:val="00FA2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F57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A5E"/>
    <w:rPr>
      <w:rFonts w:ascii="Times New Roman" w:eastAsia="Times New Roman" w:hAnsi="Times New Roman"/>
      <w:sz w:val="20"/>
      <w:szCs w:val="20"/>
    </w:rPr>
  </w:style>
  <w:style w:type="paragraph" w:styleId="Titre1">
    <w:name w:val="heading 1"/>
    <w:basedOn w:val="Normal"/>
    <w:next w:val="Normal"/>
    <w:link w:val="Titre1Car"/>
    <w:uiPriority w:val="99"/>
    <w:qFormat/>
    <w:rsid w:val="00535A5E"/>
    <w:pPr>
      <w:keepNext/>
      <w:jc w:val="both"/>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35A5E"/>
    <w:rPr>
      <w:rFonts w:ascii="Times New Roman" w:hAnsi="Times New Roman" w:cs="Times New Roman"/>
      <w:b/>
      <w:sz w:val="20"/>
      <w:szCs w:val="20"/>
      <w:lang w:eastAsia="fr-FR"/>
    </w:rPr>
  </w:style>
  <w:style w:type="paragraph" w:styleId="Titre">
    <w:name w:val="Title"/>
    <w:basedOn w:val="Normal"/>
    <w:link w:val="TitreCar"/>
    <w:uiPriority w:val="99"/>
    <w:qFormat/>
    <w:rsid w:val="00535A5E"/>
    <w:pPr>
      <w:jc w:val="center"/>
    </w:pPr>
    <w:rPr>
      <w:b/>
      <w:sz w:val="28"/>
    </w:rPr>
  </w:style>
  <w:style w:type="character" w:customStyle="1" w:styleId="TitreCar">
    <w:name w:val="Titre Car"/>
    <w:basedOn w:val="Policepardfaut"/>
    <w:link w:val="Titre"/>
    <w:uiPriority w:val="99"/>
    <w:locked/>
    <w:rsid w:val="00535A5E"/>
    <w:rPr>
      <w:rFonts w:ascii="Times New Roman" w:hAnsi="Times New Roman" w:cs="Times New Roman"/>
      <w:b/>
      <w:sz w:val="20"/>
      <w:szCs w:val="20"/>
      <w:lang w:eastAsia="fr-FR"/>
    </w:rPr>
  </w:style>
  <w:style w:type="character" w:styleId="Lienhypertexte">
    <w:name w:val="Hyperlink"/>
    <w:basedOn w:val="Policepardfaut"/>
    <w:uiPriority w:val="99"/>
    <w:rsid w:val="00535A5E"/>
    <w:rPr>
      <w:rFonts w:cs="Times New Roman"/>
      <w:color w:val="0000FF"/>
      <w:u w:val="single"/>
    </w:rPr>
  </w:style>
  <w:style w:type="paragraph" w:customStyle="1" w:styleId="particlecontenu">
    <w:name w:val="p_article_contenu"/>
    <w:basedOn w:val="Normal"/>
    <w:uiPriority w:val="99"/>
    <w:rsid w:val="00535A5E"/>
    <w:pPr>
      <w:spacing w:before="100" w:beforeAutospacing="1" w:after="100" w:afterAutospacing="1"/>
    </w:pPr>
    <w:rPr>
      <w:sz w:val="24"/>
      <w:szCs w:val="24"/>
    </w:rPr>
  </w:style>
  <w:style w:type="character" w:styleId="Emphase">
    <w:name w:val="Emphasis"/>
    <w:basedOn w:val="Policepardfaut"/>
    <w:uiPriority w:val="99"/>
    <w:qFormat/>
    <w:rsid w:val="00535A5E"/>
    <w:rPr>
      <w:rFonts w:cs="Times New Roman"/>
      <w:i/>
      <w:iCs/>
    </w:rPr>
  </w:style>
  <w:style w:type="paragraph" w:styleId="Textedebulles">
    <w:name w:val="Balloon Text"/>
    <w:basedOn w:val="Normal"/>
    <w:link w:val="TextedebullesCar"/>
    <w:uiPriority w:val="99"/>
    <w:semiHidden/>
    <w:rsid w:val="00535A5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35A5E"/>
    <w:rPr>
      <w:rFonts w:ascii="Tahoma" w:hAnsi="Tahoma" w:cs="Tahoma"/>
      <w:sz w:val="16"/>
      <w:szCs w:val="16"/>
      <w:lang w:eastAsia="fr-FR"/>
    </w:rPr>
  </w:style>
  <w:style w:type="paragraph" w:styleId="Normalweb">
    <w:name w:val="Normal (Web)"/>
    <w:basedOn w:val="Normal"/>
    <w:uiPriority w:val="99"/>
    <w:semiHidden/>
    <w:rsid w:val="008F39C4"/>
    <w:pPr>
      <w:spacing w:before="100" w:beforeAutospacing="1" w:after="100" w:afterAutospacing="1"/>
    </w:pPr>
    <w:rPr>
      <w:sz w:val="24"/>
      <w:szCs w:val="24"/>
    </w:rPr>
  </w:style>
  <w:style w:type="character" w:styleId="lev">
    <w:name w:val="Strong"/>
    <w:basedOn w:val="Policepardfaut"/>
    <w:uiPriority w:val="99"/>
    <w:qFormat/>
    <w:rsid w:val="008F39C4"/>
    <w:rPr>
      <w:rFonts w:cs="Times New Roman"/>
      <w:b/>
      <w:bCs/>
    </w:rPr>
  </w:style>
  <w:style w:type="table" w:styleId="Grilledutableau">
    <w:name w:val="Table Grid"/>
    <w:basedOn w:val="TableauNormal"/>
    <w:locked/>
    <w:rsid w:val="00BA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A43A5"/>
    <w:pPr>
      <w:tabs>
        <w:tab w:val="center" w:pos="4536"/>
        <w:tab w:val="right" w:pos="9072"/>
      </w:tabs>
    </w:pPr>
  </w:style>
  <w:style w:type="character" w:customStyle="1" w:styleId="En-tteCar">
    <w:name w:val="En-tête Car"/>
    <w:basedOn w:val="Policepardfaut"/>
    <w:link w:val="En-tte"/>
    <w:uiPriority w:val="99"/>
    <w:rsid w:val="00BA43A5"/>
    <w:rPr>
      <w:rFonts w:ascii="Times New Roman" w:eastAsia="Times New Roman" w:hAnsi="Times New Roman"/>
      <w:sz w:val="20"/>
      <w:szCs w:val="20"/>
    </w:rPr>
  </w:style>
  <w:style w:type="paragraph" w:styleId="Pieddepage">
    <w:name w:val="footer"/>
    <w:basedOn w:val="Normal"/>
    <w:link w:val="PieddepageCar"/>
    <w:uiPriority w:val="99"/>
    <w:unhideWhenUsed/>
    <w:rsid w:val="00BA43A5"/>
    <w:pPr>
      <w:tabs>
        <w:tab w:val="center" w:pos="4536"/>
        <w:tab w:val="right" w:pos="9072"/>
      </w:tabs>
    </w:pPr>
  </w:style>
  <w:style w:type="character" w:customStyle="1" w:styleId="PieddepageCar">
    <w:name w:val="Pied de page Car"/>
    <w:basedOn w:val="Policepardfaut"/>
    <w:link w:val="Pieddepage"/>
    <w:uiPriority w:val="99"/>
    <w:rsid w:val="00BA43A5"/>
    <w:rPr>
      <w:rFonts w:ascii="Times New Roman" w:eastAsia="Times New Roman" w:hAnsi="Times New Roman"/>
      <w:sz w:val="20"/>
      <w:szCs w:val="20"/>
    </w:rPr>
  </w:style>
  <w:style w:type="paragraph" w:styleId="Pardeliste">
    <w:name w:val="List Paragraph"/>
    <w:basedOn w:val="Normal"/>
    <w:uiPriority w:val="34"/>
    <w:qFormat/>
    <w:rsid w:val="00332F06"/>
    <w:pPr>
      <w:ind w:left="720"/>
      <w:contextualSpacing/>
    </w:pPr>
  </w:style>
  <w:style w:type="paragraph" w:customStyle="1" w:styleId="Default">
    <w:name w:val="Default"/>
    <w:rsid w:val="004808B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5469">
      <w:marLeft w:val="0"/>
      <w:marRight w:val="0"/>
      <w:marTop w:val="0"/>
      <w:marBottom w:val="0"/>
      <w:divBdr>
        <w:top w:val="none" w:sz="0" w:space="0" w:color="auto"/>
        <w:left w:val="none" w:sz="0" w:space="0" w:color="auto"/>
        <w:bottom w:val="none" w:sz="0" w:space="0" w:color="auto"/>
        <w:right w:val="none" w:sz="0" w:space="0" w:color="auto"/>
      </w:divBdr>
      <w:divsChild>
        <w:div w:id="312225464">
          <w:marLeft w:val="0"/>
          <w:marRight w:val="0"/>
          <w:marTop w:val="3750"/>
          <w:marBottom w:val="0"/>
          <w:divBdr>
            <w:top w:val="none" w:sz="0" w:space="0" w:color="auto"/>
            <w:left w:val="none" w:sz="0" w:space="0" w:color="auto"/>
            <w:bottom w:val="single" w:sz="48" w:space="23" w:color="CCCCCC"/>
            <w:right w:val="none" w:sz="0" w:space="0" w:color="auto"/>
          </w:divBdr>
          <w:divsChild>
            <w:div w:id="312225470">
              <w:marLeft w:val="0"/>
              <w:marRight w:val="0"/>
              <w:marTop w:val="0"/>
              <w:marBottom w:val="0"/>
              <w:divBdr>
                <w:top w:val="none" w:sz="0" w:space="0" w:color="auto"/>
                <w:left w:val="none" w:sz="0" w:space="0" w:color="auto"/>
                <w:bottom w:val="none" w:sz="0" w:space="0" w:color="auto"/>
                <w:right w:val="none" w:sz="0" w:space="0" w:color="auto"/>
              </w:divBdr>
              <w:divsChild>
                <w:div w:id="312225466">
                  <w:marLeft w:val="75"/>
                  <w:marRight w:val="0"/>
                  <w:marTop w:val="0"/>
                  <w:marBottom w:val="0"/>
                  <w:divBdr>
                    <w:top w:val="none" w:sz="0" w:space="0" w:color="auto"/>
                    <w:left w:val="none" w:sz="0" w:space="0" w:color="auto"/>
                    <w:bottom w:val="none" w:sz="0" w:space="0" w:color="auto"/>
                    <w:right w:val="none" w:sz="0" w:space="0" w:color="auto"/>
                  </w:divBdr>
                  <w:divsChild>
                    <w:div w:id="312225471">
                      <w:marLeft w:val="0"/>
                      <w:marRight w:val="0"/>
                      <w:marTop w:val="0"/>
                      <w:marBottom w:val="0"/>
                      <w:divBdr>
                        <w:top w:val="none" w:sz="0" w:space="0" w:color="auto"/>
                        <w:left w:val="none" w:sz="0" w:space="0" w:color="auto"/>
                        <w:bottom w:val="none" w:sz="0" w:space="0" w:color="auto"/>
                        <w:right w:val="none" w:sz="0" w:space="0" w:color="auto"/>
                      </w:divBdr>
                      <w:divsChild>
                        <w:div w:id="312225467">
                          <w:marLeft w:val="0"/>
                          <w:marRight w:val="0"/>
                          <w:marTop w:val="0"/>
                          <w:marBottom w:val="0"/>
                          <w:divBdr>
                            <w:top w:val="none" w:sz="0" w:space="0" w:color="auto"/>
                            <w:left w:val="none" w:sz="0" w:space="0" w:color="auto"/>
                            <w:bottom w:val="none" w:sz="0" w:space="0" w:color="auto"/>
                            <w:right w:val="none" w:sz="0" w:space="0" w:color="auto"/>
                          </w:divBdr>
                          <w:divsChild>
                            <w:div w:id="312225465">
                              <w:marLeft w:val="0"/>
                              <w:marRight w:val="0"/>
                              <w:marTop w:val="0"/>
                              <w:marBottom w:val="0"/>
                              <w:divBdr>
                                <w:top w:val="none" w:sz="0" w:space="0" w:color="auto"/>
                                <w:left w:val="none" w:sz="0" w:space="0" w:color="auto"/>
                                <w:bottom w:val="none" w:sz="0" w:space="0" w:color="auto"/>
                                <w:right w:val="none" w:sz="0" w:space="0" w:color="auto"/>
                              </w:divBdr>
                              <w:divsChild>
                                <w:div w:id="3122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5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ourse.trader-finance.fr"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shion-dailynews.com" TargetMode="External"/><Relationship Id="rId11" Type="http://schemas.openxmlformats.org/officeDocument/2006/relationships/hyperlink" Target="http://www.fashion-dailynews.com/contenu-4565/image-1394/orchestra.ht" TargetMode="External"/><Relationship Id="rId12" Type="http://schemas.openxmlformats.org/officeDocument/2006/relationships/image" Target="media/image1.jpeg"/><Relationship Id="rId13" Type="http://schemas.openxmlformats.org/officeDocument/2006/relationships/hyperlink" Target="http://bourse.trader-finance.fr/rentabilite/" TargetMode="External"/><Relationship Id="rId14" Type="http://schemas.openxmlformats.org/officeDocument/2006/relationships/hyperlink" Target="http://www.fashion-dailynews.com"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peg.ac-versailles.fr/ressdiscipl/economie/entrep/actionco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66A5-94F1-534E-86FD-D19D1F91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5962</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dc:creator>
  <cp:lastModifiedBy>florent leydier</cp:lastModifiedBy>
  <cp:revision>2</cp:revision>
  <cp:lastPrinted>2012-03-31T14:35:00Z</cp:lastPrinted>
  <dcterms:created xsi:type="dcterms:W3CDTF">2020-02-06T13:03:00Z</dcterms:created>
  <dcterms:modified xsi:type="dcterms:W3CDTF">2020-02-06T13:03:00Z</dcterms:modified>
</cp:coreProperties>
</file>