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37" w:rsidRDefault="00513137" w:rsidP="00321219">
      <w:pPr>
        <w:spacing w:after="0" w:line="240" w:lineRule="auto"/>
        <w:jc w:val="both"/>
        <w:rPr>
          <w:rFonts w:ascii="Times New Roman" w:hAnsi="Times New Roman"/>
          <w:b/>
        </w:rPr>
      </w:pPr>
    </w:p>
    <w:p w:rsidR="00513137" w:rsidRPr="00F21F2C" w:rsidRDefault="009F5B49" w:rsidP="00F21F2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r>
        <w:rPr>
          <w:rFonts w:ascii="Times New Roman" w:hAnsi="Times New Roman"/>
          <w:b/>
          <w:sz w:val="28"/>
          <w:szCs w:val="28"/>
        </w:rPr>
        <w:t>Chapitre 12</w:t>
      </w:r>
      <w:r w:rsidR="00513137" w:rsidRPr="00F21F2C">
        <w:rPr>
          <w:rFonts w:ascii="Times New Roman" w:hAnsi="Times New Roman"/>
          <w:b/>
          <w:sz w:val="28"/>
          <w:szCs w:val="28"/>
        </w:rPr>
        <w:t xml:space="preserve"> : </w:t>
      </w:r>
      <w:r w:rsidR="00F21F2C">
        <w:rPr>
          <w:rFonts w:ascii="Times New Roman" w:hAnsi="Times New Roman"/>
          <w:b/>
          <w:sz w:val="28"/>
          <w:szCs w:val="28"/>
        </w:rPr>
        <w:t xml:space="preserve">L’analyse de la performance </w:t>
      </w:r>
      <w:r>
        <w:rPr>
          <w:rFonts w:ascii="Times New Roman" w:hAnsi="Times New Roman"/>
          <w:b/>
          <w:sz w:val="28"/>
          <w:szCs w:val="28"/>
        </w:rPr>
        <w:t>(Cas Ferrero France)</w:t>
      </w:r>
      <w:r w:rsidR="00F21F2C">
        <w:rPr>
          <w:rFonts w:ascii="Times New Roman" w:hAnsi="Times New Roman"/>
          <w:b/>
          <w:sz w:val="28"/>
          <w:szCs w:val="28"/>
        </w:rPr>
        <w:t xml:space="preserve"> </w:t>
      </w:r>
    </w:p>
    <w:p w:rsidR="00513137" w:rsidRDefault="00513137" w:rsidP="003212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sidRPr="00321219">
        <w:rPr>
          <w:rFonts w:ascii="Times New Roman" w:hAnsi="Times New Roman"/>
          <w:b/>
          <w:sz w:val="24"/>
          <w:szCs w:val="24"/>
        </w:rPr>
        <w:t xml:space="preserve">Question de gestion : </w:t>
      </w:r>
    </w:p>
    <w:p w:rsidR="00513137" w:rsidRPr="00321219" w:rsidRDefault="009F5B49" w:rsidP="003212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rPr>
      </w:pPr>
      <w:r>
        <w:rPr>
          <w:rFonts w:ascii="Times New Roman" w:hAnsi="Times New Roman"/>
          <w:b/>
          <w:sz w:val="24"/>
          <w:szCs w:val="24"/>
        </w:rPr>
        <w:t>La création de valeur conduit-elle toujours à une performance globale ?</w:t>
      </w:r>
    </w:p>
    <w:p w:rsidR="00513137" w:rsidRDefault="00513137" w:rsidP="00321219">
      <w:pPr>
        <w:spacing w:after="0" w:line="240" w:lineRule="auto"/>
        <w:jc w:val="both"/>
        <w:rPr>
          <w:rFonts w:ascii="Times New Roman" w:hAnsi="Times New Roman"/>
          <w:b/>
        </w:rPr>
      </w:pPr>
    </w:p>
    <w:p w:rsidR="00513137" w:rsidRPr="00321219" w:rsidRDefault="00513137" w:rsidP="00321219">
      <w:pPr>
        <w:spacing w:after="0" w:line="240" w:lineRule="auto"/>
        <w:jc w:val="both"/>
        <w:rPr>
          <w:rFonts w:ascii="Eras Bold ITC" w:hAnsi="Eras Bold ITC"/>
          <w:bCs/>
        </w:rPr>
      </w:pPr>
      <w:r w:rsidRPr="00321219">
        <w:rPr>
          <w:rFonts w:ascii="Eras Bold ITC" w:hAnsi="Eras Bold ITC"/>
          <w:bCs/>
        </w:rPr>
        <w:t xml:space="preserve">Contexte : </w:t>
      </w:r>
    </w:p>
    <w:p w:rsidR="00513137" w:rsidRDefault="00513137" w:rsidP="00EF44E0">
      <w:pPr>
        <w:spacing w:after="0" w:line="240" w:lineRule="auto"/>
        <w:jc w:val="both"/>
        <w:rPr>
          <w:rFonts w:ascii="Times New Roman" w:hAnsi="Times New Roman"/>
          <w:lang w:eastAsia="fr-FR"/>
        </w:rPr>
      </w:pPr>
      <w:r w:rsidRPr="00321219">
        <w:rPr>
          <w:rFonts w:ascii="Times New Roman" w:hAnsi="Times New Roman"/>
          <w:lang w:eastAsia="fr-FR"/>
        </w:rPr>
        <w:t>Venus d’Alba, une petite ville du Piémont au nord de l’Italie, Ferrero a pris racine en Normandie à la fin des années cinquante.</w:t>
      </w:r>
      <w:r>
        <w:rPr>
          <w:rFonts w:ascii="Times New Roman" w:hAnsi="Times New Roman"/>
          <w:lang w:eastAsia="fr-FR"/>
        </w:rPr>
        <w:t xml:space="preserve"> </w:t>
      </w:r>
      <w:r w:rsidRPr="00321219">
        <w:rPr>
          <w:rFonts w:ascii="Times New Roman" w:hAnsi="Times New Roman"/>
          <w:lang w:eastAsia="fr-FR"/>
        </w:rPr>
        <w:t xml:space="preserve">Devenue une grande société industrielle, elle a su préserver son âme d’artisan : une obsession pour la </w:t>
      </w:r>
      <w:r w:rsidRPr="00EF44E0">
        <w:rPr>
          <w:rFonts w:ascii="Times New Roman" w:hAnsi="Times New Roman"/>
          <w:lang w:eastAsia="fr-FR"/>
        </w:rPr>
        <w:t xml:space="preserve">qualité et les bons produits, qui a fait de Ferrero, le créateur des marques préférées des Français : Nutella, </w:t>
      </w:r>
      <w:proofErr w:type="spellStart"/>
      <w:r w:rsidRPr="00EF44E0">
        <w:rPr>
          <w:rFonts w:ascii="Times New Roman" w:hAnsi="Times New Roman"/>
          <w:lang w:eastAsia="fr-FR"/>
        </w:rPr>
        <w:t>Kinder</w:t>
      </w:r>
      <w:proofErr w:type="spellEnd"/>
      <w:r w:rsidRPr="00EF44E0">
        <w:rPr>
          <w:rFonts w:ascii="Times New Roman" w:hAnsi="Times New Roman"/>
          <w:lang w:eastAsia="fr-FR"/>
        </w:rPr>
        <w:t>,</w:t>
      </w:r>
      <w:r w:rsidRPr="00321219">
        <w:rPr>
          <w:rFonts w:ascii="Times New Roman" w:hAnsi="Times New Roman"/>
          <w:lang w:eastAsia="fr-FR"/>
        </w:rPr>
        <w:t xml:space="preserve"> Ferrero Rocher, </w:t>
      </w:r>
      <w:proofErr w:type="spellStart"/>
      <w:r w:rsidRPr="00321219">
        <w:rPr>
          <w:rFonts w:ascii="Times New Roman" w:hAnsi="Times New Roman"/>
          <w:lang w:eastAsia="fr-FR"/>
        </w:rPr>
        <w:t>Raffaello</w:t>
      </w:r>
      <w:proofErr w:type="spellEnd"/>
      <w:r w:rsidRPr="00321219">
        <w:rPr>
          <w:rFonts w:ascii="Times New Roman" w:hAnsi="Times New Roman"/>
          <w:lang w:eastAsia="fr-FR"/>
        </w:rPr>
        <w:t>,…</w:t>
      </w:r>
    </w:p>
    <w:p w:rsidR="00F21F2C" w:rsidRDefault="00F21F2C" w:rsidP="003F5D10">
      <w:pPr>
        <w:pStyle w:val="NormalWeb"/>
        <w:shd w:val="clear" w:color="auto" w:fill="FFFFFF"/>
        <w:textAlignment w:val="top"/>
        <w:rPr>
          <w:b/>
          <w:sz w:val="22"/>
          <w:szCs w:val="22"/>
        </w:rPr>
      </w:pPr>
    </w:p>
    <w:p w:rsidR="003F5D10" w:rsidRPr="003F5D10" w:rsidRDefault="003F5D10" w:rsidP="003F5D10">
      <w:pPr>
        <w:pStyle w:val="NormalWeb"/>
        <w:shd w:val="clear" w:color="auto" w:fill="FFFFFF"/>
        <w:textAlignment w:val="top"/>
        <w:rPr>
          <w:b/>
          <w:sz w:val="22"/>
          <w:szCs w:val="22"/>
        </w:rPr>
      </w:pPr>
      <w:r w:rsidRPr="003F5D10">
        <w:rPr>
          <w:b/>
          <w:sz w:val="22"/>
          <w:szCs w:val="22"/>
        </w:rPr>
        <w:t xml:space="preserve">FERRERO France </w:t>
      </w:r>
    </w:p>
    <w:p w:rsidR="003F5D10" w:rsidRPr="003F5D10" w:rsidRDefault="003F5D10" w:rsidP="003F5D10">
      <w:pPr>
        <w:pStyle w:val="NormalWeb"/>
        <w:shd w:val="clear" w:color="auto" w:fill="FFFFFF"/>
        <w:textAlignment w:val="top"/>
        <w:rPr>
          <w:sz w:val="22"/>
          <w:szCs w:val="22"/>
        </w:rPr>
      </w:pPr>
      <w:r w:rsidRPr="003F5D10">
        <w:rPr>
          <w:sz w:val="22"/>
          <w:szCs w:val="22"/>
        </w:rPr>
        <w:t>Secteur d’activité : industrie alimentaire</w:t>
      </w:r>
    </w:p>
    <w:p w:rsidR="003F5D10" w:rsidRPr="003F5D10" w:rsidRDefault="003F5D10" w:rsidP="003F5D10">
      <w:pPr>
        <w:pStyle w:val="NormalWeb"/>
        <w:shd w:val="clear" w:color="auto" w:fill="FFFFFF"/>
        <w:textAlignment w:val="top"/>
        <w:rPr>
          <w:sz w:val="22"/>
          <w:szCs w:val="22"/>
        </w:rPr>
      </w:pPr>
      <w:r w:rsidRPr="003F5D10">
        <w:rPr>
          <w:sz w:val="22"/>
          <w:szCs w:val="22"/>
        </w:rPr>
        <w:t>Effectifs : 1200 salariés en France répartis sur 3 sites (agglomération de Rouen)</w:t>
      </w:r>
    </w:p>
    <w:p w:rsidR="003F5D10" w:rsidRPr="003F5D10" w:rsidRDefault="003F5D10" w:rsidP="003F5D10">
      <w:pPr>
        <w:pStyle w:val="NormalWeb"/>
        <w:shd w:val="clear" w:color="auto" w:fill="FFFFFF"/>
        <w:textAlignment w:val="top"/>
        <w:rPr>
          <w:sz w:val="22"/>
          <w:szCs w:val="22"/>
        </w:rPr>
      </w:pPr>
      <w:r w:rsidRPr="003F5D10">
        <w:rPr>
          <w:sz w:val="22"/>
          <w:szCs w:val="22"/>
        </w:rPr>
        <w:t>Siège social : Mont-Saint-Aignan (France)</w:t>
      </w:r>
    </w:p>
    <w:p w:rsidR="00513137" w:rsidRDefault="00513137" w:rsidP="00321219">
      <w:pPr>
        <w:spacing w:after="0" w:line="240" w:lineRule="auto"/>
        <w:jc w:val="both"/>
        <w:rPr>
          <w:rFonts w:ascii="Times New Roman" w:hAnsi="Times New Roman"/>
          <w:color w:val="FF3366"/>
          <w:lang w:eastAsia="fr-FR"/>
        </w:rPr>
      </w:pPr>
    </w:p>
    <w:p w:rsidR="0075616D" w:rsidRDefault="0075616D" w:rsidP="00321219">
      <w:pPr>
        <w:spacing w:after="0" w:line="240" w:lineRule="auto"/>
        <w:jc w:val="both"/>
        <w:rPr>
          <w:rFonts w:ascii="Times New Roman" w:hAnsi="Times New Roman"/>
          <w:color w:val="FF3366"/>
          <w:lang w:eastAsia="fr-FR"/>
        </w:rPr>
      </w:pPr>
    </w:p>
    <w:p w:rsidR="00513137" w:rsidRPr="00EF44E0" w:rsidRDefault="00CE0E6D" w:rsidP="00EF44E0">
      <w:pPr>
        <w:pBdr>
          <w:top w:val="single" w:sz="4" w:space="1" w:color="auto"/>
          <w:left w:val="single" w:sz="4" w:space="4" w:color="auto"/>
          <w:bottom w:val="single" w:sz="4" w:space="1" w:color="auto"/>
          <w:right w:val="single" w:sz="4" w:space="4" w:color="auto"/>
        </w:pBdr>
        <w:spacing w:after="0" w:line="240" w:lineRule="auto"/>
        <w:jc w:val="center"/>
        <w:rPr>
          <w:rFonts w:ascii="Eras Bold ITC" w:hAnsi="Eras Bold ITC"/>
          <w:bCs/>
        </w:rPr>
      </w:pPr>
      <w:r>
        <w:rPr>
          <w:rFonts w:ascii="Eras Bold ITC" w:hAnsi="Eras Bold ITC"/>
          <w:bCs/>
        </w:rPr>
        <w:t xml:space="preserve">Situation 1 : </w:t>
      </w:r>
      <w:r w:rsidR="00513137" w:rsidRPr="00EF44E0">
        <w:rPr>
          <w:rFonts w:ascii="Eras Bold ITC" w:hAnsi="Eras Bold ITC"/>
          <w:bCs/>
        </w:rPr>
        <w:t>La performance organisationnelle</w:t>
      </w:r>
    </w:p>
    <w:p w:rsidR="00513137" w:rsidRDefault="00513137" w:rsidP="00321219">
      <w:pPr>
        <w:pStyle w:val="NormalWeb"/>
        <w:shd w:val="clear" w:color="auto" w:fill="FFFFFF"/>
        <w:textAlignment w:val="top"/>
        <w:rPr>
          <w:b/>
          <w:color w:val="464545"/>
          <w:sz w:val="22"/>
          <w:szCs w:val="22"/>
          <w:u w:val="single"/>
        </w:rPr>
      </w:pPr>
    </w:p>
    <w:p w:rsidR="00513137" w:rsidRDefault="00513137" w:rsidP="00EF44E0">
      <w:pPr>
        <w:pBdr>
          <w:top w:val="single" w:sz="4" w:space="1" w:color="auto"/>
          <w:left w:val="single" w:sz="4" w:space="4" w:color="auto"/>
          <w:bottom w:val="single" w:sz="4" w:space="1" w:color="auto"/>
          <w:right w:val="single" w:sz="4" w:space="4" w:color="auto"/>
        </w:pBdr>
        <w:spacing w:after="0" w:line="240" w:lineRule="auto"/>
        <w:ind w:right="180"/>
        <w:jc w:val="both"/>
        <w:rPr>
          <w:rFonts w:ascii="Times New Roman" w:hAnsi="Times New Roman"/>
          <w:lang w:eastAsia="fr-FR"/>
        </w:rPr>
      </w:pPr>
      <w:r w:rsidRPr="003015B9">
        <w:rPr>
          <w:rFonts w:ascii="Times New Roman" w:hAnsi="Times New Roman"/>
          <w:b/>
          <w:bCs/>
          <w:lang w:eastAsia="fr-FR"/>
        </w:rPr>
        <w:t>Mont-Saint-Aignan, le 14 mars 2012</w:t>
      </w:r>
      <w:r w:rsidRPr="003015B9">
        <w:rPr>
          <w:rFonts w:ascii="Times New Roman" w:hAnsi="Times New Roman"/>
          <w:lang w:eastAsia="fr-FR"/>
        </w:rPr>
        <w:t xml:space="preserve"> - Ferrero France se félicite de</w:t>
      </w:r>
      <w:r w:rsidRPr="00EF44E0">
        <w:rPr>
          <w:rFonts w:ascii="Times New Roman" w:hAnsi="Times New Roman"/>
          <w:lang w:eastAsia="fr-FR"/>
        </w:rPr>
        <w:t xml:space="preserve"> figurer parmi les lauréats de la 10ème édition du classement Best </w:t>
      </w:r>
      <w:proofErr w:type="spellStart"/>
      <w:r w:rsidRPr="00EF44E0">
        <w:rPr>
          <w:rFonts w:ascii="Times New Roman" w:hAnsi="Times New Roman"/>
          <w:lang w:eastAsia="fr-FR"/>
        </w:rPr>
        <w:t>Workplaces</w:t>
      </w:r>
      <w:proofErr w:type="spellEnd"/>
      <w:r w:rsidRPr="00EF44E0">
        <w:rPr>
          <w:rFonts w:ascii="Times New Roman" w:hAnsi="Times New Roman"/>
          <w:lang w:eastAsia="fr-FR"/>
        </w:rPr>
        <w:t xml:space="preserve"> organisé par l’Institut </w:t>
      </w:r>
      <w:r w:rsidRPr="00EF44E0">
        <w:rPr>
          <w:rFonts w:ascii="Times New Roman" w:hAnsi="Times New Roman"/>
          <w:b/>
          <w:bCs/>
          <w:lang w:eastAsia="fr-FR"/>
        </w:rPr>
        <w:t xml:space="preserve">Great Place to </w:t>
      </w:r>
      <w:proofErr w:type="spellStart"/>
      <w:r w:rsidRPr="00EF44E0">
        <w:rPr>
          <w:rFonts w:ascii="Times New Roman" w:hAnsi="Times New Roman"/>
          <w:b/>
          <w:bCs/>
          <w:lang w:eastAsia="fr-FR"/>
        </w:rPr>
        <w:t>Work</w:t>
      </w:r>
      <w:proofErr w:type="spellEnd"/>
      <w:r w:rsidRPr="00EF44E0">
        <w:rPr>
          <w:rFonts w:ascii="Times New Roman" w:hAnsi="Times New Roman"/>
          <w:b/>
          <w:bCs/>
          <w:lang w:eastAsia="fr-FR"/>
        </w:rPr>
        <w:t>® France</w:t>
      </w:r>
      <w:r w:rsidRPr="00EF44E0">
        <w:rPr>
          <w:rFonts w:ascii="Times New Roman" w:hAnsi="Times New Roman"/>
          <w:lang w:eastAsia="fr-FR"/>
        </w:rPr>
        <w:t xml:space="preserve">. </w:t>
      </w:r>
      <w:r w:rsidRPr="00EF44E0">
        <w:rPr>
          <w:rFonts w:ascii="Times New Roman" w:hAnsi="Times New Roman"/>
          <w:highlight w:val="yellow"/>
          <w:lang w:eastAsia="fr-FR"/>
        </w:rPr>
        <w:t>Classée n°8 dans la catégorie des entreprises de plus de 500 salariés</w:t>
      </w:r>
      <w:r w:rsidRPr="00EF44E0">
        <w:rPr>
          <w:rFonts w:ascii="Times New Roman" w:hAnsi="Times New Roman"/>
          <w:lang w:eastAsia="fr-FR"/>
        </w:rPr>
        <w:t>, ce résultat vient récompenser une politique sociale ambitieuse qui privilégie l’épanouissement professionnel et le développement des collaborateurs. </w:t>
      </w:r>
    </w:p>
    <w:p w:rsidR="00513137" w:rsidRDefault="00513137" w:rsidP="00EF44E0">
      <w:pPr>
        <w:pBdr>
          <w:top w:val="single" w:sz="4" w:space="1" w:color="auto"/>
          <w:left w:val="single" w:sz="4" w:space="4" w:color="auto"/>
          <w:bottom w:val="single" w:sz="4" w:space="1" w:color="auto"/>
          <w:right w:val="single" w:sz="4" w:space="4" w:color="auto"/>
        </w:pBdr>
        <w:spacing w:after="0" w:line="240" w:lineRule="auto"/>
        <w:ind w:right="180"/>
        <w:jc w:val="both"/>
        <w:rPr>
          <w:rFonts w:ascii="Times New Roman" w:hAnsi="Times New Roman"/>
          <w:lang w:eastAsia="fr-FR"/>
        </w:rPr>
      </w:pPr>
      <w:r w:rsidRPr="00EF44E0">
        <w:rPr>
          <w:rFonts w:ascii="Times New Roman" w:hAnsi="Times New Roman"/>
          <w:lang w:eastAsia="fr-FR"/>
        </w:rPr>
        <w:t xml:space="preserve">En premier lieu, ce classement illustre la </w:t>
      </w:r>
      <w:r w:rsidRPr="00EF44E0">
        <w:rPr>
          <w:rFonts w:ascii="Times New Roman" w:hAnsi="Times New Roman"/>
          <w:highlight w:val="yellow"/>
          <w:lang w:eastAsia="fr-FR"/>
        </w:rPr>
        <w:t>fierté d’appartenance et l’attachement à l’entreprise</w:t>
      </w:r>
      <w:r w:rsidRPr="00EF44E0">
        <w:rPr>
          <w:rFonts w:ascii="Times New Roman" w:hAnsi="Times New Roman"/>
          <w:lang w:eastAsia="fr-FR"/>
        </w:rPr>
        <w:t xml:space="preserve"> exprimée par une importante majorité de collaborateur. Les salariés ont également mis en exergue la </w:t>
      </w:r>
      <w:r w:rsidRPr="00EF44E0">
        <w:rPr>
          <w:rFonts w:ascii="Times New Roman" w:hAnsi="Times New Roman"/>
          <w:highlight w:val="yellow"/>
          <w:lang w:eastAsia="fr-FR"/>
        </w:rPr>
        <w:t>notion de confiance dans la gouvernance de l’entreprise et l’esprit de convivialité.</w:t>
      </w:r>
    </w:p>
    <w:p w:rsidR="00513137" w:rsidRDefault="00513137" w:rsidP="00EF44E0">
      <w:pPr>
        <w:pBdr>
          <w:top w:val="single" w:sz="4" w:space="1" w:color="auto"/>
          <w:left w:val="single" w:sz="4" w:space="4" w:color="auto"/>
          <w:bottom w:val="single" w:sz="4" w:space="1" w:color="auto"/>
          <w:right w:val="single" w:sz="4" w:space="4" w:color="auto"/>
        </w:pBdr>
        <w:spacing w:after="0" w:line="240" w:lineRule="auto"/>
        <w:ind w:right="180"/>
        <w:jc w:val="both"/>
        <w:rPr>
          <w:rFonts w:ascii="Times New Roman" w:hAnsi="Times New Roman"/>
          <w:lang w:eastAsia="fr-FR"/>
        </w:rPr>
      </w:pPr>
      <w:r w:rsidRPr="00EF44E0">
        <w:rPr>
          <w:rFonts w:ascii="Times New Roman" w:hAnsi="Times New Roman"/>
          <w:lang w:eastAsia="fr-FR"/>
        </w:rPr>
        <w:t>Sur le plan des ressources humaines, Ferrero France investit en permanence. Ainsi depuis 2005, l’entreprise déploie des initiatives qui permettent de mieux concilier vie privée et vie professionnelle. Afin de répondre aux préoccupations parentales et de simplifier le quotidien des salariés une garderie « le Mini club » est ouverte dans les locaux de l’entreprise, des places sont réservées au sein d’une Crèche interentreprises et une conciergerie d’entreprise est utilisée par 90 % des collaborateurs. Une réflexion sur les temps de vie a par ailleurs été initiée et s’illustre notamment à travers l’expérimentation récente du télétravail. </w:t>
      </w:r>
    </w:p>
    <w:p w:rsidR="00513137" w:rsidRPr="00EF44E0" w:rsidRDefault="00513137" w:rsidP="00EF44E0">
      <w:pPr>
        <w:pBdr>
          <w:top w:val="single" w:sz="4" w:space="1" w:color="auto"/>
          <w:left w:val="single" w:sz="4" w:space="4" w:color="auto"/>
          <w:bottom w:val="single" w:sz="4" w:space="1" w:color="auto"/>
          <w:right w:val="single" w:sz="4" w:space="4" w:color="auto"/>
        </w:pBdr>
        <w:spacing w:after="0" w:line="240" w:lineRule="auto"/>
        <w:ind w:right="180"/>
        <w:jc w:val="both"/>
        <w:rPr>
          <w:rFonts w:ascii="Times New Roman" w:hAnsi="Times New Roman"/>
          <w:lang w:eastAsia="fr-FR"/>
        </w:rPr>
      </w:pPr>
      <w:r w:rsidRPr="00EF44E0">
        <w:rPr>
          <w:rFonts w:ascii="Times New Roman" w:hAnsi="Times New Roman"/>
          <w:i/>
          <w:iCs/>
          <w:lang w:eastAsia="fr-FR"/>
        </w:rPr>
        <w:t xml:space="preserve">« Quand on visite l’usine Ferrero, forcément on retombe en enfance ! Tous ces pots de Nutella, tous ces </w:t>
      </w:r>
      <w:proofErr w:type="spellStart"/>
      <w:r w:rsidRPr="00EF44E0">
        <w:rPr>
          <w:rFonts w:ascii="Times New Roman" w:hAnsi="Times New Roman"/>
          <w:i/>
          <w:iCs/>
          <w:lang w:eastAsia="fr-FR"/>
        </w:rPr>
        <w:t>Kinder</w:t>
      </w:r>
      <w:proofErr w:type="spellEnd"/>
      <w:r w:rsidRPr="00EF44E0">
        <w:rPr>
          <w:rFonts w:ascii="Times New Roman" w:hAnsi="Times New Roman"/>
          <w:i/>
          <w:iCs/>
          <w:lang w:eastAsia="fr-FR"/>
        </w:rPr>
        <w:t xml:space="preserve"> qui défilent sous vos yeux ! Travailler chez Ferrero, c’est avant tout produire et vendre certaines des marques préférées des Français, et cela ne fait que croître et embellir, quel est alors leur secret ? </w:t>
      </w:r>
      <w:r w:rsidRPr="00EF44E0">
        <w:rPr>
          <w:rFonts w:ascii="Times New Roman" w:hAnsi="Times New Roman"/>
          <w:i/>
          <w:iCs/>
          <w:highlight w:val="yellow"/>
          <w:lang w:eastAsia="fr-FR"/>
        </w:rPr>
        <w:t>92% des salariés déclarent qu’ils sont fiers de déclarer à d’autres qu’ils travaillent chez Ferrero</w:t>
      </w:r>
      <w:r w:rsidRPr="00EF44E0">
        <w:rPr>
          <w:rFonts w:ascii="Times New Roman" w:hAnsi="Times New Roman"/>
          <w:i/>
          <w:iCs/>
          <w:lang w:eastAsia="fr-FR"/>
        </w:rPr>
        <w:t>, 78% des salariés déclarent que chez Ferrero, on fête ensemble les événements qui sortent de l’ordinaire. Confiance, fierté, convivialité, voilà le vrai secret de Ferrero ! C’est aussi pourquoi en plus de l’excellence de leurs produits, ils méritent largement d’être présents au palmarès 2012 des entreprises où il fait bon travailler »</w:t>
      </w:r>
      <w:r w:rsidRPr="00EF44E0">
        <w:rPr>
          <w:rFonts w:ascii="Times New Roman" w:hAnsi="Times New Roman"/>
          <w:lang w:eastAsia="fr-FR"/>
        </w:rPr>
        <w:t xml:space="preserve"> déclare Patrick Dumoulin, Directeur Général de l’Institut Great Place to </w:t>
      </w:r>
      <w:proofErr w:type="spellStart"/>
      <w:r w:rsidRPr="00EF44E0">
        <w:rPr>
          <w:rFonts w:ascii="Times New Roman" w:hAnsi="Times New Roman"/>
          <w:lang w:eastAsia="fr-FR"/>
        </w:rPr>
        <w:t>Work</w:t>
      </w:r>
      <w:proofErr w:type="spellEnd"/>
      <w:r w:rsidRPr="00EF44E0">
        <w:rPr>
          <w:rFonts w:ascii="Times New Roman" w:hAnsi="Times New Roman"/>
          <w:lang w:eastAsia="fr-FR"/>
        </w:rPr>
        <w:t>® France</w:t>
      </w:r>
    </w:p>
    <w:p w:rsidR="00513137" w:rsidRPr="00EF44E0" w:rsidRDefault="00513137" w:rsidP="00EF44E0">
      <w:pPr>
        <w:pBdr>
          <w:top w:val="single" w:sz="4" w:space="1" w:color="auto"/>
          <w:left w:val="single" w:sz="4" w:space="4" w:color="auto"/>
          <w:bottom w:val="single" w:sz="4" w:space="1" w:color="auto"/>
          <w:right w:val="single" w:sz="4" w:space="4" w:color="auto"/>
        </w:pBdr>
        <w:spacing w:after="0" w:line="240" w:lineRule="auto"/>
        <w:ind w:right="180"/>
        <w:jc w:val="right"/>
        <w:rPr>
          <w:rFonts w:ascii="Times New Roman" w:hAnsi="Times New Roman"/>
          <w:sz w:val="20"/>
          <w:szCs w:val="20"/>
          <w:lang w:eastAsia="fr-FR"/>
        </w:rPr>
      </w:pPr>
      <w:r w:rsidRPr="00EF44E0">
        <w:rPr>
          <w:rFonts w:ascii="Times New Roman" w:hAnsi="Times New Roman"/>
          <w:sz w:val="20"/>
          <w:szCs w:val="20"/>
          <w:lang w:eastAsia="fr-FR"/>
        </w:rPr>
        <w:t>Source : site Ferrero France : http://www.ferrero.fr/actualites/Ferrero_France_Best_Workplaces_France_2012</w:t>
      </w:r>
    </w:p>
    <w:p w:rsidR="00513137" w:rsidRDefault="00513137" w:rsidP="00321219">
      <w:pPr>
        <w:pStyle w:val="NormalWeb"/>
        <w:shd w:val="clear" w:color="auto" w:fill="FFFFFF"/>
        <w:textAlignment w:val="top"/>
        <w:rPr>
          <w:b/>
          <w:color w:val="464545"/>
          <w:sz w:val="22"/>
          <w:szCs w:val="22"/>
          <w:u w:val="single"/>
        </w:rPr>
      </w:pPr>
    </w:p>
    <w:p w:rsidR="00513137" w:rsidRPr="00EF44E0" w:rsidRDefault="00513137" w:rsidP="00EF44E0">
      <w:pPr>
        <w:pStyle w:val="NormalWeb"/>
        <w:shd w:val="clear" w:color="auto" w:fill="FFFFFF"/>
        <w:textAlignment w:val="top"/>
        <w:rPr>
          <w:rFonts w:ascii="Eras Bold ITC" w:hAnsi="Eras Bold ITC"/>
          <w:bCs/>
          <w:sz w:val="22"/>
          <w:szCs w:val="22"/>
        </w:rPr>
      </w:pPr>
      <w:r>
        <w:rPr>
          <w:rFonts w:ascii="Eras Bold ITC" w:hAnsi="Eras Bold ITC"/>
          <w:bCs/>
          <w:sz w:val="22"/>
          <w:szCs w:val="22"/>
        </w:rPr>
        <w:t xml:space="preserve">Ressources </w:t>
      </w:r>
    </w:p>
    <w:p w:rsidR="00CE0E6D" w:rsidRPr="00CE0E6D" w:rsidRDefault="00CE0E6D" w:rsidP="00CE0E6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both"/>
        <w:rPr>
          <w:rFonts w:ascii="Times New Roman" w:hAnsi="Times New Roman"/>
          <w:lang w:eastAsia="fr-FR"/>
        </w:rPr>
      </w:pPr>
      <w:r w:rsidRPr="00CE0E6D">
        <w:rPr>
          <w:rFonts w:ascii="Times New Roman" w:hAnsi="Times New Roman"/>
          <w:lang w:eastAsia="fr-FR"/>
        </w:rPr>
        <w:t>« La performance organisationnelle concerne la manière dont l’entreprise (ou toute organisation) est organisée pour atteindre ses objectifs et la façon dont elle parvient à les atteindre ».</w:t>
      </w:r>
    </w:p>
    <w:p w:rsidR="00CE0E6D" w:rsidRDefault="00CE0E6D" w:rsidP="00CE0E6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both"/>
        <w:rPr>
          <w:rFonts w:ascii="Times New Roman" w:hAnsi="Times New Roman"/>
          <w:lang w:eastAsia="fr-FR"/>
        </w:rPr>
      </w:pPr>
      <w:r w:rsidRPr="00CE0E6D">
        <w:rPr>
          <w:rFonts w:ascii="Times New Roman" w:hAnsi="Times New Roman"/>
          <w:lang w:eastAsia="fr-FR"/>
        </w:rPr>
        <w:t xml:space="preserve">D’une façon générale, on mesure la performance de l’organisation par son </w:t>
      </w:r>
      <w:r w:rsidRPr="00CE0E6D">
        <w:rPr>
          <w:rFonts w:ascii="Times New Roman" w:hAnsi="Times New Roman"/>
          <w:b/>
          <w:bCs/>
          <w:lang w:eastAsia="fr-FR"/>
        </w:rPr>
        <w:t>efficacité</w:t>
      </w:r>
      <w:r w:rsidRPr="00CE0E6D">
        <w:rPr>
          <w:rFonts w:ascii="Times New Roman" w:hAnsi="Times New Roman"/>
          <w:lang w:eastAsia="fr-FR"/>
        </w:rPr>
        <w:t xml:space="preserve"> (capacité à atteindre des objectifs) et son </w:t>
      </w:r>
      <w:r w:rsidRPr="00CE0E6D">
        <w:rPr>
          <w:rFonts w:ascii="Times New Roman" w:hAnsi="Times New Roman"/>
          <w:b/>
          <w:bCs/>
          <w:lang w:eastAsia="fr-FR"/>
        </w:rPr>
        <w:t>efficience</w:t>
      </w:r>
      <w:r w:rsidRPr="00CE0E6D">
        <w:rPr>
          <w:rFonts w:ascii="Times New Roman" w:hAnsi="Times New Roman"/>
          <w:lang w:eastAsia="fr-FR"/>
        </w:rPr>
        <w:t xml:space="preserve"> (capacité à atteindre des objectifs dans la limite de moyens mis en œuvre</w:t>
      </w:r>
      <w:r w:rsidR="00AA0E67">
        <w:rPr>
          <w:rFonts w:ascii="Times New Roman" w:hAnsi="Times New Roman"/>
          <w:lang w:eastAsia="fr-FR"/>
        </w:rPr>
        <w:t> : meilleure utilisation des ressources pour une diminution des coûts</w:t>
      </w:r>
      <w:r w:rsidRPr="00CE0E6D">
        <w:rPr>
          <w:rFonts w:ascii="Times New Roman" w:hAnsi="Times New Roman"/>
          <w:lang w:eastAsia="fr-FR"/>
        </w:rPr>
        <w:t>).</w:t>
      </w:r>
    </w:p>
    <w:p w:rsidR="00AA0E67" w:rsidRPr="00AA0E67" w:rsidRDefault="00AA0E67" w:rsidP="00CE0E6D">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both"/>
        <w:rPr>
          <w:rFonts w:ascii="Times New Roman" w:hAnsi="Times New Roman"/>
          <w:i/>
          <w:iCs/>
          <w:lang w:eastAsia="fr-FR"/>
        </w:rPr>
      </w:pPr>
      <w:r>
        <w:rPr>
          <w:rFonts w:ascii="Times New Roman" w:hAnsi="Times New Roman"/>
          <w:i/>
          <w:iCs/>
          <w:lang w:eastAsia="fr-FR"/>
        </w:rPr>
        <w:t xml:space="preserve">Deux entreprises commerciales concurrentes A et B ont le même objectif qu’elles ont atteint toutes les deux. Elles ont donc été efficaces. Mais l’entreprise A </w:t>
      </w:r>
      <w:proofErr w:type="spellStart"/>
      <w:r>
        <w:rPr>
          <w:rFonts w:ascii="Times New Roman" w:hAnsi="Times New Roman"/>
          <w:i/>
          <w:iCs/>
          <w:lang w:eastAsia="fr-FR"/>
        </w:rPr>
        <w:t>a</w:t>
      </w:r>
      <w:proofErr w:type="spellEnd"/>
      <w:r>
        <w:rPr>
          <w:rFonts w:ascii="Times New Roman" w:hAnsi="Times New Roman"/>
          <w:i/>
          <w:iCs/>
          <w:lang w:eastAsia="fr-FR"/>
        </w:rPr>
        <w:t xml:space="preserve"> mobilisé deux commerciaux et l’entreprise B a mobilisé quatre com</w:t>
      </w:r>
      <w:r w:rsidR="008C7ADA">
        <w:rPr>
          <w:rFonts w:ascii="Times New Roman" w:hAnsi="Times New Roman"/>
          <w:i/>
          <w:iCs/>
          <w:lang w:eastAsia="fr-FR"/>
        </w:rPr>
        <w:t xml:space="preserve">merciaux. Seule l’entreprise A </w:t>
      </w:r>
      <w:proofErr w:type="spellStart"/>
      <w:r>
        <w:rPr>
          <w:rFonts w:ascii="Times New Roman" w:hAnsi="Times New Roman"/>
          <w:i/>
          <w:iCs/>
          <w:lang w:eastAsia="fr-FR"/>
        </w:rPr>
        <w:t>a</w:t>
      </w:r>
      <w:proofErr w:type="spellEnd"/>
      <w:r>
        <w:rPr>
          <w:rFonts w:ascii="Times New Roman" w:hAnsi="Times New Roman"/>
          <w:i/>
          <w:iCs/>
          <w:lang w:eastAsia="fr-FR"/>
        </w:rPr>
        <w:t xml:space="preserve"> su combiner efficacité et efficience. Elle est donc plus performante.</w:t>
      </w:r>
    </w:p>
    <w:p w:rsidR="00CE0E6D" w:rsidRDefault="00CE0E6D" w:rsidP="00321219">
      <w:pPr>
        <w:pStyle w:val="NormalWeb"/>
        <w:shd w:val="clear" w:color="auto" w:fill="FFFFFF"/>
        <w:textAlignment w:val="top"/>
        <w:rPr>
          <w:color w:val="464545"/>
          <w:sz w:val="22"/>
          <w:szCs w:val="22"/>
          <w:lang/>
        </w:rPr>
      </w:pPr>
    </w:p>
    <w:p w:rsidR="0075616D" w:rsidRDefault="0075616D" w:rsidP="00321219">
      <w:pPr>
        <w:pStyle w:val="NormalWeb"/>
        <w:shd w:val="clear" w:color="auto" w:fill="FFFFFF"/>
        <w:textAlignment w:val="top"/>
        <w:rPr>
          <w:color w:val="464545"/>
          <w:sz w:val="22"/>
          <w:szCs w:val="22"/>
          <w:lang/>
        </w:rPr>
      </w:pPr>
    </w:p>
    <w:p w:rsidR="0075616D" w:rsidRDefault="0075616D" w:rsidP="00321219">
      <w:pPr>
        <w:pStyle w:val="NormalWeb"/>
        <w:shd w:val="clear" w:color="auto" w:fill="FFFFFF"/>
        <w:textAlignment w:val="top"/>
        <w:rPr>
          <w:color w:val="464545"/>
          <w:sz w:val="22"/>
          <w:szCs w:val="22"/>
          <w:lang/>
        </w:rPr>
      </w:pPr>
    </w:p>
    <w:p w:rsidR="0075616D" w:rsidRPr="00CE0E6D" w:rsidRDefault="0075616D" w:rsidP="00321219">
      <w:pPr>
        <w:pStyle w:val="NormalWeb"/>
        <w:shd w:val="clear" w:color="auto" w:fill="FFFFFF"/>
        <w:textAlignment w:val="top"/>
        <w:rPr>
          <w:color w:val="464545"/>
          <w:sz w:val="22"/>
          <w:szCs w:val="22"/>
          <w:lang/>
        </w:rPr>
      </w:pPr>
    </w:p>
    <w:p w:rsidR="00513137" w:rsidRDefault="00513137" w:rsidP="00321219">
      <w:pPr>
        <w:pStyle w:val="NormalWeb"/>
        <w:shd w:val="clear" w:color="auto" w:fill="FFFFFF"/>
        <w:textAlignment w:val="top"/>
        <w:rPr>
          <w:rFonts w:ascii="Eras Bold ITC" w:hAnsi="Eras Bold ITC"/>
          <w:sz w:val="22"/>
          <w:szCs w:val="22"/>
        </w:rPr>
      </w:pPr>
      <w:r>
        <w:rPr>
          <w:rFonts w:ascii="Eras Bold ITC" w:hAnsi="Eras Bold ITC"/>
          <w:sz w:val="22"/>
          <w:szCs w:val="22"/>
        </w:rPr>
        <w:lastRenderedPageBreak/>
        <w:t>Travail à faire :</w:t>
      </w:r>
    </w:p>
    <w:p w:rsidR="00513137" w:rsidRPr="004E5D39" w:rsidRDefault="00CE0E6D" w:rsidP="00CE0E6D">
      <w:pPr>
        <w:pStyle w:val="NormalWeb"/>
        <w:shd w:val="clear" w:color="auto" w:fill="FFFFFF"/>
        <w:textAlignment w:val="top"/>
        <w:rPr>
          <w:sz w:val="22"/>
          <w:szCs w:val="22"/>
        </w:rPr>
      </w:pPr>
      <w:r>
        <w:rPr>
          <w:sz w:val="22"/>
          <w:szCs w:val="22"/>
        </w:rPr>
        <w:t xml:space="preserve">Analysez la performance organisationnelle de l’organisation en </w:t>
      </w:r>
      <w:r w:rsidR="00AA0E67">
        <w:rPr>
          <w:sz w:val="22"/>
          <w:szCs w:val="22"/>
        </w:rPr>
        <w:t>termes d’efficacité</w:t>
      </w:r>
      <w:r>
        <w:rPr>
          <w:sz w:val="22"/>
          <w:szCs w:val="22"/>
        </w:rPr>
        <w:t xml:space="preserve"> et d’efficience</w:t>
      </w:r>
      <w:r w:rsidR="00513137" w:rsidRPr="004E5D39">
        <w:rPr>
          <w:sz w:val="22"/>
          <w:szCs w:val="22"/>
        </w:rPr>
        <w: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1985"/>
        <w:gridCol w:w="2357"/>
        <w:gridCol w:w="1554"/>
      </w:tblGrid>
      <w:tr w:rsidR="00513137" w:rsidRPr="00321219" w:rsidTr="007273D4">
        <w:trPr>
          <w:jc w:val="center"/>
        </w:trPr>
        <w:tc>
          <w:tcPr>
            <w:tcW w:w="4786" w:type="dxa"/>
          </w:tcPr>
          <w:p w:rsidR="00513137" w:rsidRPr="00EF44E0" w:rsidRDefault="00513137" w:rsidP="00EA7914">
            <w:pPr>
              <w:pStyle w:val="NormalWeb"/>
              <w:textAlignment w:val="top"/>
              <w:rPr>
                <w:sz w:val="22"/>
                <w:szCs w:val="22"/>
              </w:rPr>
            </w:pPr>
          </w:p>
        </w:tc>
        <w:tc>
          <w:tcPr>
            <w:tcW w:w="1985" w:type="dxa"/>
            <w:vAlign w:val="center"/>
          </w:tcPr>
          <w:p w:rsidR="00513137" w:rsidRPr="007273D4" w:rsidRDefault="00513137" w:rsidP="003015B9">
            <w:pPr>
              <w:pStyle w:val="NormalWeb"/>
              <w:jc w:val="center"/>
              <w:textAlignment w:val="top"/>
              <w:rPr>
                <w:sz w:val="22"/>
                <w:szCs w:val="22"/>
              </w:rPr>
            </w:pPr>
            <w:r w:rsidRPr="007273D4">
              <w:rPr>
                <w:sz w:val="22"/>
                <w:szCs w:val="22"/>
              </w:rPr>
              <w:t>Efficacité ?</w:t>
            </w:r>
          </w:p>
        </w:tc>
        <w:tc>
          <w:tcPr>
            <w:tcW w:w="2357" w:type="dxa"/>
            <w:vAlign w:val="center"/>
          </w:tcPr>
          <w:p w:rsidR="00513137" w:rsidRPr="007273D4" w:rsidRDefault="00513137" w:rsidP="003015B9">
            <w:pPr>
              <w:pStyle w:val="NormalWeb"/>
              <w:jc w:val="center"/>
              <w:textAlignment w:val="top"/>
              <w:rPr>
                <w:sz w:val="22"/>
                <w:szCs w:val="22"/>
              </w:rPr>
            </w:pPr>
            <w:r w:rsidRPr="007273D4">
              <w:rPr>
                <w:sz w:val="22"/>
                <w:szCs w:val="22"/>
              </w:rPr>
              <w:t>Efficience ?</w:t>
            </w:r>
          </w:p>
        </w:tc>
        <w:tc>
          <w:tcPr>
            <w:tcW w:w="1554" w:type="dxa"/>
            <w:vAlign w:val="center"/>
          </w:tcPr>
          <w:p w:rsidR="00513137" w:rsidRPr="007273D4" w:rsidRDefault="00513137" w:rsidP="003015B9">
            <w:pPr>
              <w:pStyle w:val="NormalWeb"/>
              <w:jc w:val="center"/>
              <w:textAlignment w:val="top"/>
              <w:rPr>
                <w:sz w:val="22"/>
                <w:szCs w:val="22"/>
              </w:rPr>
            </w:pPr>
            <w:r w:rsidRPr="007273D4">
              <w:rPr>
                <w:sz w:val="22"/>
                <w:szCs w:val="22"/>
              </w:rPr>
              <w:t>Ni l’un ni l’autre</w:t>
            </w:r>
          </w:p>
        </w:tc>
      </w:tr>
      <w:tr w:rsidR="00513137" w:rsidRPr="00321219" w:rsidTr="007273D4">
        <w:trPr>
          <w:jc w:val="center"/>
        </w:trPr>
        <w:tc>
          <w:tcPr>
            <w:tcW w:w="4786" w:type="dxa"/>
          </w:tcPr>
          <w:p w:rsidR="00513137" w:rsidRPr="00EF44E0" w:rsidRDefault="00513137" w:rsidP="00CD2B6B">
            <w:pPr>
              <w:pStyle w:val="NormalWeb"/>
              <w:ind w:left="-30"/>
              <w:textAlignment w:val="top"/>
              <w:rPr>
                <w:sz w:val="22"/>
                <w:szCs w:val="22"/>
              </w:rPr>
            </w:pPr>
            <w:r w:rsidRPr="00EF44E0">
              <w:rPr>
                <w:sz w:val="22"/>
                <w:szCs w:val="22"/>
              </w:rPr>
              <w:t>La mise en place par Ferrero de la garderie « Le Mini Club » a permis de faire baisser le nombre de retard de 10%, ce qui est bien plus que l’objectif de départ (5%).</w:t>
            </w:r>
          </w:p>
        </w:tc>
        <w:tc>
          <w:tcPr>
            <w:tcW w:w="1985" w:type="dxa"/>
          </w:tcPr>
          <w:p w:rsidR="00513137" w:rsidRPr="007273D4" w:rsidRDefault="00513137" w:rsidP="003015B9">
            <w:pPr>
              <w:pStyle w:val="NormalWeb"/>
              <w:jc w:val="center"/>
              <w:textAlignment w:val="top"/>
              <w:rPr>
                <w:color w:val="FF0000"/>
                <w:sz w:val="22"/>
                <w:szCs w:val="22"/>
              </w:rPr>
            </w:pPr>
          </w:p>
        </w:tc>
        <w:tc>
          <w:tcPr>
            <w:tcW w:w="2357" w:type="dxa"/>
          </w:tcPr>
          <w:p w:rsidR="00513137" w:rsidRPr="007273D4" w:rsidRDefault="00513137" w:rsidP="003015B9">
            <w:pPr>
              <w:pStyle w:val="NormalWeb"/>
              <w:jc w:val="center"/>
              <w:textAlignment w:val="top"/>
              <w:rPr>
                <w:color w:val="FF0000"/>
                <w:sz w:val="22"/>
                <w:szCs w:val="22"/>
              </w:rPr>
            </w:pPr>
          </w:p>
        </w:tc>
        <w:tc>
          <w:tcPr>
            <w:tcW w:w="1554" w:type="dxa"/>
          </w:tcPr>
          <w:p w:rsidR="00513137" w:rsidRPr="007273D4" w:rsidRDefault="00513137" w:rsidP="003015B9">
            <w:pPr>
              <w:pStyle w:val="NormalWeb"/>
              <w:jc w:val="center"/>
              <w:textAlignment w:val="top"/>
              <w:rPr>
                <w:color w:val="FF0000"/>
                <w:sz w:val="22"/>
                <w:szCs w:val="22"/>
              </w:rPr>
            </w:pPr>
          </w:p>
        </w:tc>
      </w:tr>
      <w:tr w:rsidR="00513137" w:rsidRPr="00321219" w:rsidTr="007273D4">
        <w:trPr>
          <w:jc w:val="center"/>
        </w:trPr>
        <w:tc>
          <w:tcPr>
            <w:tcW w:w="4786" w:type="dxa"/>
          </w:tcPr>
          <w:p w:rsidR="00513137" w:rsidRPr="00EF44E0" w:rsidRDefault="00513137" w:rsidP="00CD2B6B">
            <w:pPr>
              <w:pStyle w:val="NormalWeb"/>
              <w:ind w:left="-30"/>
              <w:textAlignment w:val="top"/>
              <w:rPr>
                <w:sz w:val="22"/>
                <w:szCs w:val="22"/>
              </w:rPr>
            </w:pPr>
            <w:r w:rsidRPr="00EF44E0">
              <w:rPr>
                <w:sz w:val="22"/>
                <w:szCs w:val="22"/>
              </w:rPr>
              <w:t>Grâce à la réflexion sur les temps de vie initiée par l’entreprise, la productivité des salariés a augmenté</w:t>
            </w:r>
            <w:r w:rsidR="00AA0E67">
              <w:rPr>
                <w:sz w:val="22"/>
                <w:szCs w:val="22"/>
              </w:rPr>
              <w:t xml:space="preserve"> conformément aux objectifs fixés</w:t>
            </w:r>
            <w:r w:rsidRPr="00EF44E0">
              <w:rPr>
                <w:sz w:val="22"/>
                <w:szCs w:val="22"/>
              </w:rPr>
              <w:t>. Cela permet à Ferrero de produire plus en utilisant le mieux possible sa force de travail et en réduisant son coût.</w:t>
            </w:r>
          </w:p>
        </w:tc>
        <w:tc>
          <w:tcPr>
            <w:tcW w:w="1985" w:type="dxa"/>
          </w:tcPr>
          <w:p w:rsidR="00513137" w:rsidRPr="007273D4" w:rsidRDefault="00513137" w:rsidP="003015B9">
            <w:pPr>
              <w:pStyle w:val="NormalWeb"/>
              <w:jc w:val="center"/>
              <w:textAlignment w:val="top"/>
              <w:rPr>
                <w:color w:val="FF0000"/>
                <w:sz w:val="22"/>
                <w:szCs w:val="22"/>
              </w:rPr>
            </w:pPr>
          </w:p>
        </w:tc>
        <w:tc>
          <w:tcPr>
            <w:tcW w:w="2357" w:type="dxa"/>
          </w:tcPr>
          <w:p w:rsidR="00513137" w:rsidRPr="007273D4" w:rsidRDefault="00513137" w:rsidP="003015B9">
            <w:pPr>
              <w:pStyle w:val="NormalWeb"/>
              <w:jc w:val="center"/>
              <w:textAlignment w:val="top"/>
              <w:rPr>
                <w:color w:val="FF0000"/>
                <w:sz w:val="22"/>
                <w:szCs w:val="22"/>
              </w:rPr>
            </w:pPr>
          </w:p>
        </w:tc>
        <w:tc>
          <w:tcPr>
            <w:tcW w:w="1554" w:type="dxa"/>
          </w:tcPr>
          <w:p w:rsidR="00513137" w:rsidRPr="007273D4" w:rsidRDefault="00513137" w:rsidP="003015B9">
            <w:pPr>
              <w:pStyle w:val="NormalWeb"/>
              <w:jc w:val="center"/>
              <w:textAlignment w:val="top"/>
              <w:rPr>
                <w:color w:val="FF0000"/>
                <w:sz w:val="22"/>
                <w:szCs w:val="22"/>
              </w:rPr>
            </w:pPr>
          </w:p>
        </w:tc>
      </w:tr>
      <w:tr w:rsidR="00513137" w:rsidRPr="00321219" w:rsidTr="007273D4">
        <w:trPr>
          <w:jc w:val="center"/>
        </w:trPr>
        <w:tc>
          <w:tcPr>
            <w:tcW w:w="4786" w:type="dxa"/>
          </w:tcPr>
          <w:p w:rsidR="00513137" w:rsidRPr="00EF44E0" w:rsidRDefault="00513137" w:rsidP="00CD2B6B">
            <w:pPr>
              <w:pStyle w:val="NormalWeb"/>
              <w:ind w:left="-30"/>
              <w:textAlignment w:val="top"/>
              <w:rPr>
                <w:sz w:val="22"/>
                <w:szCs w:val="22"/>
              </w:rPr>
            </w:pPr>
            <w:r w:rsidRPr="00EF44E0">
              <w:rPr>
                <w:sz w:val="22"/>
                <w:szCs w:val="22"/>
              </w:rPr>
              <w:t>La conciergerie de l’entreprise est utilisée par 90% des collaborateurs.</w:t>
            </w:r>
          </w:p>
        </w:tc>
        <w:tc>
          <w:tcPr>
            <w:tcW w:w="1985" w:type="dxa"/>
          </w:tcPr>
          <w:p w:rsidR="00513137" w:rsidRPr="007273D4" w:rsidRDefault="00513137" w:rsidP="003015B9">
            <w:pPr>
              <w:pStyle w:val="NormalWeb"/>
              <w:jc w:val="center"/>
              <w:textAlignment w:val="top"/>
              <w:rPr>
                <w:color w:val="FF0000"/>
                <w:sz w:val="22"/>
                <w:szCs w:val="22"/>
              </w:rPr>
            </w:pPr>
          </w:p>
        </w:tc>
        <w:tc>
          <w:tcPr>
            <w:tcW w:w="2357" w:type="dxa"/>
          </w:tcPr>
          <w:p w:rsidR="00513137" w:rsidRPr="007273D4" w:rsidRDefault="00513137" w:rsidP="003015B9">
            <w:pPr>
              <w:pStyle w:val="NormalWeb"/>
              <w:jc w:val="center"/>
              <w:textAlignment w:val="top"/>
              <w:rPr>
                <w:color w:val="FF0000"/>
                <w:sz w:val="22"/>
                <w:szCs w:val="22"/>
              </w:rPr>
            </w:pPr>
          </w:p>
        </w:tc>
        <w:tc>
          <w:tcPr>
            <w:tcW w:w="1554" w:type="dxa"/>
          </w:tcPr>
          <w:p w:rsidR="00513137" w:rsidRPr="007273D4" w:rsidRDefault="00513137" w:rsidP="003015B9">
            <w:pPr>
              <w:pStyle w:val="NormalWeb"/>
              <w:jc w:val="center"/>
              <w:textAlignment w:val="top"/>
              <w:rPr>
                <w:color w:val="FF0000"/>
                <w:sz w:val="22"/>
                <w:szCs w:val="22"/>
              </w:rPr>
            </w:pPr>
            <w:r w:rsidRPr="007273D4">
              <w:rPr>
                <w:color w:val="FF0000"/>
                <w:sz w:val="22"/>
                <w:szCs w:val="22"/>
              </w:rPr>
              <w:t xml:space="preserve"> </w:t>
            </w:r>
          </w:p>
        </w:tc>
      </w:tr>
      <w:tr w:rsidR="00513137" w:rsidRPr="00321219" w:rsidTr="007273D4">
        <w:trPr>
          <w:jc w:val="center"/>
        </w:trPr>
        <w:tc>
          <w:tcPr>
            <w:tcW w:w="4786" w:type="dxa"/>
          </w:tcPr>
          <w:p w:rsidR="00513137" w:rsidRPr="00EF44E0" w:rsidRDefault="00513137" w:rsidP="00CD2B6B">
            <w:pPr>
              <w:pStyle w:val="NormalWeb"/>
              <w:ind w:left="-30"/>
              <w:textAlignment w:val="top"/>
              <w:rPr>
                <w:sz w:val="22"/>
                <w:szCs w:val="22"/>
              </w:rPr>
            </w:pPr>
            <w:r w:rsidRPr="00EF44E0">
              <w:rPr>
                <w:sz w:val="22"/>
                <w:szCs w:val="22"/>
              </w:rPr>
              <w:t>Le chiffre d’affaires de Ferrero n’a progressé que de 3% alors qu’une croissance de 5% était attendue.</w:t>
            </w:r>
          </w:p>
        </w:tc>
        <w:tc>
          <w:tcPr>
            <w:tcW w:w="1985" w:type="dxa"/>
          </w:tcPr>
          <w:p w:rsidR="00513137" w:rsidRPr="007273D4" w:rsidRDefault="00513137" w:rsidP="003015B9">
            <w:pPr>
              <w:pStyle w:val="NormalWeb"/>
              <w:jc w:val="center"/>
              <w:textAlignment w:val="top"/>
              <w:rPr>
                <w:color w:val="FF0000"/>
                <w:sz w:val="22"/>
                <w:szCs w:val="22"/>
              </w:rPr>
            </w:pPr>
          </w:p>
        </w:tc>
        <w:tc>
          <w:tcPr>
            <w:tcW w:w="2357" w:type="dxa"/>
          </w:tcPr>
          <w:p w:rsidR="00513137" w:rsidRPr="007273D4" w:rsidRDefault="00513137" w:rsidP="003015B9">
            <w:pPr>
              <w:pStyle w:val="NormalWeb"/>
              <w:jc w:val="center"/>
              <w:textAlignment w:val="top"/>
              <w:rPr>
                <w:color w:val="FF0000"/>
                <w:sz w:val="22"/>
                <w:szCs w:val="22"/>
              </w:rPr>
            </w:pPr>
          </w:p>
        </w:tc>
        <w:tc>
          <w:tcPr>
            <w:tcW w:w="1554" w:type="dxa"/>
          </w:tcPr>
          <w:p w:rsidR="00513137" w:rsidRPr="007273D4" w:rsidRDefault="00513137" w:rsidP="003015B9">
            <w:pPr>
              <w:pStyle w:val="NormalWeb"/>
              <w:jc w:val="center"/>
              <w:textAlignment w:val="top"/>
              <w:rPr>
                <w:color w:val="FF0000"/>
                <w:sz w:val="22"/>
                <w:szCs w:val="22"/>
              </w:rPr>
            </w:pPr>
          </w:p>
        </w:tc>
      </w:tr>
      <w:tr w:rsidR="00513137" w:rsidRPr="00321219" w:rsidTr="007273D4">
        <w:trPr>
          <w:jc w:val="center"/>
        </w:trPr>
        <w:tc>
          <w:tcPr>
            <w:tcW w:w="4786" w:type="dxa"/>
          </w:tcPr>
          <w:p w:rsidR="00513137" w:rsidRPr="00EF44E0" w:rsidRDefault="00513137" w:rsidP="00CD2B6B">
            <w:pPr>
              <w:pStyle w:val="NormalWeb"/>
              <w:ind w:left="-30"/>
              <w:textAlignment w:val="top"/>
              <w:rPr>
                <w:sz w:val="22"/>
                <w:szCs w:val="22"/>
              </w:rPr>
            </w:pPr>
            <w:r w:rsidRPr="00EF44E0">
              <w:rPr>
                <w:sz w:val="22"/>
                <w:szCs w:val="22"/>
              </w:rPr>
              <w:t>Après avoir augmenté ses investissements publicitaires, l’entreprise a vu ses ventes augmentées de 14%, le double de ce qu’elle espérait.</w:t>
            </w:r>
          </w:p>
        </w:tc>
        <w:tc>
          <w:tcPr>
            <w:tcW w:w="1985" w:type="dxa"/>
          </w:tcPr>
          <w:p w:rsidR="00513137" w:rsidRPr="007273D4" w:rsidRDefault="00513137" w:rsidP="003015B9">
            <w:pPr>
              <w:pStyle w:val="NormalWeb"/>
              <w:jc w:val="center"/>
              <w:textAlignment w:val="top"/>
              <w:rPr>
                <w:color w:val="FF0000"/>
                <w:sz w:val="22"/>
                <w:szCs w:val="22"/>
              </w:rPr>
            </w:pPr>
          </w:p>
        </w:tc>
        <w:tc>
          <w:tcPr>
            <w:tcW w:w="2357" w:type="dxa"/>
          </w:tcPr>
          <w:p w:rsidR="00513137" w:rsidRPr="007273D4" w:rsidRDefault="00513137" w:rsidP="003015B9">
            <w:pPr>
              <w:pStyle w:val="NormalWeb"/>
              <w:jc w:val="center"/>
              <w:textAlignment w:val="top"/>
              <w:rPr>
                <w:color w:val="FF0000"/>
                <w:sz w:val="22"/>
                <w:szCs w:val="22"/>
              </w:rPr>
            </w:pPr>
          </w:p>
        </w:tc>
        <w:tc>
          <w:tcPr>
            <w:tcW w:w="1554" w:type="dxa"/>
          </w:tcPr>
          <w:p w:rsidR="00513137" w:rsidRPr="007273D4" w:rsidRDefault="00513137" w:rsidP="003015B9">
            <w:pPr>
              <w:pStyle w:val="NormalWeb"/>
              <w:jc w:val="center"/>
              <w:textAlignment w:val="top"/>
              <w:rPr>
                <w:color w:val="FF0000"/>
                <w:sz w:val="22"/>
                <w:szCs w:val="22"/>
              </w:rPr>
            </w:pPr>
          </w:p>
        </w:tc>
      </w:tr>
    </w:tbl>
    <w:p w:rsidR="00513137" w:rsidRPr="00321219" w:rsidRDefault="00513137" w:rsidP="00321219">
      <w:pPr>
        <w:spacing w:after="0" w:line="240" w:lineRule="auto"/>
        <w:jc w:val="both"/>
        <w:rPr>
          <w:rFonts w:ascii="Times New Roman" w:hAnsi="Times New Roman"/>
          <w:lang w:eastAsia="fr-FR"/>
        </w:rPr>
      </w:pPr>
    </w:p>
    <w:p w:rsidR="00513137" w:rsidRPr="00321219" w:rsidRDefault="00880A82" w:rsidP="00321219">
      <w:pPr>
        <w:spacing w:after="0" w:line="240" w:lineRule="auto"/>
        <w:jc w:val="both"/>
        <w:rPr>
          <w:rFonts w:ascii="Times New Roman" w:hAnsi="Times New Roman"/>
          <w:b/>
        </w:rPr>
      </w:pPr>
      <w:r>
        <w:rPr>
          <w:rFonts w:ascii="Times New Roman" w:hAnsi="Times New Roman"/>
          <w:b/>
        </w:rPr>
        <w:br w:type="page"/>
      </w:r>
    </w:p>
    <w:p w:rsidR="00513137" w:rsidRPr="00FE53B1" w:rsidRDefault="00513137" w:rsidP="00FE53B1">
      <w:pPr>
        <w:pBdr>
          <w:top w:val="single" w:sz="4" w:space="1" w:color="auto"/>
          <w:left w:val="single" w:sz="4" w:space="4" w:color="auto"/>
          <w:bottom w:val="single" w:sz="4" w:space="1" w:color="auto"/>
          <w:right w:val="single" w:sz="4" w:space="4" w:color="auto"/>
        </w:pBdr>
        <w:spacing w:after="0" w:line="240" w:lineRule="auto"/>
        <w:jc w:val="center"/>
        <w:rPr>
          <w:rFonts w:ascii="Eras Bold ITC" w:hAnsi="Eras Bold ITC"/>
          <w:bCs/>
        </w:rPr>
      </w:pPr>
      <w:r w:rsidRPr="00FE53B1">
        <w:rPr>
          <w:rFonts w:ascii="Eras Bold ITC" w:hAnsi="Eras Bold ITC"/>
          <w:bCs/>
        </w:rPr>
        <w:lastRenderedPageBreak/>
        <w:t>Performance commercial</w:t>
      </w:r>
      <w:r w:rsidR="00CE0E6D">
        <w:rPr>
          <w:rFonts w:ascii="Eras Bold ITC" w:hAnsi="Eras Bold ITC"/>
          <w:bCs/>
        </w:rPr>
        <w:t>e </w:t>
      </w:r>
    </w:p>
    <w:p w:rsidR="00513137" w:rsidRDefault="00513137" w:rsidP="00321219">
      <w:pPr>
        <w:spacing w:after="0" w:line="240" w:lineRule="auto"/>
        <w:jc w:val="both"/>
        <w:rPr>
          <w:rFonts w:ascii="Times New Roman" w:hAnsi="Times New Roman"/>
          <w:b/>
        </w:rPr>
      </w:pPr>
    </w:p>
    <w:p w:rsidR="001F4C80" w:rsidRDefault="001F4C80" w:rsidP="001F4C80">
      <w:pPr>
        <w:pStyle w:val="Default"/>
        <w:jc w:val="both"/>
        <w:rPr>
          <w:rFonts w:ascii="Times New Roman" w:hAnsi="Times New Roman" w:cs="Times New Roman"/>
          <w:sz w:val="22"/>
          <w:szCs w:val="22"/>
        </w:rPr>
      </w:pPr>
      <w:r w:rsidRPr="001F4C80">
        <w:rPr>
          <w:rFonts w:ascii="Times New Roman" w:hAnsi="Times New Roman" w:cs="Times New Roman"/>
          <w:sz w:val="22"/>
          <w:szCs w:val="22"/>
        </w:rPr>
        <w:t xml:space="preserve">Depuis plus de 55 ans, les marques du groupe Ferrero sont appréciées par des millions de consommateurs en Europe et dans le monde entier. En France, Ferrero produit et/ou distribue près d'une quinzaine de produits pour le bonheur des petits et des grands gourmands. </w:t>
      </w:r>
      <w:r w:rsidR="009F7E27">
        <w:rPr>
          <w:rFonts w:ascii="Times New Roman" w:hAnsi="Times New Roman" w:cs="Times New Roman"/>
          <w:sz w:val="22"/>
          <w:szCs w:val="22"/>
        </w:rPr>
        <w:t>Les marques du groupe ont su fidéliser leurs clients.</w:t>
      </w:r>
    </w:p>
    <w:p w:rsidR="00FD1E13" w:rsidRDefault="00FD1E13" w:rsidP="00321219">
      <w:pPr>
        <w:spacing w:after="0" w:line="240" w:lineRule="auto"/>
        <w:jc w:val="both"/>
        <w:rPr>
          <w:rFonts w:ascii="Times New Roman" w:hAnsi="Times New Roman"/>
        </w:rPr>
      </w:pPr>
      <w:r w:rsidRPr="00FD1E13">
        <w:rPr>
          <w:rFonts w:ascii="Times New Roman" w:hAnsi="Times New Roman"/>
        </w:rPr>
        <w:t>Ferrero France est présente sur 5 marchés de la confiserie-chocolaterie : confiserie de chocolat, pâte à tartiner, goûter (pâtisserie industrielle + frais), tablettes de chocolat et petite confiserie de poche. Devenue incontournable dans l'esprit des consommateurs, Ferrero France a toujours su anticiper les attentes d'un marché en constante évolution en respectant la stratégie du groupe : innovation, satisfaction du consommateur et qualité totale.</w:t>
      </w:r>
    </w:p>
    <w:p w:rsidR="001F4C80" w:rsidRPr="00FD1E13" w:rsidRDefault="00FD1E13" w:rsidP="00321219">
      <w:pPr>
        <w:spacing w:after="0" w:line="240" w:lineRule="auto"/>
        <w:jc w:val="both"/>
        <w:rPr>
          <w:rFonts w:ascii="Times New Roman" w:hAnsi="Times New Roman"/>
        </w:rPr>
      </w:pPr>
      <w:r w:rsidRPr="00FD1E13">
        <w:rPr>
          <w:rFonts w:ascii="Times New Roman" w:hAnsi="Times New Roman"/>
          <w:b/>
          <w:bCs/>
        </w:rPr>
        <w:t>En 45 ans, Ferrero France est devenue leader sur le marché de la confiserie de chocolat grâce à la puissance et à la notoriété de ses marques</w:t>
      </w:r>
      <w:r w:rsidRPr="00FD1E13">
        <w:rPr>
          <w:rFonts w:ascii="Times New Roman" w:hAnsi="Times New Roman"/>
        </w:rPr>
        <w:t>. Dans un contexte fortement concurrentiel, Ferrero France a su s'imposer tant sur ses marchés qu'au sein de la distribution, grâce à une forte capacité d'adaptation et de réactivité.</w:t>
      </w:r>
    </w:p>
    <w:p w:rsidR="00FD1E13" w:rsidRPr="00FD1E13" w:rsidRDefault="00FD1E13" w:rsidP="00321219">
      <w:pPr>
        <w:spacing w:after="0" w:line="240" w:lineRule="auto"/>
        <w:jc w:val="both"/>
        <w:rPr>
          <w:rFonts w:ascii="Times New Roman" w:hAnsi="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3"/>
        <w:gridCol w:w="3080"/>
        <w:gridCol w:w="1186"/>
        <w:gridCol w:w="3080"/>
      </w:tblGrid>
      <w:tr w:rsidR="00F21F2C" w:rsidRPr="00321219" w:rsidTr="00F21F2C">
        <w:trPr>
          <w:jc w:val="center"/>
        </w:trPr>
        <w:tc>
          <w:tcPr>
            <w:tcW w:w="1023" w:type="dxa"/>
          </w:tcPr>
          <w:p w:rsidR="00F21F2C" w:rsidRPr="00321219" w:rsidRDefault="00F21F2C" w:rsidP="00321219">
            <w:pPr>
              <w:spacing w:after="0" w:line="240" w:lineRule="auto"/>
              <w:jc w:val="both"/>
              <w:rPr>
                <w:rFonts w:ascii="Times New Roman" w:hAnsi="Times New Roman"/>
                <w:b/>
              </w:rPr>
            </w:pPr>
            <w:r w:rsidRPr="00321219">
              <w:rPr>
                <w:rFonts w:ascii="Times New Roman" w:hAnsi="Times New Roman"/>
                <w:b/>
              </w:rPr>
              <w:t>Années</w:t>
            </w:r>
          </w:p>
        </w:tc>
        <w:tc>
          <w:tcPr>
            <w:tcW w:w="3080" w:type="dxa"/>
          </w:tcPr>
          <w:p w:rsidR="00F21F2C" w:rsidRPr="00321219" w:rsidRDefault="00F21F2C" w:rsidP="00321219">
            <w:pPr>
              <w:spacing w:after="0" w:line="240" w:lineRule="auto"/>
              <w:jc w:val="both"/>
              <w:rPr>
                <w:rFonts w:ascii="Times New Roman" w:hAnsi="Times New Roman"/>
                <w:b/>
              </w:rPr>
            </w:pPr>
            <w:r w:rsidRPr="00321219">
              <w:rPr>
                <w:rFonts w:ascii="Times New Roman" w:hAnsi="Times New Roman"/>
                <w:b/>
              </w:rPr>
              <w:t>Chiffre d’affaires (milliards €)</w:t>
            </w:r>
          </w:p>
        </w:tc>
        <w:tc>
          <w:tcPr>
            <w:tcW w:w="1186" w:type="dxa"/>
          </w:tcPr>
          <w:p w:rsidR="00F21F2C" w:rsidRPr="00321219" w:rsidRDefault="00F21F2C" w:rsidP="00C40013">
            <w:pPr>
              <w:spacing w:after="0" w:line="240" w:lineRule="auto"/>
              <w:jc w:val="both"/>
              <w:rPr>
                <w:rFonts w:ascii="Times New Roman" w:hAnsi="Times New Roman"/>
                <w:b/>
              </w:rPr>
            </w:pPr>
            <w:r w:rsidRPr="00321219">
              <w:rPr>
                <w:rFonts w:ascii="Times New Roman" w:hAnsi="Times New Roman"/>
                <w:b/>
              </w:rPr>
              <w:t>Années</w:t>
            </w:r>
          </w:p>
        </w:tc>
        <w:tc>
          <w:tcPr>
            <w:tcW w:w="3080" w:type="dxa"/>
          </w:tcPr>
          <w:p w:rsidR="00F21F2C" w:rsidRPr="00321219" w:rsidRDefault="00F21F2C" w:rsidP="00C40013">
            <w:pPr>
              <w:spacing w:after="0" w:line="240" w:lineRule="auto"/>
              <w:jc w:val="both"/>
              <w:rPr>
                <w:rFonts w:ascii="Times New Roman" w:hAnsi="Times New Roman"/>
                <w:b/>
              </w:rPr>
            </w:pPr>
            <w:r w:rsidRPr="00321219">
              <w:rPr>
                <w:rFonts w:ascii="Times New Roman" w:hAnsi="Times New Roman"/>
                <w:b/>
              </w:rPr>
              <w:t>Chiffre d’affaires (milliards €)</w:t>
            </w:r>
          </w:p>
        </w:tc>
      </w:tr>
      <w:tr w:rsidR="00F21F2C" w:rsidRPr="00321219" w:rsidTr="00F21F2C">
        <w:trPr>
          <w:jc w:val="center"/>
        </w:trPr>
        <w:tc>
          <w:tcPr>
            <w:tcW w:w="1023" w:type="dxa"/>
          </w:tcPr>
          <w:p w:rsidR="00F21F2C" w:rsidRPr="00321219" w:rsidRDefault="00F21F2C" w:rsidP="00321219">
            <w:pPr>
              <w:spacing w:after="0" w:line="240" w:lineRule="auto"/>
              <w:jc w:val="both"/>
              <w:rPr>
                <w:rFonts w:ascii="Times New Roman" w:hAnsi="Times New Roman"/>
                <w:b/>
              </w:rPr>
            </w:pPr>
            <w:r w:rsidRPr="00321219">
              <w:rPr>
                <w:rFonts w:ascii="Times New Roman" w:hAnsi="Times New Roman"/>
                <w:b/>
              </w:rPr>
              <w:t>2011</w:t>
            </w:r>
          </w:p>
        </w:tc>
        <w:tc>
          <w:tcPr>
            <w:tcW w:w="3080" w:type="dxa"/>
          </w:tcPr>
          <w:p w:rsidR="00F21F2C" w:rsidRPr="00321219" w:rsidRDefault="00F21F2C" w:rsidP="00CB0934">
            <w:pPr>
              <w:spacing w:after="0" w:line="240" w:lineRule="auto"/>
              <w:jc w:val="center"/>
              <w:rPr>
                <w:rFonts w:ascii="Times New Roman" w:hAnsi="Times New Roman"/>
                <w:b/>
              </w:rPr>
            </w:pPr>
            <w:r>
              <w:rPr>
                <w:rFonts w:ascii="Times New Roman" w:hAnsi="Times New Roman"/>
                <w:b/>
              </w:rPr>
              <w:t>1,2</w:t>
            </w:r>
            <w:r w:rsidRPr="00321219">
              <w:rPr>
                <w:rFonts w:ascii="Times New Roman" w:hAnsi="Times New Roman"/>
                <w:b/>
              </w:rPr>
              <w:t>0</w:t>
            </w:r>
          </w:p>
        </w:tc>
        <w:tc>
          <w:tcPr>
            <w:tcW w:w="1186" w:type="dxa"/>
          </w:tcPr>
          <w:p w:rsidR="00F21F2C" w:rsidRPr="00321219" w:rsidRDefault="00F21F2C" w:rsidP="00C40013">
            <w:pPr>
              <w:spacing w:after="0" w:line="240" w:lineRule="auto"/>
              <w:jc w:val="both"/>
              <w:rPr>
                <w:rFonts w:ascii="Times New Roman" w:hAnsi="Times New Roman"/>
                <w:b/>
              </w:rPr>
            </w:pPr>
            <w:r w:rsidRPr="00321219">
              <w:rPr>
                <w:rFonts w:ascii="Times New Roman" w:hAnsi="Times New Roman"/>
                <w:b/>
              </w:rPr>
              <w:t>2009</w:t>
            </w:r>
          </w:p>
        </w:tc>
        <w:tc>
          <w:tcPr>
            <w:tcW w:w="3080" w:type="dxa"/>
          </w:tcPr>
          <w:p w:rsidR="00F21F2C" w:rsidRPr="00321219" w:rsidRDefault="00F21F2C" w:rsidP="00C40013">
            <w:pPr>
              <w:spacing w:after="0" w:line="240" w:lineRule="auto"/>
              <w:jc w:val="center"/>
              <w:rPr>
                <w:rFonts w:ascii="Times New Roman" w:hAnsi="Times New Roman"/>
                <w:b/>
              </w:rPr>
            </w:pPr>
            <w:r>
              <w:rPr>
                <w:rFonts w:ascii="Times New Roman" w:hAnsi="Times New Roman"/>
                <w:b/>
              </w:rPr>
              <w:t>1,1</w:t>
            </w:r>
            <w:r w:rsidRPr="00321219">
              <w:rPr>
                <w:rFonts w:ascii="Times New Roman" w:hAnsi="Times New Roman"/>
                <w:b/>
              </w:rPr>
              <w:t>6</w:t>
            </w:r>
          </w:p>
        </w:tc>
      </w:tr>
      <w:tr w:rsidR="00F21F2C" w:rsidRPr="00321219" w:rsidTr="00F21F2C">
        <w:trPr>
          <w:jc w:val="center"/>
        </w:trPr>
        <w:tc>
          <w:tcPr>
            <w:tcW w:w="1023" w:type="dxa"/>
          </w:tcPr>
          <w:p w:rsidR="00F21F2C" w:rsidRPr="00321219" w:rsidRDefault="00F21F2C" w:rsidP="00321219">
            <w:pPr>
              <w:spacing w:after="0" w:line="240" w:lineRule="auto"/>
              <w:jc w:val="both"/>
              <w:rPr>
                <w:rFonts w:ascii="Times New Roman" w:hAnsi="Times New Roman"/>
                <w:b/>
              </w:rPr>
            </w:pPr>
            <w:r w:rsidRPr="00321219">
              <w:rPr>
                <w:rFonts w:ascii="Times New Roman" w:hAnsi="Times New Roman"/>
                <w:b/>
              </w:rPr>
              <w:t>2010</w:t>
            </w:r>
          </w:p>
        </w:tc>
        <w:tc>
          <w:tcPr>
            <w:tcW w:w="3080" w:type="dxa"/>
          </w:tcPr>
          <w:p w:rsidR="00F21F2C" w:rsidRPr="00321219" w:rsidRDefault="00F21F2C" w:rsidP="00CB0934">
            <w:pPr>
              <w:spacing w:after="0" w:line="240" w:lineRule="auto"/>
              <w:jc w:val="center"/>
              <w:rPr>
                <w:rFonts w:ascii="Times New Roman" w:hAnsi="Times New Roman"/>
                <w:b/>
              </w:rPr>
            </w:pPr>
            <w:r w:rsidRPr="00321219">
              <w:rPr>
                <w:rFonts w:ascii="Times New Roman" w:hAnsi="Times New Roman"/>
                <w:b/>
              </w:rPr>
              <w:t>1,</w:t>
            </w:r>
            <w:r>
              <w:rPr>
                <w:rFonts w:ascii="Times New Roman" w:hAnsi="Times New Roman"/>
                <w:b/>
              </w:rPr>
              <w:t>06</w:t>
            </w:r>
          </w:p>
        </w:tc>
        <w:tc>
          <w:tcPr>
            <w:tcW w:w="1186" w:type="dxa"/>
          </w:tcPr>
          <w:p w:rsidR="00F21F2C" w:rsidRPr="00321219" w:rsidRDefault="00F21F2C" w:rsidP="00C40013">
            <w:pPr>
              <w:spacing w:after="0" w:line="240" w:lineRule="auto"/>
              <w:jc w:val="both"/>
              <w:rPr>
                <w:rFonts w:ascii="Times New Roman" w:hAnsi="Times New Roman"/>
                <w:b/>
              </w:rPr>
            </w:pPr>
            <w:r w:rsidRPr="00321219">
              <w:rPr>
                <w:rFonts w:ascii="Times New Roman" w:hAnsi="Times New Roman"/>
                <w:b/>
              </w:rPr>
              <w:t>2008</w:t>
            </w:r>
          </w:p>
        </w:tc>
        <w:tc>
          <w:tcPr>
            <w:tcW w:w="3080" w:type="dxa"/>
          </w:tcPr>
          <w:p w:rsidR="00F21F2C" w:rsidRPr="00321219" w:rsidRDefault="00F21F2C" w:rsidP="00C40013">
            <w:pPr>
              <w:spacing w:after="0" w:line="240" w:lineRule="auto"/>
              <w:jc w:val="center"/>
              <w:rPr>
                <w:rFonts w:ascii="Times New Roman" w:hAnsi="Times New Roman"/>
                <w:b/>
              </w:rPr>
            </w:pPr>
            <w:r w:rsidRPr="00321219">
              <w:rPr>
                <w:rFonts w:ascii="Times New Roman" w:hAnsi="Times New Roman"/>
                <w:b/>
              </w:rPr>
              <w:t>1,1</w:t>
            </w:r>
            <w:r>
              <w:rPr>
                <w:rFonts w:ascii="Times New Roman" w:hAnsi="Times New Roman"/>
                <w:b/>
              </w:rPr>
              <w:t>0</w:t>
            </w:r>
          </w:p>
        </w:tc>
      </w:tr>
    </w:tbl>
    <w:p w:rsidR="00513137" w:rsidRDefault="00513137" w:rsidP="00321219">
      <w:pPr>
        <w:spacing w:after="0" w:line="240" w:lineRule="auto"/>
        <w:jc w:val="both"/>
        <w:rPr>
          <w:rFonts w:ascii="Times New Roman" w:hAnsi="Times New Roman"/>
          <w:b/>
          <w:bCs/>
          <w:lang w:eastAsia="fr-FR"/>
        </w:rPr>
      </w:pPr>
    </w:p>
    <w:p w:rsidR="00513137" w:rsidRPr="00FE53B1" w:rsidRDefault="00513137" w:rsidP="000E7039">
      <w:pPr>
        <w:pBdr>
          <w:top w:val="single" w:sz="4" w:space="1" w:color="auto"/>
          <w:left w:val="single" w:sz="4" w:space="4" w:color="auto"/>
          <w:bottom w:val="single" w:sz="4" w:space="1" w:color="auto"/>
          <w:right w:val="single" w:sz="4" w:space="4" w:color="auto"/>
        </w:pBdr>
        <w:spacing w:after="0" w:line="240" w:lineRule="auto"/>
        <w:jc w:val="center"/>
        <w:outlineLvl w:val="1"/>
        <w:rPr>
          <w:rFonts w:ascii="Times New Roman" w:hAnsi="Times New Roman"/>
          <w:b/>
          <w:bCs/>
          <w:kern w:val="36"/>
          <w:lang w:eastAsia="fr-FR"/>
        </w:rPr>
      </w:pPr>
      <w:r w:rsidRPr="00FE53B1">
        <w:rPr>
          <w:rFonts w:ascii="Times New Roman" w:hAnsi="Times New Roman"/>
          <w:b/>
          <w:bCs/>
          <w:kern w:val="36"/>
          <w:lang w:eastAsia="fr-FR"/>
        </w:rPr>
        <w:t xml:space="preserve">Ferrero se lance de nouveaux défis </w:t>
      </w:r>
      <w:r w:rsidRPr="00FE53B1">
        <w:rPr>
          <w:rFonts w:ascii="Times New Roman" w:hAnsi="Times New Roman"/>
          <w:lang w:eastAsia="fr-FR"/>
        </w:rPr>
        <w:t>Le 24 février 2011 par ANGÉLIQUE D'ERCEVILLE</w:t>
      </w:r>
    </w:p>
    <w:p w:rsidR="00513137" w:rsidRPr="00FE53B1" w:rsidRDefault="00513137" w:rsidP="00916F8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eastAsia="fr-FR"/>
        </w:rPr>
      </w:pPr>
      <w:r w:rsidRPr="00FE53B1">
        <w:rPr>
          <w:rFonts w:ascii="Times New Roman" w:hAnsi="Times New Roman"/>
          <w:lang w:eastAsia="fr-FR"/>
        </w:rPr>
        <w:t xml:space="preserve">Ferrero aurait-il des problèmes de riche ? Avec </w:t>
      </w:r>
      <w:r w:rsidRPr="00FE53B1">
        <w:rPr>
          <w:rFonts w:ascii="Times New Roman" w:hAnsi="Times New Roman"/>
          <w:highlight w:val="yellow"/>
          <w:lang w:eastAsia="fr-FR"/>
        </w:rPr>
        <w:t xml:space="preserve">85 % de part de marché sur les pâtes à tartiner grâce à Nutella et 40 % sur les barres chocolatées avec </w:t>
      </w:r>
      <w:proofErr w:type="spellStart"/>
      <w:r w:rsidRPr="00FE53B1">
        <w:rPr>
          <w:rFonts w:ascii="Times New Roman" w:hAnsi="Times New Roman"/>
          <w:highlight w:val="yellow"/>
          <w:lang w:eastAsia="fr-FR"/>
        </w:rPr>
        <w:t>Kinder</w:t>
      </w:r>
      <w:proofErr w:type="spellEnd"/>
      <w:r w:rsidRPr="00FE53B1">
        <w:rPr>
          <w:rFonts w:ascii="Times New Roman" w:hAnsi="Times New Roman"/>
          <w:highlight w:val="yellow"/>
          <w:lang w:eastAsia="fr-FR"/>
        </w:rPr>
        <w:t xml:space="preserve"> </w:t>
      </w:r>
      <w:proofErr w:type="spellStart"/>
      <w:r w:rsidRPr="00FE53B1">
        <w:rPr>
          <w:rFonts w:ascii="Times New Roman" w:hAnsi="Times New Roman"/>
          <w:highlight w:val="yellow"/>
          <w:lang w:eastAsia="fr-FR"/>
        </w:rPr>
        <w:t>bueno</w:t>
      </w:r>
      <w:proofErr w:type="spellEnd"/>
      <w:r w:rsidRPr="00FE53B1">
        <w:rPr>
          <w:rFonts w:ascii="Times New Roman" w:hAnsi="Times New Roman"/>
          <w:lang w:eastAsia="fr-FR"/>
        </w:rPr>
        <w:t xml:space="preserve">, la société se pose en </w:t>
      </w:r>
      <w:r w:rsidRPr="00FE53B1">
        <w:rPr>
          <w:rFonts w:ascii="Times New Roman" w:hAnsi="Times New Roman"/>
          <w:highlight w:val="yellow"/>
          <w:lang w:eastAsia="fr-FR"/>
        </w:rPr>
        <w:t>leader français du chocolat</w:t>
      </w:r>
      <w:r w:rsidRPr="00FE53B1">
        <w:rPr>
          <w:rFonts w:ascii="Times New Roman" w:hAnsi="Times New Roman"/>
          <w:lang w:eastAsia="fr-FR"/>
        </w:rPr>
        <w:t>, toutes catégories confondues.</w:t>
      </w:r>
      <w:r w:rsidR="000E7039">
        <w:rPr>
          <w:rFonts w:ascii="Times New Roman" w:hAnsi="Times New Roman"/>
          <w:lang w:eastAsia="fr-FR"/>
        </w:rPr>
        <w:t xml:space="preserve"> </w:t>
      </w:r>
      <w:r w:rsidRPr="00FE53B1">
        <w:rPr>
          <w:rFonts w:ascii="Times New Roman" w:hAnsi="Times New Roman"/>
          <w:lang w:eastAsia="fr-FR"/>
        </w:rPr>
        <w:t xml:space="preserve">Mais ce palmarès a ses inconvénients : comment continuer à se développer dans ces conditions ? </w:t>
      </w:r>
    </w:p>
    <w:p w:rsidR="00513137" w:rsidRPr="00FE53B1" w:rsidRDefault="00513137" w:rsidP="00FE53B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eastAsia="fr-FR"/>
        </w:rPr>
      </w:pPr>
      <w:r w:rsidRPr="00FE53B1">
        <w:rPr>
          <w:rFonts w:ascii="Times New Roman" w:hAnsi="Times New Roman"/>
          <w:b/>
          <w:bCs/>
          <w:lang w:eastAsia="fr-FR"/>
        </w:rPr>
        <w:t>Un spot en avril</w:t>
      </w:r>
    </w:p>
    <w:p w:rsidR="00513137" w:rsidRPr="00FE53B1" w:rsidRDefault="00513137" w:rsidP="00FE53B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eastAsia="fr-FR"/>
        </w:rPr>
      </w:pPr>
      <w:r w:rsidRPr="00FE53B1">
        <w:rPr>
          <w:rFonts w:ascii="Times New Roman" w:hAnsi="Times New Roman"/>
          <w:lang w:eastAsia="fr-FR"/>
        </w:rPr>
        <w:t xml:space="preserve">Ferrero repart donc en guerre. </w:t>
      </w:r>
      <w:r w:rsidRPr="00FE53B1">
        <w:rPr>
          <w:rFonts w:ascii="Times New Roman" w:hAnsi="Times New Roman"/>
          <w:i/>
          <w:iCs/>
          <w:lang w:eastAsia="fr-FR"/>
        </w:rPr>
        <w:t xml:space="preserve">« Nous avons mis en place une nouvelle stratégie depuis quelques mois : </w:t>
      </w:r>
      <w:r w:rsidRPr="00FE53B1">
        <w:rPr>
          <w:rFonts w:ascii="Times New Roman" w:hAnsi="Times New Roman"/>
          <w:i/>
          <w:iCs/>
          <w:highlight w:val="yellow"/>
          <w:lang w:eastAsia="fr-FR"/>
        </w:rPr>
        <w:t>augmenter de 22 % nos investissements publicitaires, soit 20 millions d'euros supplémentaires, et accroître nos effectifs de 10 %</w:t>
      </w:r>
      <w:r w:rsidRPr="00FE53B1">
        <w:rPr>
          <w:rFonts w:ascii="Times New Roman" w:hAnsi="Times New Roman"/>
          <w:i/>
          <w:iCs/>
          <w:lang w:eastAsia="fr-FR"/>
        </w:rPr>
        <w:t xml:space="preserve"> »,</w:t>
      </w:r>
      <w:r w:rsidRPr="00FE53B1">
        <w:rPr>
          <w:rFonts w:ascii="Times New Roman" w:hAnsi="Times New Roman"/>
          <w:lang w:eastAsia="fr-FR"/>
        </w:rPr>
        <w:t xml:space="preserve"> explique Frédéric </w:t>
      </w:r>
      <w:proofErr w:type="spellStart"/>
      <w:r w:rsidRPr="00FE53B1">
        <w:rPr>
          <w:rFonts w:ascii="Times New Roman" w:hAnsi="Times New Roman"/>
          <w:lang w:eastAsia="fr-FR"/>
        </w:rPr>
        <w:t>Thil</w:t>
      </w:r>
      <w:proofErr w:type="spellEnd"/>
      <w:r w:rsidRPr="00FE53B1">
        <w:rPr>
          <w:rFonts w:ascii="Times New Roman" w:hAnsi="Times New Roman"/>
          <w:lang w:eastAsia="fr-FR"/>
        </w:rPr>
        <w:t>, directeur général de Ferrero France. Donné depuis septembre, ce coup d'accélérateur montre déjà de bons résultats, avec + 14 % de ventes (+ 8 % sur Nutella, + 15 % sur la confiserie).</w:t>
      </w:r>
    </w:p>
    <w:p w:rsidR="00513137" w:rsidRPr="00FE53B1" w:rsidRDefault="00513137" w:rsidP="007273D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eastAsia="fr-FR"/>
        </w:rPr>
      </w:pPr>
      <w:r w:rsidRPr="00FE53B1">
        <w:rPr>
          <w:rFonts w:ascii="Times New Roman" w:hAnsi="Times New Roman"/>
          <w:lang w:eastAsia="fr-FR"/>
        </w:rPr>
        <w:t xml:space="preserve">Et, pour trouver des relais de croissance, </w:t>
      </w:r>
      <w:r w:rsidRPr="00FE53B1">
        <w:rPr>
          <w:rFonts w:ascii="Times New Roman" w:hAnsi="Times New Roman"/>
          <w:highlight w:val="yellow"/>
          <w:lang w:eastAsia="fr-FR"/>
        </w:rPr>
        <w:t>la marque a de nouvelles cibles en vue, à commencer par les jeunes adultes</w:t>
      </w:r>
      <w:r w:rsidRPr="00FE53B1">
        <w:rPr>
          <w:rFonts w:ascii="Times New Roman" w:hAnsi="Times New Roman"/>
          <w:lang w:eastAsia="fr-FR"/>
        </w:rPr>
        <w:t xml:space="preserve">. </w:t>
      </w:r>
      <w:r w:rsidRPr="00FE53B1">
        <w:rPr>
          <w:rFonts w:ascii="Times New Roman" w:hAnsi="Times New Roman"/>
          <w:i/>
          <w:iCs/>
          <w:lang w:eastAsia="fr-FR"/>
        </w:rPr>
        <w:t>« Nous aurons un nouveau film publicitaire sur Nutella fin avril</w:t>
      </w:r>
      <w:r w:rsidR="00916F88">
        <w:rPr>
          <w:rFonts w:ascii="Times New Roman" w:hAnsi="Times New Roman"/>
          <w:i/>
          <w:iCs/>
          <w:lang w:eastAsia="fr-FR"/>
        </w:rPr>
        <w:t xml:space="preserve"> </w:t>
      </w:r>
      <w:r w:rsidRPr="00FE53B1">
        <w:rPr>
          <w:rFonts w:ascii="Times New Roman" w:hAnsi="Times New Roman"/>
          <w:lang w:eastAsia="fr-FR"/>
        </w:rPr>
        <w:t xml:space="preserve">indique Frédéric </w:t>
      </w:r>
      <w:proofErr w:type="spellStart"/>
      <w:r w:rsidRPr="00FE53B1">
        <w:rPr>
          <w:rFonts w:ascii="Times New Roman" w:hAnsi="Times New Roman"/>
          <w:lang w:eastAsia="fr-FR"/>
        </w:rPr>
        <w:t>Thil</w:t>
      </w:r>
      <w:proofErr w:type="spellEnd"/>
      <w:r w:rsidRPr="00FE53B1">
        <w:rPr>
          <w:rFonts w:ascii="Times New Roman" w:hAnsi="Times New Roman"/>
          <w:lang w:eastAsia="fr-FR"/>
        </w:rPr>
        <w:t xml:space="preserve">. Plus généralement, Ferrero souhaite revoir ses </w:t>
      </w:r>
      <w:r w:rsidRPr="00FE53B1">
        <w:rPr>
          <w:rFonts w:ascii="Times New Roman" w:hAnsi="Times New Roman"/>
          <w:i/>
          <w:iCs/>
          <w:lang w:eastAsia="fr-FR"/>
        </w:rPr>
        <w:t>« marchés d'analyse »</w:t>
      </w:r>
      <w:r w:rsidRPr="00FE53B1">
        <w:rPr>
          <w:rFonts w:ascii="Times New Roman" w:hAnsi="Times New Roman"/>
          <w:lang w:eastAsia="fr-FR"/>
        </w:rPr>
        <w:t xml:space="preserve"> et se confronter à une </w:t>
      </w:r>
      <w:r w:rsidRPr="00FE53B1">
        <w:rPr>
          <w:rFonts w:ascii="Times New Roman" w:hAnsi="Times New Roman"/>
          <w:highlight w:val="yellow"/>
          <w:lang w:eastAsia="fr-FR"/>
        </w:rPr>
        <w:t>concurrence plus large</w:t>
      </w:r>
      <w:r w:rsidRPr="00FE53B1">
        <w:rPr>
          <w:rFonts w:ascii="Times New Roman" w:hAnsi="Times New Roman"/>
          <w:lang w:eastAsia="fr-FR"/>
        </w:rPr>
        <w:t xml:space="preserve">. Nutella est peut-être championne des pâtes à tartiner, elle ne pèse pourtant que 35% du marché des </w:t>
      </w:r>
      <w:proofErr w:type="spellStart"/>
      <w:r w:rsidRPr="00FE53B1">
        <w:rPr>
          <w:rFonts w:ascii="Times New Roman" w:hAnsi="Times New Roman"/>
          <w:lang w:eastAsia="fr-FR"/>
        </w:rPr>
        <w:t>tartinables</w:t>
      </w:r>
      <w:proofErr w:type="spellEnd"/>
      <w:r w:rsidRPr="00FE53B1">
        <w:rPr>
          <w:rFonts w:ascii="Times New Roman" w:hAnsi="Times New Roman"/>
          <w:lang w:eastAsia="fr-FR"/>
        </w:rPr>
        <w:t xml:space="preserve"> (confitures, miels et pâtes à tartiner) et </w:t>
      </w:r>
      <w:r w:rsidRPr="00FE53B1">
        <w:rPr>
          <w:rFonts w:ascii="Times New Roman" w:hAnsi="Times New Roman"/>
          <w:highlight w:val="yellow"/>
          <w:lang w:eastAsia="fr-FR"/>
        </w:rPr>
        <w:t>un tout petit 8 % du marché global du petit déjeuner</w:t>
      </w:r>
      <w:r w:rsidRPr="00FE53B1">
        <w:rPr>
          <w:rFonts w:ascii="Times New Roman" w:hAnsi="Times New Roman"/>
          <w:lang w:eastAsia="fr-FR"/>
        </w:rPr>
        <w:t>. Une façon de renverser la vapeur et de renvoyer ses équipes commerciales à l'assaut de nouveaux consommateurs : paquets de céréales, biscuits petit déjeuner, tartines de confiture...</w:t>
      </w:r>
      <w:r w:rsidR="007273D4">
        <w:rPr>
          <w:rFonts w:ascii="Times New Roman" w:hAnsi="Times New Roman"/>
          <w:lang w:eastAsia="fr-FR"/>
        </w:rPr>
        <w:t xml:space="preserve"> </w:t>
      </w:r>
      <w:r w:rsidRPr="00FE53B1">
        <w:rPr>
          <w:rFonts w:ascii="Times New Roman" w:hAnsi="Times New Roman"/>
          <w:highlight w:val="yellow"/>
          <w:lang w:eastAsia="fr-FR"/>
        </w:rPr>
        <w:t>Sur les barres chocolatées, l'idée est la même</w:t>
      </w:r>
      <w:r w:rsidRPr="00FE53B1">
        <w:rPr>
          <w:rFonts w:ascii="Times New Roman" w:hAnsi="Times New Roman"/>
          <w:lang w:eastAsia="fr-FR"/>
        </w:rPr>
        <w:t xml:space="preserve"> et se traduit déjà en stratégie publicitaire. Le dernier film </w:t>
      </w:r>
      <w:proofErr w:type="spellStart"/>
      <w:r w:rsidRPr="00FE53B1">
        <w:rPr>
          <w:rFonts w:ascii="Times New Roman" w:hAnsi="Times New Roman"/>
          <w:lang w:eastAsia="fr-FR"/>
        </w:rPr>
        <w:t>Kinder</w:t>
      </w:r>
      <w:proofErr w:type="spellEnd"/>
      <w:r w:rsidRPr="00FE53B1">
        <w:rPr>
          <w:rFonts w:ascii="Times New Roman" w:hAnsi="Times New Roman"/>
          <w:lang w:eastAsia="fr-FR"/>
        </w:rPr>
        <w:t xml:space="preserve"> </w:t>
      </w:r>
      <w:proofErr w:type="spellStart"/>
      <w:r w:rsidRPr="00FE53B1">
        <w:rPr>
          <w:rFonts w:ascii="Times New Roman" w:hAnsi="Times New Roman"/>
          <w:lang w:eastAsia="fr-FR"/>
        </w:rPr>
        <w:t>bueno</w:t>
      </w:r>
      <w:proofErr w:type="spellEnd"/>
      <w:r w:rsidRPr="00FE53B1">
        <w:rPr>
          <w:rFonts w:ascii="Times New Roman" w:hAnsi="Times New Roman"/>
          <w:lang w:eastAsia="fr-FR"/>
        </w:rPr>
        <w:t>, dont l'action ne se joue pas à proximité d'un distributeur automatique de confiseries, met en scène l'égérie de Ferrero, Jo-Wilfried Tsonga, qui cherche de quoi calmer sa petite faim dans une boulangerie ou chez sa voisine de palier. Là encore, les concurrents ne sont plus seulement Mars et Kit Kat, mais aussi les croissants, les madeleines et les Petit Beurre.</w:t>
      </w:r>
    </w:p>
    <w:p w:rsidR="00513137" w:rsidRPr="00FE53B1" w:rsidRDefault="00513137" w:rsidP="00FE53B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eastAsia="fr-FR"/>
        </w:rPr>
      </w:pPr>
      <w:r w:rsidRPr="00FE53B1">
        <w:rPr>
          <w:rFonts w:ascii="Times New Roman" w:hAnsi="Times New Roman"/>
          <w:lang w:eastAsia="fr-FR"/>
        </w:rPr>
        <w:t> </w:t>
      </w:r>
      <w:r w:rsidRPr="00FE53B1">
        <w:rPr>
          <w:rFonts w:ascii="Times New Roman" w:hAnsi="Times New Roman"/>
          <w:b/>
          <w:bCs/>
          <w:lang w:eastAsia="fr-FR"/>
        </w:rPr>
        <w:t>Une image plus responsable</w:t>
      </w:r>
    </w:p>
    <w:p w:rsidR="00513137" w:rsidRPr="00FE53B1" w:rsidRDefault="00513137" w:rsidP="007273D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szCs w:val="20"/>
        </w:rPr>
      </w:pPr>
      <w:r w:rsidRPr="00FE53B1">
        <w:rPr>
          <w:rFonts w:ascii="Times New Roman" w:hAnsi="Times New Roman"/>
          <w:lang w:eastAsia="fr-FR"/>
        </w:rPr>
        <w:t xml:space="preserve">Un autre domaine devrait également évoluer : </w:t>
      </w:r>
      <w:r w:rsidRPr="00FE53B1">
        <w:rPr>
          <w:rFonts w:ascii="Times New Roman" w:hAnsi="Times New Roman"/>
          <w:highlight w:val="yellow"/>
          <w:lang w:eastAsia="fr-FR"/>
        </w:rPr>
        <w:t>plus question d'être le responsable universel de l'obésité infantile.</w:t>
      </w:r>
      <w:r w:rsidRPr="00FE53B1">
        <w:rPr>
          <w:rFonts w:ascii="Times New Roman" w:hAnsi="Times New Roman"/>
          <w:lang w:eastAsia="fr-FR"/>
        </w:rPr>
        <w:t xml:space="preserve"> </w:t>
      </w:r>
      <w:r w:rsidRPr="00FE53B1">
        <w:rPr>
          <w:rFonts w:ascii="Times New Roman" w:hAnsi="Times New Roman"/>
          <w:i/>
          <w:iCs/>
          <w:lang w:eastAsia="fr-FR"/>
        </w:rPr>
        <w:t xml:space="preserve">« Nous avons besoin de redorer notre blason en permanence. Nous devons répondre au bruit négatif par du bruit positif », </w:t>
      </w:r>
      <w:r w:rsidRPr="00FE53B1">
        <w:rPr>
          <w:rFonts w:ascii="Times New Roman" w:hAnsi="Times New Roman"/>
          <w:lang w:eastAsia="fr-FR"/>
        </w:rPr>
        <w:t xml:space="preserve">précise Frédéric </w:t>
      </w:r>
      <w:proofErr w:type="spellStart"/>
      <w:r w:rsidRPr="00FE53B1">
        <w:rPr>
          <w:rFonts w:ascii="Times New Roman" w:hAnsi="Times New Roman"/>
          <w:lang w:eastAsia="fr-FR"/>
        </w:rPr>
        <w:t>Thil</w:t>
      </w:r>
      <w:proofErr w:type="spellEnd"/>
      <w:r w:rsidRPr="00FE53B1">
        <w:rPr>
          <w:rFonts w:ascii="Times New Roman" w:hAnsi="Times New Roman"/>
          <w:lang w:eastAsia="fr-FR"/>
        </w:rPr>
        <w:t xml:space="preserve">. Déjà partenaire du Secours populaire avec </w:t>
      </w:r>
      <w:proofErr w:type="spellStart"/>
      <w:r w:rsidRPr="00FE53B1">
        <w:rPr>
          <w:rFonts w:ascii="Times New Roman" w:hAnsi="Times New Roman"/>
          <w:lang w:eastAsia="fr-FR"/>
        </w:rPr>
        <w:t>Kinder</w:t>
      </w:r>
      <w:proofErr w:type="spellEnd"/>
      <w:r w:rsidRPr="00FE53B1">
        <w:rPr>
          <w:rFonts w:ascii="Times New Roman" w:hAnsi="Times New Roman"/>
          <w:lang w:eastAsia="fr-FR"/>
        </w:rPr>
        <w:t xml:space="preserve">, Ferrero cherche donc à se donner une image plus responsable. Une nouvelle conscience qui sera certainement visible dans la façon de souffler les 20 bougies de </w:t>
      </w:r>
      <w:proofErr w:type="spellStart"/>
      <w:r w:rsidRPr="00FE53B1">
        <w:rPr>
          <w:rFonts w:ascii="Times New Roman" w:hAnsi="Times New Roman"/>
          <w:lang w:eastAsia="fr-FR"/>
        </w:rPr>
        <w:t>Kinder</w:t>
      </w:r>
      <w:proofErr w:type="spellEnd"/>
      <w:r w:rsidRPr="00FE53B1">
        <w:rPr>
          <w:rFonts w:ascii="Times New Roman" w:hAnsi="Times New Roman"/>
          <w:lang w:eastAsia="fr-FR"/>
        </w:rPr>
        <w:t xml:space="preserve"> </w:t>
      </w:r>
      <w:proofErr w:type="spellStart"/>
      <w:r w:rsidRPr="00FE53B1">
        <w:rPr>
          <w:rFonts w:ascii="Times New Roman" w:hAnsi="Times New Roman"/>
          <w:lang w:eastAsia="fr-FR"/>
        </w:rPr>
        <w:t>bueno</w:t>
      </w:r>
      <w:proofErr w:type="spellEnd"/>
      <w:r w:rsidRPr="00FE53B1">
        <w:rPr>
          <w:rFonts w:ascii="Times New Roman" w:hAnsi="Times New Roman"/>
          <w:lang w:eastAsia="fr-FR"/>
        </w:rPr>
        <w:t xml:space="preserve"> cette année.</w:t>
      </w:r>
      <w:r w:rsidR="007273D4">
        <w:rPr>
          <w:rFonts w:ascii="Times New Roman" w:hAnsi="Times New Roman"/>
          <w:lang w:eastAsia="fr-FR"/>
        </w:rPr>
        <w:tab/>
      </w:r>
      <w:r w:rsidR="007273D4">
        <w:rPr>
          <w:rFonts w:ascii="Times New Roman" w:hAnsi="Times New Roman"/>
          <w:lang w:eastAsia="fr-FR"/>
        </w:rPr>
        <w:tab/>
      </w:r>
      <w:r w:rsidRPr="00FE53B1">
        <w:rPr>
          <w:rFonts w:ascii="Times New Roman" w:hAnsi="Times New Roman"/>
          <w:sz w:val="20"/>
          <w:szCs w:val="20"/>
        </w:rPr>
        <w:t xml:space="preserve">Source : </w:t>
      </w:r>
      <w:hyperlink r:id="rId7" w:history="1">
        <w:r w:rsidRPr="00FE53B1">
          <w:rPr>
            <w:rStyle w:val="Lienhypertexte"/>
            <w:rFonts w:ascii="Times New Roman" w:hAnsi="Times New Roman"/>
            <w:color w:val="auto"/>
            <w:sz w:val="20"/>
            <w:szCs w:val="20"/>
          </w:rPr>
          <w:t>http://www.lsa-conso.fr/ferrero-se-lance-de-nouveaux-defis,119514</w:t>
        </w:r>
      </w:hyperlink>
    </w:p>
    <w:p w:rsidR="008C7ADA" w:rsidRDefault="008C7ADA" w:rsidP="00321219">
      <w:pPr>
        <w:spacing w:after="0" w:line="240" w:lineRule="auto"/>
        <w:jc w:val="both"/>
        <w:rPr>
          <w:rFonts w:ascii="Times New Roman" w:hAnsi="Times New Roman"/>
          <w:b/>
          <w:bCs/>
          <w:lang w:eastAsia="fr-FR"/>
        </w:rPr>
      </w:pPr>
    </w:p>
    <w:p w:rsidR="00BB5719" w:rsidRPr="009F7E27" w:rsidRDefault="009F7E27" w:rsidP="00321219">
      <w:pPr>
        <w:spacing w:after="0" w:line="240" w:lineRule="auto"/>
        <w:jc w:val="both"/>
        <w:rPr>
          <w:rFonts w:ascii="Eras Bold ITC" w:hAnsi="Eras Bold ITC"/>
          <w:lang w:eastAsia="fr-FR"/>
        </w:rPr>
      </w:pPr>
      <w:r>
        <w:rPr>
          <w:rFonts w:ascii="Eras Bold ITC" w:hAnsi="Eras Bold ITC"/>
          <w:lang w:eastAsia="fr-FR"/>
        </w:rPr>
        <w:t>Ressource</w:t>
      </w:r>
    </w:p>
    <w:p w:rsidR="000E7039" w:rsidRPr="007273D4" w:rsidRDefault="000E7039" w:rsidP="007273D4">
      <w:pPr>
        <w:pBdr>
          <w:top w:val="single" w:sz="4" w:space="1" w:color="auto"/>
          <w:left w:val="single" w:sz="4" w:space="1" w:color="auto"/>
          <w:bottom w:val="single" w:sz="4" w:space="1" w:color="auto"/>
          <w:right w:val="single" w:sz="4" w:space="1" w:color="auto"/>
        </w:pBdr>
        <w:suppressAutoHyphens/>
        <w:autoSpaceDE w:val="0"/>
        <w:autoSpaceDN w:val="0"/>
        <w:adjustRightInd w:val="0"/>
        <w:spacing w:after="0" w:line="240" w:lineRule="auto"/>
        <w:jc w:val="both"/>
        <w:rPr>
          <w:rFonts w:ascii="Times New Roman" w:hAnsi="Times New Roman"/>
          <w:lang w:eastAsia="fr-FR"/>
        </w:rPr>
      </w:pPr>
      <w:r w:rsidRPr="007273D4">
        <w:rPr>
          <w:rFonts w:ascii="Times New Roman" w:hAnsi="Times New Roman"/>
          <w:lang w:eastAsia="fr-FR"/>
        </w:rPr>
        <w:t xml:space="preserve">La performance commerciale </w:t>
      </w:r>
      <w:r w:rsidR="007273D4" w:rsidRPr="007273D4">
        <w:rPr>
          <w:rFonts w:ascii="Times New Roman" w:hAnsi="Times New Roman"/>
          <w:lang w:eastAsia="fr-FR"/>
        </w:rPr>
        <w:t xml:space="preserve">est une analyse </w:t>
      </w:r>
      <w:r w:rsidR="007273D4" w:rsidRPr="007273D4">
        <w:rPr>
          <w:rFonts w:ascii="Times New Roman" w:hAnsi="Times New Roman"/>
        </w:rPr>
        <w:t xml:space="preserve">des </w:t>
      </w:r>
      <w:r w:rsidR="007273D4">
        <w:rPr>
          <w:rFonts w:ascii="Times New Roman" w:hAnsi="Times New Roman"/>
        </w:rPr>
        <w:t>indicateurs</w:t>
      </w:r>
      <w:r w:rsidR="007273D4" w:rsidRPr="007273D4">
        <w:rPr>
          <w:rFonts w:ascii="Times New Roman" w:hAnsi="Times New Roman"/>
        </w:rPr>
        <w:t xml:space="preserve"> qui permettent de mesurer les résultats de l'activité commerciale d'une organisation. Elle </w:t>
      </w:r>
      <w:r w:rsidRPr="007273D4">
        <w:rPr>
          <w:rFonts w:ascii="Times New Roman" w:hAnsi="Times New Roman"/>
          <w:lang w:eastAsia="fr-FR"/>
        </w:rPr>
        <w:t>intéresse au premier chef les services mercatique et commercial ainsi que les directions générales des entreprises. Mais en réalité elle concerne l’ensemble des acteurs d’une organisation donnée dans la mesure où elle est le reflet du succès de celle-ci sur un marché et auprès de la clientèle visée ou, lorsque l’organisation est une association ou une organisation publique, auprès de ses membres, de ses donateurs, de ses usagers…</w:t>
      </w:r>
    </w:p>
    <w:p w:rsidR="00BB5719" w:rsidRDefault="00BB5719" w:rsidP="00321219">
      <w:pPr>
        <w:spacing w:after="0" w:line="240" w:lineRule="auto"/>
        <w:jc w:val="both"/>
        <w:rPr>
          <w:rFonts w:ascii="Times New Roman" w:hAnsi="Times New Roman"/>
          <w:b/>
          <w:bCs/>
          <w:lang w:eastAsia="fr-FR"/>
        </w:rPr>
      </w:pPr>
    </w:p>
    <w:p w:rsidR="00880A82" w:rsidRDefault="00880A82" w:rsidP="00321219">
      <w:pPr>
        <w:spacing w:after="0" w:line="240" w:lineRule="auto"/>
        <w:jc w:val="both"/>
        <w:rPr>
          <w:rFonts w:ascii="Times New Roman" w:hAnsi="Times New Roman"/>
          <w:b/>
          <w:bCs/>
          <w:lang w:eastAsia="fr-FR"/>
        </w:rPr>
      </w:pPr>
    </w:p>
    <w:p w:rsidR="00880A82" w:rsidRPr="00FE53B1" w:rsidRDefault="00880A82" w:rsidP="00321219">
      <w:pPr>
        <w:spacing w:after="0" w:line="240" w:lineRule="auto"/>
        <w:jc w:val="both"/>
        <w:rPr>
          <w:rFonts w:ascii="Times New Roman" w:hAnsi="Times New Roman"/>
          <w:b/>
          <w:bCs/>
          <w:lang w:eastAsia="fr-FR"/>
        </w:rPr>
      </w:pPr>
    </w:p>
    <w:p w:rsidR="00513137" w:rsidRPr="00FE53B1" w:rsidRDefault="00513137" w:rsidP="00321219">
      <w:pPr>
        <w:spacing w:after="0" w:line="240" w:lineRule="auto"/>
        <w:jc w:val="both"/>
        <w:rPr>
          <w:rFonts w:ascii="Eras Bold ITC" w:hAnsi="Eras Bold ITC"/>
          <w:lang w:eastAsia="fr-FR"/>
        </w:rPr>
      </w:pPr>
      <w:r>
        <w:rPr>
          <w:rFonts w:ascii="Eras Bold ITC" w:hAnsi="Eras Bold ITC"/>
          <w:lang w:eastAsia="fr-FR"/>
        </w:rPr>
        <w:t xml:space="preserve">Travail à faire : </w:t>
      </w:r>
    </w:p>
    <w:p w:rsidR="009F7E27" w:rsidRPr="009F7E27" w:rsidRDefault="009F7E27" w:rsidP="009F7E27">
      <w:pPr>
        <w:numPr>
          <w:ilvl w:val="0"/>
          <w:numId w:val="11"/>
        </w:numPr>
        <w:spacing w:after="0" w:line="240" w:lineRule="auto"/>
        <w:jc w:val="both"/>
        <w:rPr>
          <w:rFonts w:ascii="Times New Roman" w:hAnsi="Times New Roman"/>
          <w:lang w:eastAsia="fr-FR"/>
        </w:rPr>
      </w:pPr>
      <w:r w:rsidRPr="009F7E27">
        <w:rPr>
          <w:rFonts w:ascii="Times New Roman" w:hAnsi="Times New Roman"/>
          <w:lang w:eastAsia="fr-FR"/>
        </w:rPr>
        <w:lastRenderedPageBreak/>
        <w:t>Que signifie fidélité des clients ?</w:t>
      </w:r>
    </w:p>
    <w:p w:rsidR="009F7E27" w:rsidRPr="009F5B49" w:rsidRDefault="009F7E27" w:rsidP="009F7E27">
      <w:pP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La fidélité peut être définie comme un comportement par lequel un consommateur répète des achats d’un produit ou service au bénéfice d’une même marque ou d’une même enseigne. C’est un indicateur qualitatif ;</w:t>
      </w:r>
    </w:p>
    <w:p w:rsidR="00513137" w:rsidRPr="00AA0E67" w:rsidRDefault="00513137" w:rsidP="00CB0934">
      <w:pPr>
        <w:pStyle w:val="NormalWeb"/>
        <w:numPr>
          <w:ilvl w:val="0"/>
          <w:numId w:val="11"/>
        </w:numPr>
        <w:rPr>
          <w:sz w:val="22"/>
          <w:szCs w:val="22"/>
        </w:rPr>
      </w:pPr>
      <w:r w:rsidRPr="00AA0E67">
        <w:rPr>
          <w:sz w:val="22"/>
          <w:szCs w:val="22"/>
        </w:rPr>
        <w:t>Que représentent les 85 % de part de marché de la pâte à tartiner Nutella pour Ferrero ?</w:t>
      </w:r>
    </w:p>
    <w:p w:rsidR="00AA0E67" w:rsidRPr="009F5B49" w:rsidRDefault="00513137" w:rsidP="009F5B49">
      <w:pPr>
        <w:pStyle w:val="NormalWeb"/>
        <w:pBdr>
          <w:top w:val="single" w:sz="4" w:space="1" w:color="auto"/>
          <w:left w:val="single" w:sz="4" w:space="4" w:color="auto"/>
          <w:bottom w:val="single" w:sz="4" w:space="1" w:color="auto"/>
          <w:right w:val="single" w:sz="4" w:space="4" w:color="auto"/>
        </w:pBdr>
        <w:rPr>
          <w:color w:val="FFFFFF" w:themeColor="background1"/>
          <w:sz w:val="22"/>
          <w:szCs w:val="22"/>
        </w:rPr>
      </w:pPr>
      <w:r w:rsidRPr="009F5B49">
        <w:rPr>
          <w:color w:val="FFFFFF" w:themeColor="background1"/>
          <w:sz w:val="22"/>
          <w:szCs w:val="22"/>
        </w:rPr>
        <w:t xml:space="preserve">La part de marché </w:t>
      </w:r>
      <w:r w:rsidR="00AA0E67" w:rsidRPr="009F5B49">
        <w:rPr>
          <w:color w:val="FFFFFF" w:themeColor="background1"/>
          <w:sz w:val="22"/>
          <w:szCs w:val="22"/>
        </w:rPr>
        <w:t>= ventes de l’entreprise / ventes totales du marché</w:t>
      </w:r>
    </w:p>
    <w:p w:rsidR="00513137" w:rsidRPr="009F5B49" w:rsidRDefault="00AA0E67" w:rsidP="009F5B49">
      <w:pPr>
        <w:pStyle w:val="NormalWeb"/>
        <w:pBdr>
          <w:top w:val="single" w:sz="4" w:space="1" w:color="auto"/>
          <w:left w:val="single" w:sz="4" w:space="4" w:color="auto"/>
          <w:bottom w:val="single" w:sz="4" w:space="1" w:color="auto"/>
          <w:right w:val="single" w:sz="4" w:space="4" w:color="auto"/>
        </w:pBdr>
        <w:rPr>
          <w:color w:val="FFFFFF" w:themeColor="background1"/>
          <w:sz w:val="22"/>
          <w:szCs w:val="22"/>
        </w:rPr>
      </w:pPr>
      <w:r w:rsidRPr="009F5B49">
        <w:rPr>
          <w:color w:val="FFFFFF" w:themeColor="background1"/>
          <w:sz w:val="22"/>
          <w:szCs w:val="22"/>
        </w:rPr>
        <w:t>C’</w:t>
      </w:r>
      <w:r w:rsidR="00513137" w:rsidRPr="009F5B49">
        <w:rPr>
          <w:color w:val="FFFFFF" w:themeColor="background1"/>
          <w:sz w:val="22"/>
          <w:szCs w:val="22"/>
        </w:rPr>
        <w:t>est un indicateur clé qui permet de préciser l’importance d’un produit, d’une marque ou d’une société sur son marché pour une période donnée.</w:t>
      </w:r>
    </w:p>
    <w:p w:rsidR="00513137" w:rsidRPr="00AA0E67" w:rsidRDefault="00513137" w:rsidP="004F62F7">
      <w:pPr>
        <w:pStyle w:val="NormalWeb"/>
        <w:numPr>
          <w:ilvl w:val="0"/>
          <w:numId w:val="11"/>
        </w:numPr>
        <w:rPr>
          <w:sz w:val="22"/>
          <w:szCs w:val="22"/>
        </w:rPr>
      </w:pPr>
      <w:r w:rsidRPr="00AA0E67">
        <w:rPr>
          <w:sz w:val="22"/>
          <w:szCs w:val="22"/>
        </w:rPr>
        <w:t>Grâce à ces importa</w:t>
      </w:r>
      <w:r w:rsidR="008E1A23">
        <w:rPr>
          <w:sz w:val="22"/>
          <w:szCs w:val="22"/>
        </w:rPr>
        <w:t xml:space="preserve">ntes parts de marché, quelle </w:t>
      </w:r>
      <w:r w:rsidRPr="00AA0E67">
        <w:rPr>
          <w:sz w:val="22"/>
          <w:szCs w:val="22"/>
        </w:rPr>
        <w:t xml:space="preserve">est la position de Ferrero sur le marché du chocolat ? </w:t>
      </w:r>
    </w:p>
    <w:p w:rsidR="00513137" w:rsidRDefault="00513137" w:rsidP="009F5B49">
      <w:pPr>
        <w:pStyle w:val="NormalWeb"/>
        <w:pBdr>
          <w:top w:val="single" w:sz="4" w:space="1" w:color="auto"/>
          <w:left w:val="single" w:sz="4" w:space="4" w:color="auto"/>
          <w:bottom w:val="single" w:sz="4" w:space="1" w:color="auto"/>
          <w:right w:val="single" w:sz="4" w:space="4" w:color="auto"/>
        </w:pBdr>
        <w:rPr>
          <w:color w:val="FFFFFF" w:themeColor="background1"/>
          <w:sz w:val="22"/>
          <w:szCs w:val="22"/>
        </w:rPr>
      </w:pPr>
      <w:r w:rsidRPr="009F5B49">
        <w:rPr>
          <w:color w:val="FFFFFF" w:themeColor="background1"/>
          <w:sz w:val="22"/>
          <w:szCs w:val="22"/>
        </w:rPr>
        <w:t>Leader …</w:t>
      </w:r>
    </w:p>
    <w:p w:rsidR="009F5B49" w:rsidRPr="009F5B49" w:rsidRDefault="009F5B49" w:rsidP="009F5B49">
      <w:pPr>
        <w:pStyle w:val="NormalWeb"/>
        <w:pBdr>
          <w:top w:val="single" w:sz="4" w:space="1" w:color="auto"/>
          <w:left w:val="single" w:sz="4" w:space="4" w:color="auto"/>
          <w:bottom w:val="single" w:sz="4" w:space="1" w:color="auto"/>
          <w:right w:val="single" w:sz="4" w:space="4" w:color="auto"/>
        </w:pBdr>
        <w:rPr>
          <w:color w:val="FFFFFF" w:themeColor="background1"/>
          <w:sz w:val="22"/>
          <w:szCs w:val="22"/>
        </w:rPr>
      </w:pPr>
    </w:p>
    <w:p w:rsidR="008C7ADA" w:rsidRDefault="008C7ADA" w:rsidP="004F62F7">
      <w:pPr>
        <w:numPr>
          <w:ilvl w:val="0"/>
          <w:numId w:val="11"/>
        </w:numPr>
        <w:spacing w:after="0" w:line="240" w:lineRule="auto"/>
        <w:jc w:val="both"/>
        <w:rPr>
          <w:rFonts w:ascii="Times New Roman" w:hAnsi="Times New Roman"/>
          <w:lang w:eastAsia="fr-FR"/>
        </w:rPr>
      </w:pPr>
      <w:r>
        <w:rPr>
          <w:rFonts w:ascii="Times New Roman" w:hAnsi="Times New Roman"/>
          <w:lang w:eastAsia="fr-FR"/>
        </w:rPr>
        <w:t>Quels sont les acteurs qui peuvent constituer des contraintes et/ou des opportunités dans la recherche de la performance commerciale pour Ferrero ?</w:t>
      </w:r>
    </w:p>
    <w:p w:rsidR="009F5B49" w:rsidRDefault="00FD1E13"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La concurrence, les clients,</w:t>
      </w:r>
    </w:p>
    <w:p w:rsidR="00FD1E13" w:rsidRPr="009F5B49" w:rsidRDefault="00FD1E13"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 xml:space="preserve"> </w:t>
      </w:r>
      <w:proofErr w:type="gramStart"/>
      <w:r w:rsidRPr="009F5B49">
        <w:rPr>
          <w:rFonts w:ascii="Times New Roman" w:hAnsi="Times New Roman"/>
          <w:color w:val="FFFFFF" w:themeColor="background1"/>
          <w:lang w:eastAsia="fr-FR"/>
        </w:rPr>
        <w:t>les</w:t>
      </w:r>
      <w:proofErr w:type="gramEnd"/>
      <w:r w:rsidRPr="009F5B49">
        <w:rPr>
          <w:rFonts w:ascii="Times New Roman" w:hAnsi="Times New Roman"/>
          <w:color w:val="FFFFFF" w:themeColor="background1"/>
          <w:lang w:eastAsia="fr-FR"/>
        </w:rPr>
        <w:t xml:space="preserve"> fournisseurs</w:t>
      </w:r>
    </w:p>
    <w:p w:rsidR="00FD1E13" w:rsidRPr="00CE0E6D" w:rsidRDefault="00FD1E13" w:rsidP="00FD1E13">
      <w:pPr>
        <w:numPr>
          <w:ilvl w:val="0"/>
          <w:numId w:val="11"/>
        </w:numPr>
        <w:spacing w:after="0" w:line="240" w:lineRule="auto"/>
        <w:jc w:val="both"/>
        <w:rPr>
          <w:rFonts w:ascii="Times New Roman" w:hAnsi="Times New Roman"/>
          <w:lang w:eastAsia="fr-FR"/>
        </w:rPr>
      </w:pPr>
      <w:r w:rsidRPr="00CE0E6D">
        <w:rPr>
          <w:rFonts w:ascii="Times New Roman" w:hAnsi="Times New Roman"/>
          <w:lang w:eastAsia="fr-FR"/>
        </w:rPr>
        <w:t xml:space="preserve">Que représente le chiffre d'affaires de l'entreprise Ferrero ? </w:t>
      </w:r>
    </w:p>
    <w:p w:rsidR="00FD1E13" w:rsidRPr="009F5B49" w:rsidRDefault="00FD1E13"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 xml:space="preserve">Le chiffre d’affaires d’une entreprise est correspond au montant total des ventes d’une période donnée. </w:t>
      </w:r>
    </w:p>
    <w:p w:rsidR="009F5B49" w:rsidRDefault="00FD1E13"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Le chiffre d’affaires est un indicateur d’activité, un indicateur clé de gestion et notamment de gestion commerciale</w:t>
      </w:r>
    </w:p>
    <w:p w:rsidR="009F5B49" w:rsidRDefault="009F5B49"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p>
    <w:p w:rsidR="00FD1E13" w:rsidRPr="009F5B49" w:rsidRDefault="00FD1E13"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w:t>
      </w:r>
    </w:p>
    <w:p w:rsidR="00FD1E13" w:rsidRDefault="00FD1E13" w:rsidP="00654591">
      <w:pPr>
        <w:numPr>
          <w:ilvl w:val="0"/>
          <w:numId w:val="11"/>
        </w:numPr>
        <w:spacing w:after="0" w:line="240" w:lineRule="auto"/>
        <w:jc w:val="both"/>
        <w:rPr>
          <w:rFonts w:ascii="Times New Roman" w:hAnsi="Times New Roman"/>
          <w:lang w:eastAsia="fr-FR"/>
        </w:rPr>
      </w:pPr>
      <w:r w:rsidRPr="00AA0E67">
        <w:rPr>
          <w:rFonts w:ascii="Times New Roman" w:hAnsi="Times New Roman"/>
          <w:lang w:eastAsia="fr-FR"/>
        </w:rPr>
        <w:t>Comment mesurer l'évolution du chiffre d'affaires dans le temps ? Complétez</w:t>
      </w:r>
      <w:r w:rsidR="00654591">
        <w:rPr>
          <w:rFonts w:ascii="Times New Roman" w:hAnsi="Times New Roman"/>
          <w:lang w:eastAsia="fr-FR"/>
        </w:rPr>
        <w:t xml:space="preserve"> </w:t>
      </w:r>
      <w:r w:rsidRPr="00AA0E67">
        <w:rPr>
          <w:rFonts w:ascii="Times New Roman" w:hAnsi="Times New Roman"/>
          <w:lang w:eastAsia="fr-FR"/>
        </w:rPr>
        <w:t>le tableau</w:t>
      </w:r>
      <w:r w:rsidR="00F21F2C">
        <w:rPr>
          <w:rFonts w:ascii="Times New Roman" w:hAnsi="Times New Roman"/>
          <w:lang w:eastAsia="fr-FR"/>
        </w:rPr>
        <w:t xml:space="preserve"> ci-dessous.</w:t>
      </w:r>
      <w:r w:rsidR="00740E06">
        <w:rPr>
          <w:rFonts w:ascii="Times New Roman" w:hAnsi="Times New Roman"/>
          <w:lang w:eastAsia="fr-FR"/>
        </w:rPr>
        <w:t> ?</w:t>
      </w:r>
    </w:p>
    <w:p w:rsidR="00FD1E13" w:rsidRPr="009F5B49" w:rsidRDefault="00FD1E13" w:rsidP="00FD1E13">
      <w:pP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Utilisation de la formule du taux d’évolution : CA n+1 –CA n / CA n X 100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3"/>
        <w:gridCol w:w="5079"/>
      </w:tblGrid>
      <w:tr w:rsidR="00F21F2C" w:rsidRPr="00321219" w:rsidTr="00F21F2C">
        <w:trPr>
          <w:jc w:val="center"/>
        </w:trPr>
        <w:tc>
          <w:tcPr>
            <w:tcW w:w="1023" w:type="dxa"/>
          </w:tcPr>
          <w:p w:rsidR="00F21F2C" w:rsidRPr="00321219" w:rsidRDefault="00F21F2C" w:rsidP="00C40013">
            <w:pPr>
              <w:spacing w:after="0" w:line="240" w:lineRule="auto"/>
              <w:jc w:val="both"/>
              <w:rPr>
                <w:rFonts w:ascii="Times New Roman" w:hAnsi="Times New Roman"/>
                <w:b/>
              </w:rPr>
            </w:pPr>
            <w:r w:rsidRPr="00321219">
              <w:rPr>
                <w:rFonts w:ascii="Times New Roman" w:hAnsi="Times New Roman"/>
                <w:b/>
              </w:rPr>
              <w:t>Années</w:t>
            </w:r>
          </w:p>
        </w:tc>
        <w:tc>
          <w:tcPr>
            <w:tcW w:w="5079" w:type="dxa"/>
          </w:tcPr>
          <w:p w:rsidR="00F21F2C" w:rsidRPr="00321219" w:rsidRDefault="00F21F2C" w:rsidP="00C40013">
            <w:pPr>
              <w:spacing w:after="0" w:line="240" w:lineRule="auto"/>
              <w:jc w:val="both"/>
              <w:rPr>
                <w:rFonts w:ascii="Times New Roman" w:hAnsi="Times New Roman"/>
                <w:b/>
              </w:rPr>
            </w:pPr>
            <w:r>
              <w:rPr>
                <w:rFonts w:ascii="Times New Roman" w:hAnsi="Times New Roman"/>
                <w:b/>
              </w:rPr>
              <w:t xml:space="preserve"> Taux d’évolution du chiffre d’affaires</w:t>
            </w:r>
          </w:p>
        </w:tc>
      </w:tr>
      <w:tr w:rsidR="00F21F2C" w:rsidRPr="00916F88" w:rsidTr="00F21F2C">
        <w:trPr>
          <w:jc w:val="center"/>
        </w:trPr>
        <w:tc>
          <w:tcPr>
            <w:tcW w:w="1023" w:type="dxa"/>
          </w:tcPr>
          <w:p w:rsidR="00F21F2C" w:rsidRPr="00321219" w:rsidRDefault="00F21F2C" w:rsidP="00C40013">
            <w:pPr>
              <w:spacing w:after="0" w:line="240" w:lineRule="auto"/>
              <w:jc w:val="both"/>
              <w:rPr>
                <w:rFonts w:ascii="Times New Roman" w:hAnsi="Times New Roman"/>
                <w:b/>
              </w:rPr>
            </w:pPr>
            <w:r w:rsidRPr="00321219">
              <w:rPr>
                <w:rFonts w:ascii="Times New Roman" w:hAnsi="Times New Roman"/>
                <w:b/>
              </w:rPr>
              <w:t>2011</w:t>
            </w:r>
          </w:p>
        </w:tc>
        <w:tc>
          <w:tcPr>
            <w:tcW w:w="5079" w:type="dxa"/>
          </w:tcPr>
          <w:p w:rsidR="00F21F2C" w:rsidRPr="009F5B49" w:rsidRDefault="00DF5B84" w:rsidP="00C40013">
            <w:pPr>
              <w:spacing w:after="0" w:line="240" w:lineRule="auto"/>
              <w:jc w:val="center"/>
              <w:rPr>
                <w:rFonts w:ascii="Times New Roman" w:hAnsi="Times New Roman"/>
                <w:b/>
                <w:color w:val="FFFFFF" w:themeColor="background1"/>
              </w:rPr>
            </w:pPr>
            <w:r w:rsidRPr="009F5B49">
              <w:rPr>
                <w:rFonts w:ascii="Times New Roman" w:hAnsi="Times New Roman"/>
                <w:b/>
                <w:color w:val="FFFFFF" w:themeColor="background1"/>
              </w:rPr>
              <w:t>13.20</w:t>
            </w:r>
            <w:r w:rsidR="00F21F2C" w:rsidRPr="009F5B49">
              <w:rPr>
                <w:rFonts w:ascii="Times New Roman" w:hAnsi="Times New Roman"/>
                <w:b/>
                <w:color w:val="FFFFFF" w:themeColor="background1"/>
              </w:rPr>
              <w:t>%</w:t>
            </w:r>
          </w:p>
        </w:tc>
      </w:tr>
      <w:tr w:rsidR="00F21F2C" w:rsidRPr="00916F88" w:rsidTr="00F21F2C">
        <w:trPr>
          <w:jc w:val="center"/>
        </w:trPr>
        <w:tc>
          <w:tcPr>
            <w:tcW w:w="1023" w:type="dxa"/>
          </w:tcPr>
          <w:p w:rsidR="00F21F2C" w:rsidRPr="00321219" w:rsidRDefault="00F21F2C" w:rsidP="00C40013">
            <w:pPr>
              <w:spacing w:after="0" w:line="240" w:lineRule="auto"/>
              <w:jc w:val="both"/>
              <w:rPr>
                <w:rFonts w:ascii="Times New Roman" w:hAnsi="Times New Roman"/>
                <w:b/>
              </w:rPr>
            </w:pPr>
            <w:r w:rsidRPr="00321219">
              <w:rPr>
                <w:rFonts w:ascii="Times New Roman" w:hAnsi="Times New Roman"/>
                <w:b/>
              </w:rPr>
              <w:t>2010</w:t>
            </w:r>
          </w:p>
        </w:tc>
        <w:tc>
          <w:tcPr>
            <w:tcW w:w="5079" w:type="dxa"/>
          </w:tcPr>
          <w:p w:rsidR="00F21F2C" w:rsidRPr="009F5B49" w:rsidRDefault="00F21F2C" w:rsidP="00C40013">
            <w:pPr>
              <w:spacing w:after="0" w:line="240" w:lineRule="auto"/>
              <w:jc w:val="center"/>
              <w:rPr>
                <w:rFonts w:ascii="Times New Roman" w:hAnsi="Times New Roman"/>
                <w:b/>
                <w:color w:val="FFFFFF" w:themeColor="background1"/>
              </w:rPr>
            </w:pPr>
            <w:r w:rsidRPr="009F5B49">
              <w:rPr>
                <w:rFonts w:ascii="Times New Roman" w:hAnsi="Times New Roman"/>
                <w:b/>
                <w:color w:val="FFFFFF" w:themeColor="background1"/>
              </w:rPr>
              <w:t>- 8,62%</w:t>
            </w:r>
          </w:p>
        </w:tc>
      </w:tr>
      <w:tr w:rsidR="00F21F2C" w:rsidRPr="00916F88" w:rsidTr="00F21F2C">
        <w:trPr>
          <w:jc w:val="center"/>
        </w:trPr>
        <w:tc>
          <w:tcPr>
            <w:tcW w:w="1023" w:type="dxa"/>
          </w:tcPr>
          <w:p w:rsidR="00F21F2C" w:rsidRPr="00321219" w:rsidRDefault="00F21F2C" w:rsidP="00C40013">
            <w:pPr>
              <w:spacing w:after="0" w:line="240" w:lineRule="auto"/>
              <w:jc w:val="both"/>
              <w:rPr>
                <w:rFonts w:ascii="Times New Roman" w:hAnsi="Times New Roman"/>
                <w:b/>
              </w:rPr>
            </w:pPr>
            <w:r w:rsidRPr="00321219">
              <w:rPr>
                <w:rFonts w:ascii="Times New Roman" w:hAnsi="Times New Roman"/>
                <w:b/>
              </w:rPr>
              <w:t>2009</w:t>
            </w:r>
          </w:p>
        </w:tc>
        <w:tc>
          <w:tcPr>
            <w:tcW w:w="5079" w:type="dxa"/>
          </w:tcPr>
          <w:p w:rsidR="00F21F2C" w:rsidRPr="009F5B49" w:rsidRDefault="00F21F2C" w:rsidP="00C40013">
            <w:pPr>
              <w:spacing w:after="0" w:line="240" w:lineRule="auto"/>
              <w:jc w:val="center"/>
              <w:rPr>
                <w:rFonts w:ascii="Times New Roman" w:hAnsi="Times New Roman"/>
                <w:b/>
                <w:color w:val="FFFFFF" w:themeColor="background1"/>
              </w:rPr>
            </w:pPr>
            <w:r w:rsidRPr="009F5B49">
              <w:rPr>
                <w:rFonts w:ascii="Times New Roman" w:hAnsi="Times New Roman"/>
                <w:b/>
                <w:color w:val="FFFFFF" w:themeColor="background1"/>
              </w:rPr>
              <w:t>5,45%</w:t>
            </w:r>
          </w:p>
        </w:tc>
      </w:tr>
    </w:tbl>
    <w:p w:rsidR="00513137" w:rsidRPr="00AA0E67" w:rsidRDefault="00740E06" w:rsidP="00740E06">
      <w:pPr>
        <w:numPr>
          <w:ilvl w:val="0"/>
          <w:numId w:val="11"/>
        </w:numPr>
        <w:spacing w:after="0" w:line="240" w:lineRule="auto"/>
        <w:jc w:val="both"/>
        <w:rPr>
          <w:rFonts w:ascii="Times New Roman" w:hAnsi="Times New Roman"/>
          <w:lang w:eastAsia="fr-FR"/>
        </w:rPr>
      </w:pPr>
      <w:r>
        <w:rPr>
          <w:rFonts w:ascii="Times New Roman" w:hAnsi="Times New Roman"/>
          <w:lang w:eastAsia="fr-FR"/>
        </w:rPr>
        <w:t xml:space="preserve">Quelles actions, </w:t>
      </w:r>
      <w:r w:rsidR="00513137" w:rsidRPr="00AA0E67">
        <w:rPr>
          <w:rFonts w:ascii="Times New Roman" w:hAnsi="Times New Roman"/>
          <w:lang w:eastAsia="fr-FR"/>
        </w:rPr>
        <w:t xml:space="preserve">l'entreprise Ferrero </w:t>
      </w:r>
      <w:r>
        <w:rPr>
          <w:rFonts w:ascii="Times New Roman" w:hAnsi="Times New Roman"/>
          <w:lang w:eastAsia="fr-FR"/>
        </w:rPr>
        <w:t>met elle en oeuvre</w:t>
      </w:r>
      <w:r w:rsidR="00513137" w:rsidRPr="00AA0E67">
        <w:rPr>
          <w:rFonts w:ascii="Times New Roman" w:hAnsi="Times New Roman"/>
          <w:lang w:eastAsia="fr-FR"/>
        </w:rPr>
        <w:t xml:space="preserve"> </w:t>
      </w:r>
      <w:r>
        <w:rPr>
          <w:rFonts w:ascii="Times New Roman" w:hAnsi="Times New Roman"/>
          <w:lang w:eastAsia="fr-FR"/>
        </w:rPr>
        <w:t xml:space="preserve">en 2011 pour améliorer ses performances commerciales </w:t>
      </w:r>
      <w:r w:rsidR="00513137" w:rsidRPr="00AA0E67">
        <w:rPr>
          <w:rFonts w:ascii="Times New Roman" w:hAnsi="Times New Roman"/>
          <w:lang w:eastAsia="fr-FR"/>
        </w:rPr>
        <w:t>?</w:t>
      </w:r>
      <w:r>
        <w:rPr>
          <w:rFonts w:ascii="Times New Roman" w:hAnsi="Times New Roman"/>
          <w:lang w:eastAsia="fr-FR"/>
        </w:rPr>
        <w:t xml:space="preserve"> </w:t>
      </w:r>
    </w:p>
    <w:p w:rsidR="00513137" w:rsidRPr="009F5B49" w:rsidRDefault="00513137" w:rsidP="009F5B49">
      <w:pPr>
        <w:spacing w:after="0" w:line="240" w:lineRule="auto"/>
        <w:ind w:left="360"/>
        <w:jc w:val="both"/>
        <w:rPr>
          <w:rFonts w:ascii="Times New Roman" w:hAnsi="Times New Roman"/>
          <w:color w:val="FFFFFF" w:themeColor="background1"/>
          <w:lang w:eastAsia="fr-FR"/>
        </w:rPr>
      </w:pPr>
      <w:proofErr w:type="gramStart"/>
      <w:r w:rsidRPr="009F5B49">
        <w:rPr>
          <w:rFonts w:ascii="Times New Roman" w:hAnsi="Times New Roman"/>
          <w:color w:val="FFFFFF" w:themeColor="background1"/>
          <w:lang w:eastAsia="fr-FR"/>
        </w:rPr>
        <w:t>face</w:t>
      </w:r>
      <w:proofErr w:type="gramEnd"/>
      <w:r w:rsidRPr="009F5B49">
        <w:rPr>
          <w:rFonts w:ascii="Times New Roman" w:hAnsi="Times New Roman"/>
          <w:color w:val="FFFFFF" w:themeColor="background1"/>
          <w:lang w:eastAsia="fr-FR"/>
        </w:rPr>
        <w:t xml:space="preserve"> au problème de l'obésité infantile</w:t>
      </w:r>
    </w:p>
    <w:p w:rsidR="009F5B49" w:rsidRPr="009F5B49" w:rsidRDefault="009F5B49"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proofErr w:type="gramStart"/>
      <w:r w:rsidRPr="009F5B49">
        <w:rPr>
          <w:rFonts w:ascii="Times New Roman" w:hAnsi="Times New Roman"/>
          <w:color w:val="FFFFFF" w:themeColor="background1"/>
          <w:lang w:eastAsia="fr-FR"/>
        </w:rPr>
        <w:t>chiffre</w:t>
      </w:r>
      <w:proofErr w:type="gramEnd"/>
      <w:r w:rsidRPr="009F5B49">
        <w:rPr>
          <w:rFonts w:ascii="Times New Roman" w:hAnsi="Times New Roman"/>
          <w:color w:val="FFFFFF" w:themeColor="background1"/>
          <w:lang w:eastAsia="fr-FR"/>
        </w:rPr>
        <w:t xml:space="preserve"> d’affaires d’une entreprise est correspond au montant total des ventes d’une période donnée. </w:t>
      </w:r>
    </w:p>
    <w:p w:rsidR="009F5B49" w:rsidRDefault="009F5B49"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Le chiffre d’a</w:t>
      </w:r>
    </w:p>
    <w:p w:rsidR="009F5B49" w:rsidRDefault="009F5B49"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p>
    <w:p w:rsidR="009F5B49" w:rsidRDefault="009F5B49"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p>
    <w:p w:rsidR="009F5B49" w:rsidRDefault="009F5B49"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proofErr w:type="spellStart"/>
      <w:proofErr w:type="gramStart"/>
      <w:r w:rsidRPr="009F5B49">
        <w:rPr>
          <w:rFonts w:ascii="Times New Roman" w:hAnsi="Times New Roman"/>
          <w:color w:val="FFFFFF" w:themeColor="background1"/>
          <w:lang w:eastAsia="fr-FR"/>
        </w:rPr>
        <w:t>ffaires</w:t>
      </w:r>
      <w:proofErr w:type="spellEnd"/>
      <w:proofErr w:type="gramEnd"/>
      <w:r w:rsidRPr="009F5B49">
        <w:rPr>
          <w:rFonts w:ascii="Times New Roman" w:hAnsi="Times New Roman"/>
          <w:color w:val="FFFFFF" w:themeColor="background1"/>
          <w:lang w:eastAsia="fr-FR"/>
        </w:rPr>
        <w:t xml:space="preserve"> est un indicateur d’activité, un indicateur clé de gestion et notamment de gestion commerciale</w:t>
      </w:r>
    </w:p>
    <w:p w:rsidR="00513137" w:rsidRPr="00321219" w:rsidRDefault="00513137" w:rsidP="00321219">
      <w:pPr>
        <w:spacing w:after="0" w:line="240" w:lineRule="auto"/>
        <w:jc w:val="both"/>
        <w:rPr>
          <w:rFonts w:ascii="Times New Roman" w:hAnsi="Times New Roman"/>
        </w:rPr>
      </w:pPr>
    </w:p>
    <w:p w:rsidR="00513137" w:rsidRPr="00321219" w:rsidRDefault="0075616D" w:rsidP="00321219">
      <w:pPr>
        <w:spacing w:after="0" w:line="240" w:lineRule="auto"/>
        <w:jc w:val="both"/>
        <w:rPr>
          <w:rFonts w:ascii="Times New Roman" w:hAnsi="Times New Roman"/>
        </w:rPr>
      </w:pPr>
      <w:r>
        <w:rPr>
          <w:rFonts w:ascii="Times New Roman" w:hAnsi="Times New Roman"/>
        </w:rPr>
        <w:br w:type="page"/>
      </w:r>
    </w:p>
    <w:p w:rsidR="00513137" w:rsidRPr="000E7039" w:rsidRDefault="00513137" w:rsidP="009F7E27">
      <w:pPr>
        <w:pBdr>
          <w:top w:val="single" w:sz="4" w:space="1" w:color="auto"/>
          <w:left w:val="single" w:sz="4" w:space="4" w:color="auto"/>
          <w:bottom w:val="single" w:sz="4" w:space="1" w:color="auto"/>
          <w:right w:val="single" w:sz="4" w:space="4" w:color="auto"/>
        </w:pBdr>
        <w:spacing w:after="0" w:line="240" w:lineRule="auto"/>
        <w:jc w:val="center"/>
        <w:rPr>
          <w:rFonts w:ascii="Eras Bold ITC" w:hAnsi="Eras Bold ITC"/>
          <w:b/>
        </w:rPr>
      </w:pPr>
      <w:r w:rsidRPr="000E7039">
        <w:rPr>
          <w:rFonts w:ascii="Eras Bold ITC" w:hAnsi="Eras Bold ITC"/>
          <w:b/>
        </w:rPr>
        <w:lastRenderedPageBreak/>
        <w:t>Performance fin</w:t>
      </w:r>
      <w:r w:rsidR="009F7E27" w:rsidRPr="000E7039">
        <w:rPr>
          <w:rFonts w:ascii="Eras Bold ITC" w:hAnsi="Eras Bold ITC"/>
          <w:b/>
        </w:rPr>
        <w:t>ancière</w:t>
      </w:r>
    </w:p>
    <w:p w:rsidR="009F7E27" w:rsidRPr="006A560D" w:rsidRDefault="009F7E27" w:rsidP="006A560D">
      <w:pPr>
        <w:pStyle w:val="Titre3"/>
        <w:spacing w:before="0" w:line="240" w:lineRule="auto"/>
        <w:jc w:val="both"/>
        <w:rPr>
          <w:rFonts w:ascii="Times New Roman" w:hAnsi="Times New Roman"/>
          <w:b w:val="0"/>
          <w:bCs/>
          <w:color w:val="000000"/>
          <w:sz w:val="22"/>
          <w:szCs w:val="22"/>
        </w:rPr>
      </w:pPr>
    </w:p>
    <w:p w:rsidR="00513137" w:rsidRPr="00321219" w:rsidRDefault="00513137" w:rsidP="00321219">
      <w:pPr>
        <w:pStyle w:val="Titre3"/>
        <w:spacing w:before="0" w:line="240" w:lineRule="auto"/>
        <w:jc w:val="both"/>
        <w:rPr>
          <w:rFonts w:ascii="Times New Roman" w:hAnsi="Times New Roman"/>
          <w:sz w:val="22"/>
          <w:szCs w:val="22"/>
        </w:rPr>
      </w:pPr>
      <w:r w:rsidRPr="00321219">
        <w:rPr>
          <w:rFonts w:ascii="Times New Roman" w:hAnsi="Times New Roman"/>
          <w:color w:val="000000"/>
          <w:sz w:val="22"/>
          <w:szCs w:val="22"/>
        </w:rPr>
        <w:t xml:space="preserve">Chiffres clés Ferrero </w:t>
      </w:r>
      <w:r w:rsidR="00D72FC1">
        <w:rPr>
          <w:rFonts w:ascii="Times New Roman" w:hAnsi="Times New Roman"/>
          <w:color w:val="000000"/>
          <w:sz w:val="22"/>
          <w:szCs w:val="22"/>
        </w:rPr>
        <w:t xml:space="preserve">France issus des comptes de résultat et bilan </w:t>
      </w:r>
      <w:r w:rsidRPr="00321219">
        <w:rPr>
          <w:rFonts w:ascii="Times New Roman" w:hAnsi="Times New Roman"/>
          <w:color w:val="000000"/>
          <w:sz w:val="22"/>
          <w:szCs w:val="22"/>
        </w:rPr>
        <w:t> :</w:t>
      </w:r>
    </w:p>
    <w:tbl>
      <w:tblPr>
        <w:tblW w:w="766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2643"/>
        <w:gridCol w:w="1593"/>
        <w:gridCol w:w="1679"/>
        <w:gridCol w:w="1752"/>
      </w:tblGrid>
      <w:tr w:rsidR="00260248" w:rsidRPr="00321219" w:rsidTr="00D72FC1">
        <w:trPr>
          <w:trHeight w:val="284"/>
          <w:tblCellSpacing w:w="0" w:type="dxa"/>
          <w:jc w:val="center"/>
        </w:trPr>
        <w:tc>
          <w:tcPr>
            <w:tcW w:w="2643" w:type="dxa"/>
            <w:vAlign w:val="center"/>
          </w:tcPr>
          <w:p w:rsidR="00260248" w:rsidRPr="00321219" w:rsidRDefault="00260248" w:rsidP="00971FCC">
            <w:pPr>
              <w:spacing w:after="0" w:line="240" w:lineRule="auto"/>
              <w:jc w:val="center"/>
              <w:rPr>
                <w:rFonts w:ascii="Times New Roman" w:hAnsi="Times New Roman"/>
              </w:rPr>
            </w:pPr>
            <w:bookmarkStart w:id="0" w:name="verif_fiche_entreprise_bilans_gratuits_t"/>
            <w:bookmarkEnd w:id="0"/>
            <w:r w:rsidRPr="00321219">
              <w:rPr>
                <w:rFonts w:ascii="Times New Roman" w:hAnsi="Times New Roman"/>
              </w:rPr>
              <w:t>En milliers d'euros</w:t>
            </w:r>
          </w:p>
        </w:tc>
        <w:tc>
          <w:tcPr>
            <w:tcW w:w="1593" w:type="dxa"/>
          </w:tcPr>
          <w:p w:rsidR="00260248" w:rsidRPr="00971FCC" w:rsidRDefault="00260248" w:rsidP="00971FCC">
            <w:pPr>
              <w:spacing w:after="0" w:line="240" w:lineRule="auto"/>
              <w:jc w:val="center"/>
              <w:rPr>
                <w:rFonts w:ascii="Times New Roman" w:hAnsi="Times New Roman"/>
                <w:b/>
                <w:bCs/>
              </w:rPr>
            </w:pPr>
            <w:r>
              <w:rPr>
                <w:rFonts w:ascii="Times New Roman" w:hAnsi="Times New Roman"/>
                <w:b/>
                <w:bCs/>
              </w:rPr>
              <w:t>2011</w:t>
            </w:r>
          </w:p>
        </w:tc>
        <w:tc>
          <w:tcPr>
            <w:tcW w:w="1679" w:type="dxa"/>
            <w:vAlign w:val="center"/>
          </w:tcPr>
          <w:p w:rsidR="00260248" w:rsidRPr="00321219" w:rsidRDefault="00260248" w:rsidP="00971FCC">
            <w:pPr>
              <w:spacing w:after="0" w:line="240" w:lineRule="auto"/>
              <w:jc w:val="center"/>
              <w:rPr>
                <w:rFonts w:ascii="Times New Roman" w:hAnsi="Times New Roman"/>
              </w:rPr>
            </w:pPr>
            <w:r w:rsidRPr="00971FCC">
              <w:rPr>
                <w:rFonts w:ascii="Times New Roman" w:hAnsi="Times New Roman"/>
                <w:b/>
                <w:bCs/>
              </w:rPr>
              <w:t>2010</w:t>
            </w:r>
          </w:p>
        </w:tc>
        <w:tc>
          <w:tcPr>
            <w:tcW w:w="1752" w:type="dxa"/>
            <w:vAlign w:val="center"/>
          </w:tcPr>
          <w:p w:rsidR="00260248" w:rsidRPr="00321219" w:rsidRDefault="00260248" w:rsidP="00971FCC">
            <w:pPr>
              <w:spacing w:after="0" w:line="240" w:lineRule="auto"/>
              <w:jc w:val="center"/>
              <w:rPr>
                <w:rFonts w:ascii="Times New Roman" w:hAnsi="Times New Roman"/>
              </w:rPr>
            </w:pPr>
            <w:r w:rsidRPr="00971FCC">
              <w:rPr>
                <w:rFonts w:ascii="Times New Roman" w:hAnsi="Times New Roman"/>
                <w:b/>
                <w:bCs/>
              </w:rPr>
              <w:t>2009</w:t>
            </w:r>
          </w:p>
        </w:tc>
      </w:tr>
      <w:tr w:rsidR="00260248" w:rsidRPr="00321219" w:rsidTr="00D72FC1">
        <w:trPr>
          <w:trHeight w:val="284"/>
          <w:tblCellSpacing w:w="0" w:type="dxa"/>
          <w:jc w:val="center"/>
        </w:trPr>
        <w:tc>
          <w:tcPr>
            <w:tcW w:w="2643" w:type="dxa"/>
            <w:shd w:val="clear" w:color="auto" w:fill="auto"/>
            <w:vAlign w:val="center"/>
          </w:tcPr>
          <w:p w:rsidR="00260248" w:rsidRPr="00321219" w:rsidRDefault="00260248" w:rsidP="00321219">
            <w:pPr>
              <w:spacing w:after="0" w:line="240" w:lineRule="auto"/>
              <w:jc w:val="both"/>
              <w:rPr>
                <w:rFonts w:ascii="Times New Roman" w:hAnsi="Times New Roman"/>
              </w:rPr>
            </w:pPr>
            <w:r w:rsidRPr="00321219">
              <w:rPr>
                <w:rFonts w:ascii="Times New Roman" w:hAnsi="Times New Roman"/>
                <w:b/>
                <w:bCs/>
              </w:rPr>
              <w:t>Chiffre d'affaires</w:t>
            </w:r>
          </w:p>
        </w:tc>
        <w:tc>
          <w:tcPr>
            <w:tcW w:w="1593" w:type="dxa"/>
            <w:shd w:val="clear" w:color="auto" w:fill="auto"/>
          </w:tcPr>
          <w:p w:rsidR="00260248" w:rsidRPr="00971FCC" w:rsidRDefault="00260248" w:rsidP="00971FCC">
            <w:pPr>
              <w:spacing w:after="0" w:line="240" w:lineRule="auto"/>
              <w:jc w:val="right"/>
              <w:rPr>
                <w:rFonts w:ascii="Times New Roman" w:hAnsi="Times New Roman"/>
              </w:rPr>
            </w:pPr>
            <w:r w:rsidRPr="00971FCC">
              <w:rPr>
                <w:rFonts w:ascii="Times New Roman" w:hAnsi="Times New Roman"/>
              </w:rPr>
              <w:t>1 208 086</w:t>
            </w:r>
          </w:p>
        </w:tc>
        <w:tc>
          <w:tcPr>
            <w:tcW w:w="1679" w:type="dxa"/>
            <w:shd w:val="clear" w:color="auto" w:fill="auto"/>
            <w:vAlign w:val="center"/>
          </w:tcPr>
          <w:p w:rsidR="00260248" w:rsidRPr="00971FCC" w:rsidRDefault="00260248" w:rsidP="00971FCC">
            <w:pPr>
              <w:spacing w:after="0" w:line="240" w:lineRule="auto"/>
              <w:jc w:val="right"/>
              <w:rPr>
                <w:rFonts w:ascii="Times New Roman" w:hAnsi="Times New Roman"/>
              </w:rPr>
            </w:pPr>
            <w:r w:rsidRPr="00971FCC">
              <w:rPr>
                <w:rFonts w:ascii="Times New Roman" w:hAnsi="Times New Roman"/>
              </w:rPr>
              <w:t> 1 065 931 </w:t>
            </w:r>
          </w:p>
        </w:tc>
        <w:tc>
          <w:tcPr>
            <w:tcW w:w="1752" w:type="dxa"/>
            <w:shd w:val="clear" w:color="auto" w:fill="auto"/>
            <w:vAlign w:val="center"/>
          </w:tcPr>
          <w:p w:rsidR="00260248" w:rsidRPr="00971FCC" w:rsidRDefault="00260248" w:rsidP="00971FCC">
            <w:pPr>
              <w:spacing w:after="0" w:line="240" w:lineRule="auto"/>
              <w:jc w:val="right"/>
              <w:rPr>
                <w:rFonts w:ascii="Times New Roman" w:hAnsi="Times New Roman"/>
              </w:rPr>
            </w:pPr>
            <w:r w:rsidRPr="00971FCC">
              <w:rPr>
                <w:rFonts w:ascii="Times New Roman" w:hAnsi="Times New Roman"/>
              </w:rPr>
              <w:t> 1 164 604 </w:t>
            </w:r>
          </w:p>
        </w:tc>
      </w:tr>
      <w:tr w:rsidR="00260248" w:rsidRPr="00321219" w:rsidTr="00D72FC1">
        <w:trPr>
          <w:trHeight w:val="284"/>
          <w:tblCellSpacing w:w="0" w:type="dxa"/>
          <w:jc w:val="center"/>
        </w:trPr>
        <w:tc>
          <w:tcPr>
            <w:tcW w:w="2643" w:type="dxa"/>
            <w:shd w:val="clear" w:color="auto" w:fill="auto"/>
            <w:vAlign w:val="center"/>
          </w:tcPr>
          <w:p w:rsidR="00260248" w:rsidRPr="00321219" w:rsidRDefault="00260248" w:rsidP="00321219">
            <w:pPr>
              <w:spacing w:after="0" w:line="240" w:lineRule="auto"/>
              <w:jc w:val="both"/>
              <w:rPr>
                <w:rFonts w:ascii="Times New Roman" w:hAnsi="Times New Roman"/>
              </w:rPr>
            </w:pPr>
            <w:r w:rsidRPr="00321219">
              <w:rPr>
                <w:rFonts w:ascii="Times New Roman" w:hAnsi="Times New Roman"/>
                <w:b/>
                <w:bCs/>
              </w:rPr>
              <w:t xml:space="preserve">Résultat </w:t>
            </w:r>
            <w:r w:rsidR="00D72FC1">
              <w:rPr>
                <w:rFonts w:ascii="Times New Roman" w:hAnsi="Times New Roman"/>
                <w:b/>
                <w:bCs/>
              </w:rPr>
              <w:t>net comptable</w:t>
            </w:r>
          </w:p>
        </w:tc>
        <w:tc>
          <w:tcPr>
            <w:tcW w:w="1593" w:type="dxa"/>
            <w:shd w:val="clear" w:color="auto" w:fill="auto"/>
          </w:tcPr>
          <w:p w:rsidR="00260248" w:rsidRPr="00971FCC" w:rsidRDefault="00260248" w:rsidP="00971FCC">
            <w:pPr>
              <w:spacing w:after="0" w:line="240" w:lineRule="auto"/>
              <w:jc w:val="right"/>
              <w:rPr>
                <w:rFonts w:ascii="Times New Roman" w:hAnsi="Times New Roman"/>
              </w:rPr>
            </w:pPr>
            <w:r w:rsidRPr="00971FCC">
              <w:rPr>
                <w:rFonts w:ascii="Times New Roman" w:hAnsi="Times New Roman"/>
                <w:lang w:eastAsia="fr-FR"/>
              </w:rPr>
              <w:t>58 937</w:t>
            </w:r>
          </w:p>
        </w:tc>
        <w:tc>
          <w:tcPr>
            <w:tcW w:w="1679" w:type="dxa"/>
            <w:shd w:val="clear" w:color="auto" w:fill="auto"/>
            <w:vAlign w:val="center"/>
          </w:tcPr>
          <w:p w:rsidR="00260248" w:rsidRPr="00971FCC" w:rsidRDefault="00260248" w:rsidP="00971FCC">
            <w:pPr>
              <w:spacing w:after="0" w:line="240" w:lineRule="auto"/>
              <w:jc w:val="right"/>
              <w:rPr>
                <w:rFonts w:ascii="Times New Roman" w:hAnsi="Times New Roman"/>
              </w:rPr>
            </w:pPr>
            <w:r w:rsidRPr="00971FCC">
              <w:rPr>
                <w:rFonts w:ascii="Times New Roman" w:hAnsi="Times New Roman"/>
              </w:rPr>
              <w:t> 56 830 </w:t>
            </w:r>
          </w:p>
        </w:tc>
        <w:tc>
          <w:tcPr>
            <w:tcW w:w="1752" w:type="dxa"/>
            <w:shd w:val="clear" w:color="auto" w:fill="auto"/>
            <w:vAlign w:val="center"/>
          </w:tcPr>
          <w:p w:rsidR="00260248" w:rsidRPr="00971FCC" w:rsidRDefault="00260248" w:rsidP="00971FCC">
            <w:pPr>
              <w:spacing w:after="0" w:line="240" w:lineRule="auto"/>
              <w:jc w:val="right"/>
              <w:rPr>
                <w:rFonts w:ascii="Times New Roman" w:hAnsi="Times New Roman"/>
              </w:rPr>
            </w:pPr>
            <w:r w:rsidRPr="00971FCC">
              <w:rPr>
                <w:rFonts w:ascii="Times New Roman" w:hAnsi="Times New Roman"/>
              </w:rPr>
              <w:t> 57 492 </w:t>
            </w:r>
          </w:p>
        </w:tc>
      </w:tr>
      <w:tr w:rsidR="00260248" w:rsidRPr="00321219" w:rsidTr="00D72FC1">
        <w:trPr>
          <w:trHeight w:val="284"/>
          <w:tblCellSpacing w:w="0" w:type="dxa"/>
          <w:jc w:val="center"/>
        </w:trPr>
        <w:tc>
          <w:tcPr>
            <w:tcW w:w="2643" w:type="dxa"/>
            <w:vAlign w:val="center"/>
          </w:tcPr>
          <w:p w:rsidR="00260248" w:rsidRPr="00321219" w:rsidRDefault="00260248" w:rsidP="00321219">
            <w:pPr>
              <w:spacing w:after="0" w:line="240" w:lineRule="auto"/>
              <w:jc w:val="both"/>
              <w:rPr>
                <w:rFonts w:ascii="Times New Roman" w:hAnsi="Times New Roman"/>
              </w:rPr>
            </w:pPr>
            <w:r>
              <w:rPr>
                <w:rFonts w:ascii="Times New Roman" w:hAnsi="Times New Roman"/>
                <w:b/>
                <w:bCs/>
              </w:rPr>
              <w:t>Capitaux propres</w:t>
            </w:r>
            <w:r w:rsidRPr="00321219">
              <w:rPr>
                <w:rFonts w:ascii="Times New Roman" w:hAnsi="Times New Roman"/>
                <w:b/>
                <w:bCs/>
              </w:rPr>
              <w:t xml:space="preserve"> </w:t>
            </w:r>
          </w:p>
        </w:tc>
        <w:tc>
          <w:tcPr>
            <w:tcW w:w="1593" w:type="dxa"/>
          </w:tcPr>
          <w:p w:rsidR="00260248" w:rsidRPr="00971FCC" w:rsidRDefault="00260248" w:rsidP="00971FCC">
            <w:pPr>
              <w:spacing w:after="0" w:line="240" w:lineRule="auto"/>
              <w:jc w:val="right"/>
              <w:rPr>
                <w:rFonts w:ascii="Times New Roman" w:hAnsi="Times New Roman"/>
              </w:rPr>
            </w:pPr>
            <w:r w:rsidRPr="00971FCC">
              <w:rPr>
                <w:rFonts w:ascii="Times New Roman" w:hAnsi="Times New Roman"/>
              </w:rPr>
              <w:t xml:space="preserve">105 727 </w:t>
            </w:r>
          </w:p>
        </w:tc>
        <w:tc>
          <w:tcPr>
            <w:tcW w:w="1679" w:type="dxa"/>
            <w:vAlign w:val="center"/>
          </w:tcPr>
          <w:p w:rsidR="00260248" w:rsidRPr="00971FCC" w:rsidRDefault="00260248" w:rsidP="00971FCC">
            <w:pPr>
              <w:spacing w:after="0" w:line="240" w:lineRule="auto"/>
              <w:jc w:val="right"/>
              <w:rPr>
                <w:rFonts w:ascii="Times New Roman" w:hAnsi="Times New Roman"/>
              </w:rPr>
            </w:pPr>
            <w:r w:rsidRPr="00971FCC">
              <w:rPr>
                <w:rFonts w:ascii="Times New Roman" w:hAnsi="Times New Roman"/>
              </w:rPr>
              <w:t> 103 300 </w:t>
            </w:r>
          </w:p>
        </w:tc>
        <w:tc>
          <w:tcPr>
            <w:tcW w:w="1752" w:type="dxa"/>
            <w:vAlign w:val="center"/>
          </w:tcPr>
          <w:p w:rsidR="00260248" w:rsidRPr="00971FCC" w:rsidRDefault="00260248" w:rsidP="00971FCC">
            <w:pPr>
              <w:spacing w:after="0" w:line="240" w:lineRule="auto"/>
              <w:jc w:val="right"/>
              <w:rPr>
                <w:rFonts w:ascii="Times New Roman" w:hAnsi="Times New Roman"/>
              </w:rPr>
            </w:pPr>
            <w:r w:rsidRPr="00971FCC">
              <w:rPr>
                <w:rFonts w:ascii="Times New Roman" w:hAnsi="Times New Roman"/>
              </w:rPr>
              <w:t> 102 256 </w:t>
            </w:r>
          </w:p>
        </w:tc>
      </w:tr>
      <w:tr w:rsidR="00D72FC1" w:rsidRPr="00321219" w:rsidTr="00D72FC1">
        <w:trPr>
          <w:trHeight w:val="284"/>
          <w:tblCellSpacing w:w="0" w:type="dxa"/>
          <w:jc w:val="center"/>
        </w:trPr>
        <w:tc>
          <w:tcPr>
            <w:tcW w:w="2643" w:type="dxa"/>
            <w:vAlign w:val="center"/>
          </w:tcPr>
          <w:p w:rsidR="00D72FC1" w:rsidRDefault="00D72FC1" w:rsidP="00321219">
            <w:pPr>
              <w:spacing w:after="0" w:line="240" w:lineRule="auto"/>
              <w:jc w:val="both"/>
              <w:rPr>
                <w:rFonts w:ascii="Times New Roman" w:hAnsi="Times New Roman"/>
                <w:b/>
                <w:bCs/>
              </w:rPr>
            </w:pPr>
            <w:r>
              <w:rPr>
                <w:rFonts w:ascii="Times New Roman" w:hAnsi="Times New Roman"/>
                <w:b/>
                <w:bCs/>
              </w:rPr>
              <w:t>Dettes à long terme</w:t>
            </w:r>
          </w:p>
        </w:tc>
        <w:tc>
          <w:tcPr>
            <w:tcW w:w="1593" w:type="dxa"/>
          </w:tcPr>
          <w:p w:rsidR="00D72FC1" w:rsidRPr="00971FCC" w:rsidRDefault="008B2F37" w:rsidP="00971FCC">
            <w:pPr>
              <w:spacing w:after="0" w:line="240" w:lineRule="auto"/>
              <w:jc w:val="right"/>
              <w:rPr>
                <w:rFonts w:ascii="Times New Roman" w:hAnsi="Times New Roman"/>
              </w:rPr>
            </w:pPr>
            <w:r>
              <w:rPr>
                <w:rFonts w:ascii="Times New Roman" w:hAnsi="Times New Roman"/>
              </w:rPr>
              <w:t>21 517</w:t>
            </w:r>
          </w:p>
        </w:tc>
        <w:tc>
          <w:tcPr>
            <w:tcW w:w="1679" w:type="dxa"/>
            <w:vAlign w:val="center"/>
          </w:tcPr>
          <w:p w:rsidR="00D72FC1" w:rsidRPr="00971FCC" w:rsidRDefault="008B2F37" w:rsidP="00971FCC">
            <w:pPr>
              <w:spacing w:after="0" w:line="240" w:lineRule="auto"/>
              <w:jc w:val="right"/>
              <w:rPr>
                <w:rFonts w:ascii="Times New Roman" w:hAnsi="Times New Roman"/>
              </w:rPr>
            </w:pPr>
            <w:r>
              <w:rPr>
                <w:rFonts w:ascii="Times New Roman" w:hAnsi="Times New Roman"/>
              </w:rPr>
              <w:t xml:space="preserve">19 502 </w:t>
            </w:r>
          </w:p>
        </w:tc>
        <w:tc>
          <w:tcPr>
            <w:tcW w:w="1752" w:type="dxa"/>
            <w:vAlign w:val="center"/>
          </w:tcPr>
          <w:p w:rsidR="00D72FC1" w:rsidRPr="00971FCC" w:rsidRDefault="008B2F37" w:rsidP="00971FCC">
            <w:pPr>
              <w:spacing w:after="0" w:line="240" w:lineRule="auto"/>
              <w:jc w:val="right"/>
              <w:rPr>
                <w:rFonts w:ascii="Times New Roman" w:hAnsi="Times New Roman"/>
              </w:rPr>
            </w:pPr>
            <w:r>
              <w:rPr>
                <w:rFonts w:ascii="Times New Roman" w:hAnsi="Times New Roman"/>
              </w:rPr>
              <w:t>18 405</w:t>
            </w:r>
          </w:p>
        </w:tc>
      </w:tr>
    </w:tbl>
    <w:p w:rsidR="00513137" w:rsidRPr="00971FCC" w:rsidRDefault="00513137" w:rsidP="00971FCC">
      <w:pPr>
        <w:pStyle w:val="NormalWeb"/>
        <w:jc w:val="right"/>
        <w:rPr>
          <w:sz w:val="20"/>
          <w:szCs w:val="20"/>
        </w:rPr>
      </w:pPr>
      <w:r w:rsidRPr="00971FCC">
        <w:rPr>
          <w:sz w:val="20"/>
          <w:szCs w:val="20"/>
        </w:rPr>
        <w:t xml:space="preserve">Source : </w:t>
      </w:r>
      <w:r w:rsidR="00971FCC" w:rsidRPr="00971FCC">
        <w:rPr>
          <w:sz w:val="20"/>
          <w:szCs w:val="20"/>
        </w:rPr>
        <w:t>http://www.bilansgratuits.fr/FERRERO-FRANCE--60201889700168.htm</w:t>
      </w:r>
    </w:p>
    <w:p w:rsidR="00260248" w:rsidRDefault="00260248" w:rsidP="00260248">
      <w:pPr>
        <w:pStyle w:val="NormalWeb"/>
        <w:rPr>
          <w:sz w:val="22"/>
          <w:szCs w:val="22"/>
        </w:rPr>
      </w:pPr>
    </w:p>
    <w:p w:rsidR="00260248" w:rsidRDefault="00260248" w:rsidP="00260248">
      <w:pPr>
        <w:pStyle w:val="NormalWeb"/>
        <w:rPr>
          <w:sz w:val="22"/>
          <w:szCs w:val="22"/>
        </w:rPr>
      </w:pPr>
      <w:r w:rsidRPr="00321219">
        <w:rPr>
          <w:sz w:val="22"/>
          <w:szCs w:val="22"/>
        </w:rPr>
        <w:t>L’assemblée générale du groupe Ferrero France a décidé de reverser en 2010</w:t>
      </w:r>
      <w:r w:rsidR="00D72FC1">
        <w:rPr>
          <w:sz w:val="22"/>
          <w:szCs w:val="22"/>
        </w:rPr>
        <w:t xml:space="preserve"> et 2011</w:t>
      </w:r>
      <w:r w:rsidRPr="00321219">
        <w:rPr>
          <w:sz w:val="22"/>
          <w:szCs w:val="22"/>
        </w:rPr>
        <w:t xml:space="preserve"> un dividende à ses actio</w:t>
      </w:r>
      <w:r w:rsidR="003A5140">
        <w:rPr>
          <w:sz w:val="22"/>
          <w:szCs w:val="22"/>
        </w:rPr>
        <w:t>nnaires de 10 % de son résultat net comptable ;</w:t>
      </w:r>
    </w:p>
    <w:p w:rsidR="00017227" w:rsidRDefault="00017227" w:rsidP="00260248">
      <w:pPr>
        <w:pStyle w:val="NormalWeb"/>
        <w:rPr>
          <w:sz w:val="22"/>
          <w:szCs w:val="22"/>
        </w:rPr>
      </w:pPr>
    </w:p>
    <w:p w:rsidR="00971FCC" w:rsidRDefault="00971FCC" w:rsidP="00321219">
      <w:pPr>
        <w:pStyle w:val="NormalWeb"/>
        <w:rPr>
          <w:rFonts w:ascii="Eras Bold ITC" w:hAnsi="Eras Bold ITC"/>
          <w:b/>
          <w:bCs/>
          <w:sz w:val="22"/>
          <w:szCs w:val="22"/>
        </w:rPr>
      </w:pPr>
      <w:proofErr w:type="gramStart"/>
      <w:r w:rsidRPr="00260248">
        <w:rPr>
          <w:rFonts w:ascii="Eras Bold ITC" w:hAnsi="Eras Bold ITC"/>
          <w:b/>
          <w:bCs/>
          <w:sz w:val="22"/>
          <w:szCs w:val="22"/>
        </w:rPr>
        <w:t>Ressource</w:t>
      </w:r>
      <w:r w:rsidR="003F5D10">
        <w:rPr>
          <w:rFonts w:ascii="Eras Bold ITC" w:hAnsi="Eras Bold ITC"/>
          <w:b/>
          <w:bCs/>
          <w:sz w:val="22"/>
          <w:szCs w:val="22"/>
        </w:rPr>
        <w:t>s</w:t>
      </w:r>
      <w:proofErr w:type="gramEnd"/>
      <w:r w:rsidRPr="00260248">
        <w:rPr>
          <w:rFonts w:ascii="Eras Bold ITC" w:hAnsi="Eras Bold ITC"/>
          <w:b/>
          <w:bCs/>
          <w:sz w:val="22"/>
          <w:szCs w:val="22"/>
        </w:rPr>
        <w:t xml:space="preserve"> : </w:t>
      </w:r>
    </w:p>
    <w:p w:rsidR="003F5D10" w:rsidRPr="00260248" w:rsidRDefault="003F5D10" w:rsidP="00017227">
      <w:pPr>
        <w:pStyle w:val="NormalWeb"/>
        <w:rPr>
          <w:rFonts w:ascii="Eras Bold ITC" w:hAnsi="Eras Bold ITC"/>
          <w:b/>
          <w:bCs/>
          <w:sz w:val="22"/>
          <w:szCs w:val="22"/>
        </w:rPr>
      </w:pPr>
    </w:p>
    <w:p w:rsidR="00260248" w:rsidRDefault="00A73AF4" w:rsidP="00F8302F">
      <w:pPr>
        <w:pStyle w:val="NormalWeb"/>
        <w:pBdr>
          <w:top w:val="single" w:sz="4" w:space="1" w:color="auto"/>
          <w:left w:val="single" w:sz="4" w:space="4" w:color="auto"/>
          <w:bottom w:val="single" w:sz="4" w:space="1" w:color="auto"/>
          <w:right w:val="single" w:sz="4" w:space="4" w:color="auto"/>
        </w:pBdr>
        <w:rPr>
          <w:sz w:val="22"/>
          <w:szCs w:val="22"/>
        </w:rPr>
      </w:pPr>
      <w:r w:rsidRPr="00260248">
        <w:rPr>
          <w:sz w:val="22"/>
          <w:szCs w:val="22"/>
        </w:rPr>
        <w:t>La performance financière est une analyse</w:t>
      </w:r>
      <w:r w:rsidR="00F8302F">
        <w:rPr>
          <w:sz w:val="22"/>
          <w:szCs w:val="22"/>
        </w:rPr>
        <w:t xml:space="preserve"> de la santé financière </w:t>
      </w:r>
      <w:r w:rsidRPr="00260248">
        <w:rPr>
          <w:sz w:val="22"/>
          <w:szCs w:val="22"/>
        </w:rPr>
        <w:t>comparative</w:t>
      </w:r>
      <w:r w:rsidR="00260248" w:rsidRPr="00260248">
        <w:rPr>
          <w:sz w:val="22"/>
          <w:szCs w:val="22"/>
        </w:rPr>
        <w:t xml:space="preserve">, </w:t>
      </w:r>
      <w:r w:rsidR="00260248" w:rsidRPr="00260248">
        <w:rPr>
          <w:sz w:val="22"/>
          <w:szCs w:val="22"/>
          <w:lang/>
        </w:rPr>
        <w:t>mesurée par des indicateurs comptables et financiers extraits des documents de la comptabilité de l’organisation (bilan, compte de résultats...)</w:t>
      </w:r>
      <w:r w:rsidR="00017227">
        <w:rPr>
          <w:sz w:val="22"/>
          <w:szCs w:val="22"/>
          <w:lang/>
        </w:rPr>
        <w:t xml:space="preserve">. </w:t>
      </w:r>
    </w:p>
    <w:p w:rsidR="005F297C" w:rsidRDefault="005F297C" w:rsidP="0001722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fr-FR"/>
        </w:rPr>
      </w:pPr>
      <w:r w:rsidRPr="005F297C">
        <w:rPr>
          <w:rFonts w:ascii="Times New Roman" w:hAnsi="Times New Roman"/>
          <w:color w:val="000000"/>
          <w:sz w:val="24"/>
          <w:szCs w:val="24"/>
          <w:lang w:eastAsia="fr-FR"/>
        </w:rPr>
        <w:t>Le taux de rentabilité financière mesure</w:t>
      </w:r>
      <w:r w:rsidR="00017227">
        <w:rPr>
          <w:rFonts w:ascii="Times New Roman" w:hAnsi="Times New Roman"/>
          <w:color w:val="000000"/>
          <w:sz w:val="24"/>
          <w:szCs w:val="24"/>
          <w:lang w:eastAsia="fr-FR"/>
        </w:rPr>
        <w:t xml:space="preserve"> la rentabilité des capitaux propres c’est-à-dire </w:t>
      </w:r>
      <w:r w:rsidRPr="005F297C">
        <w:rPr>
          <w:rFonts w:ascii="Times New Roman" w:hAnsi="Times New Roman"/>
          <w:color w:val="000000"/>
          <w:sz w:val="24"/>
          <w:szCs w:val="24"/>
          <w:lang w:eastAsia="fr-FR"/>
        </w:rPr>
        <w:t>la capacité de l'entreprise de rémunérer les associés.</w:t>
      </w:r>
      <w:r>
        <w:rPr>
          <w:rFonts w:ascii="Times New Roman" w:hAnsi="Times New Roman"/>
          <w:color w:val="000000"/>
          <w:sz w:val="24"/>
          <w:szCs w:val="24"/>
          <w:lang w:eastAsia="fr-FR"/>
        </w:rPr>
        <w:t xml:space="preserve"> </w:t>
      </w:r>
    </w:p>
    <w:p w:rsidR="00017227" w:rsidRDefault="00017227" w:rsidP="0001722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eastAsia="fr-FR"/>
        </w:rPr>
      </w:pPr>
      <w:r>
        <w:rPr>
          <w:rFonts w:ascii="Times New Roman" w:hAnsi="Times New Roman"/>
          <w:color w:val="000000"/>
          <w:sz w:val="24"/>
          <w:szCs w:val="24"/>
          <w:lang w:eastAsia="fr-FR"/>
        </w:rPr>
        <w:t>Le taux de profitabilité détermine la part du résultat dans le chiffre d’affaire qui a permis de le réaliser.</w:t>
      </w:r>
    </w:p>
    <w:p w:rsidR="008B2F37" w:rsidRDefault="008B2F37" w:rsidP="0001722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eastAsia="fr-FR"/>
        </w:rPr>
      </w:pPr>
      <w:r>
        <w:rPr>
          <w:rFonts w:ascii="Times New Roman" w:hAnsi="Times New Roman"/>
          <w:color w:val="000000"/>
          <w:sz w:val="24"/>
          <w:szCs w:val="24"/>
          <w:lang w:eastAsia="fr-FR"/>
        </w:rPr>
        <w:t>Le taux d’endettement mesure la part des emprunts à long terme à l’ensemble des ressources propres de l’organisation. Il doit être inférieur à 100%.</w:t>
      </w:r>
    </w:p>
    <w:p w:rsidR="00F21F2C" w:rsidRDefault="00F21F2C" w:rsidP="00017227">
      <w:pPr>
        <w:pStyle w:val="NormalWeb"/>
        <w:rPr>
          <w:sz w:val="22"/>
          <w:szCs w:val="22"/>
        </w:rPr>
      </w:pPr>
    </w:p>
    <w:p w:rsidR="003F5D10" w:rsidRPr="000C51AA" w:rsidRDefault="003F5D10" w:rsidP="00017227">
      <w:pPr>
        <w:pStyle w:val="NormalWeb"/>
        <w:pBdr>
          <w:top w:val="single" w:sz="4" w:space="1" w:color="auto"/>
          <w:left w:val="single" w:sz="4" w:space="4" w:color="auto"/>
          <w:bottom w:val="single" w:sz="4" w:space="1" w:color="auto"/>
          <w:right w:val="single" w:sz="4" w:space="4" w:color="auto"/>
        </w:pBdr>
        <w:jc w:val="center"/>
        <w:rPr>
          <w:b/>
          <w:color w:val="000000"/>
          <w:sz w:val="22"/>
          <w:szCs w:val="22"/>
        </w:rPr>
      </w:pPr>
      <w:r w:rsidRPr="000C51AA">
        <w:rPr>
          <w:b/>
          <w:color w:val="000000"/>
          <w:sz w:val="22"/>
          <w:szCs w:val="22"/>
        </w:rPr>
        <w:t>Notion d’Autofinancement</w:t>
      </w:r>
    </w:p>
    <w:p w:rsidR="003F5D10" w:rsidRPr="003F5D10" w:rsidRDefault="003F5D10" w:rsidP="00017227">
      <w:pPr>
        <w:pStyle w:val="NormalWeb"/>
        <w:pBdr>
          <w:top w:val="single" w:sz="4" w:space="1" w:color="auto"/>
          <w:left w:val="single" w:sz="4" w:space="4" w:color="auto"/>
          <w:bottom w:val="single" w:sz="4" w:space="1" w:color="auto"/>
          <w:right w:val="single" w:sz="4" w:space="4" w:color="auto"/>
        </w:pBdr>
        <w:rPr>
          <w:sz w:val="22"/>
          <w:szCs w:val="22"/>
        </w:rPr>
      </w:pPr>
      <w:r w:rsidRPr="003F5D10">
        <w:rPr>
          <w:sz w:val="22"/>
          <w:szCs w:val="22"/>
        </w:rPr>
        <w:t>C'</w:t>
      </w:r>
      <w:r w:rsidRPr="003F5D10">
        <w:rPr>
          <w:color w:val="000000"/>
          <w:sz w:val="22"/>
          <w:szCs w:val="22"/>
        </w:rPr>
        <w:t xml:space="preserve">est le fait pour l'entreprise de se financer elle même sans ressources extérieures. </w:t>
      </w:r>
    </w:p>
    <w:p w:rsidR="003F5D10" w:rsidRPr="003F5D10" w:rsidRDefault="003F5D10" w:rsidP="00017227">
      <w:pPr>
        <w:pStyle w:val="NormalWeb"/>
        <w:pBdr>
          <w:top w:val="single" w:sz="4" w:space="1" w:color="auto"/>
          <w:left w:val="single" w:sz="4" w:space="4" w:color="auto"/>
          <w:bottom w:val="single" w:sz="4" w:space="1" w:color="auto"/>
          <w:right w:val="single" w:sz="4" w:space="4" w:color="auto"/>
        </w:pBdr>
        <w:rPr>
          <w:color w:val="000000"/>
          <w:sz w:val="22"/>
          <w:szCs w:val="22"/>
        </w:rPr>
      </w:pPr>
      <w:r w:rsidRPr="003F5D10">
        <w:rPr>
          <w:color w:val="000000"/>
          <w:sz w:val="22"/>
          <w:szCs w:val="22"/>
        </w:rPr>
        <w:t>Il faut pour cela qu'elle dispose de disponibilités importantes qui lui permettront d'investir dans des projets. L'</w:t>
      </w:r>
      <w:r w:rsidRPr="003F5D10">
        <w:rPr>
          <w:rStyle w:val="lev"/>
          <w:color w:val="000000"/>
          <w:sz w:val="22"/>
          <w:szCs w:val="22"/>
        </w:rPr>
        <w:t xml:space="preserve">autofinancement </w:t>
      </w:r>
      <w:r w:rsidRPr="003F5D10">
        <w:rPr>
          <w:color w:val="000000"/>
          <w:sz w:val="22"/>
          <w:szCs w:val="22"/>
        </w:rPr>
        <w:t xml:space="preserve">protège l'entreprise de charges financières trop importantes qu'elle aurait eues en cas de recours à la dette. </w:t>
      </w:r>
      <w:r>
        <w:rPr>
          <w:color w:val="000000"/>
          <w:sz w:val="22"/>
          <w:szCs w:val="22"/>
        </w:rPr>
        <w:t xml:space="preserve"> </w:t>
      </w:r>
      <w:r w:rsidRPr="003F5D10">
        <w:rPr>
          <w:color w:val="000000"/>
          <w:sz w:val="22"/>
          <w:szCs w:val="22"/>
        </w:rPr>
        <w:t>Pour les actionnaires de la société, cela est rassurant mais aussi néfaste. L'</w:t>
      </w:r>
      <w:r w:rsidRPr="003F5D10">
        <w:rPr>
          <w:rStyle w:val="lev"/>
          <w:color w:val="000000"/>
          <w:sz w:val="22"/>
          <w:szCs w:val="22"/>
        </w:rPr>
        <w:t>autofinancement</w:t>
      </w:r>
      <w:r w:rsidRPr="003F5D10">
        <w:rPr>
          <w:color w:val="000000"/>
          <w:sz w:val="22"/>
          <w:szCs w:val="22"/>
        </w:rPr>
        <w:t xml:space="preserve"> réduisant le risque, la rentabilité exigée est donc moins </w:t>
      </w:r>
      <w:proofErr w:type="gramStart"/>
      <w:r w:rsidR="00017227" w:rsidRPr="003F5D10">
        <w:rPr>
          <w:color w:val="000000"/>
          <w:sz w:val="22"/>
          <w:szCs w:val="22"/>
        </w:rPr>
        <w:t>important</w:t>
      </w:r>
      <w:r w:rsidR="00017227">
        <w:rPr>
          <w:color w:val="000000"/>
          <w:sz w:val="22"/>
          <w:szCs w:val="22"/>
        </w:rPr>
        <w:t>e</w:t>
      </w:r>
      <w:proofErr w:type="gramEnd"/>
      <w:r w:rsidRPr="003F5D10">
        <w:rPr>
          <w:color w:val="000000"/>
          <w:sz w:val="22"/>
          <w:szCs w:val="22"/>
        </w:rPr>
        <w:t xml:space="preserve">. </w:t>
      </w:r>
    </w:p>
    <w:p w:rsidR="003F5D10" w:rsidRPr="003F5D10" w:rsidRDefault="003F5D10" w:rsidP="00017227">
      <w:pPr>
        <w:pStyle w:val="NormalWeb"/>
        <w:pBdr>
          <w:top w:val="single" w:sz="4" w:space="1" w:color="auto"/>
          <w:left w:val="single" w:sz="4" w:space="4" w:color="auto"/>
          <w:bottom w:val="single" w:sz="4" w:space="1" w:color="auto"/>
          <w:right w:val="single" w:sz="4" w:space="4" w:color="auto"/>
        </w:pBdr>
        <w:jc w:val="right"/>
        <w:rPr>
          <w:color w:val="000000"/>
          <w:sz w:val="20"/>
          <w:szCs w:val="20"/>
        </w:rPr>
      </w:pPr>
      <w:r w:rsidRPr="003F5D10">
        <w:rPr>
          <w:color w:val="000000"/>
          <w:sz w:val="20"/>
          <w:szCs w:val="20"/>
        </w:rPr>
        <w:t>Source : http://definition.actufinance.fr/autofinancement-823/</w:t>
      </w:r>
    </w:p>
    <w:p w:rsidR="003F5D10" w:rsidRDefault="003F5D10" w:rsidP="00321219">
      <w:pPr>
        <w:pStyle w:val="NormalWeb"/>
        <w:rPr>
          <w:sz w:val="22"/>
          <w:szCs w:val="22"/>
        </w:rPr>
      </w:pPr>
    </w:p>
    <w:p w:rsidR="00260248" w:rsidRDefault="00971FCC" w:rsidP="00260248">
      <w:pPr>
        <w:pStyle w:val="NormalWeb"/>
        <w:rPr>
          <w:rFonts w:ascii="Eras Bold ITC" w:hAnsi="Eras Bold ITC"/>
          <w:sz w:val="22"/>
          <w:szCs w:val="22"/>
        </w:rPr>
      </w:pPr>
      <w:r w:rsidRPr="00260248">
        <w:rPr>
          <w:rFonts w:ascii="Eras Bold ITC" w:hAnsi="Eras Bold ITC"/>
          <w:sz w:val="22"/>
          <w:szCs w:val="22"/>
        </w:rPr>
        <w:t>Travail à faire :</w:t>
      </w:r>
    </w:p>
    <w:p w:rsidR="00513137" w:rsidRDefault="00513137" w:rsidP="00654591">
      <w:pPr>
        <w:pStyle w:val="NormalWeb"/>
        <w:numPr>
          <w:ilvl w:val="0"/>
          <w:numId w:val="14"/>
        </w:numPr>
        <w:rPr>
          <w:sz w:val="22"/>
          <w:szCs w:val="22"/>
        </w:rPr>
      </w:pPr>
      <w:r w:rsidRPr="00260248">
        <w:rPr>
          <w:sz w:val="22"/>
          <w:szCs w:val="22"/>
        </w:rPr>
        <w:t xml:space="preserve">A partir des chiffres clés de Ferrero France, calculer et analyser </w:t>
      </w:r>
      <w:r w:rsidR="00654591">
        <w:rPr>
          <w:sz w:val="22"/>
          <w:szCs w:val="22"/>
        </w:rPr>
        <w:t>la performance financière</w:t>
      </w:r>
      <w:r w:rsidRPr="00260248">
        <w:rPr>
          <w:sz w:val="22"/>
          <w:szCs w:val="22"/>
        </w:rPr>
        <w:t xml:space="preserve"> en complétant</w:t>
      </w:r>
      <w:r w:rsidR="00654591">
        <w:rPr>
          <w:sz w:val="22"/>
          <w:szCs w:val="22"/>
        </w:rPr>
        <w:t xml:space="preserve"> le tableau suivant  et en produisant un commentaire des indicateurs obtenus.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7225"/>
        <w:gridCol w:w="1100"/>
        <w:gridCol w:w="1210"/>
        <w:gridCol w:w="1081"/>
      </w:tblGrid>
      <w:tr w:rsidR="005F297C" w:rsidRPr="00321219" w:rsidTr="00C40013">
        <w:trPr>
          <w:trHeight w:val="227"/>
          <w:tblCellSpacing w:w="0" w:type="dxa"/>
        </w:trPr>
        <w:tc>
          <w:tcPr>
            <w:tcW w:w="3403" w:type="pct"/>
            <w:tcBorders>
              <w:top w:val="outset" w:sz="6" w:space="0" w:color="000000"/>
              <w:bottom w:val="outset" w:sz="6" w:space="0" w:color="000000"/>
              <w:right w:val="outset" w:sz="6" w:space="0" w:color="000000"/>
            </w:tcBorders>
          </w:tcPr>
          <w:p w:rsidR="005F297C" w:rsidRPr="00321219" w:rsidRDefault="005F297C" w:rsidP="00C40013">
            <w:pPr>
              <w:spacing w:after="0" w:line="240" w:lineRule="auto"/>
              <w:jc w:val="both"/>
              <w:rPr>
                <w:rFonts w:ascii="Times New Roman" w:hAnsi="Times New Roman"/>
              </w:rPr>
            </w:pPr>
          </w:p>
        </w:tc>
        <w:tc>
          <w:tcPr>
            <w:tcW w:w="518" w:type="pct"/>
            <w:tcBorders>
              <w:top w:val="outset" w:sz="6" w:space="0" w:color="000000"/>
              <w:left w:val="outset" w:sz="6" w:space="0" w:color="000000"/>
              <w:bottom w:val="outset" w:sz="6" w:space="0" w:color="000000"/>
              <w:right w:val="outset" w:sz="6" w:space="0" w:color="000000"/>
            </w:tcBorders>
          </w:tcPr>
          <w:p w:rsidR="005F297C" w:rsidRPr="00260248" w:rsidRDefault="005F297C" w:rsidP="00C40013">
            <w:pPr>
              <w:spacing w:after="0" w:line="240" w:lineRule="auto"/>
              <w:jc w:val="center"/>
              <w:rPr>
                <w:rFonts w:ascii="Times New Roman" w:hAnsi="Times New Roman"/>
                <w:b/>
                <w:bCs/>
              </w:rPr>
            </w:pPr>
            <w:r w:rsidRPr="00260248">
              <w:rPr>
                <w:rFonts w:ascii="Times New Roman" w:hAnsi="Times New Roman"/>
                <w:b/>
                <w:bCs/>
              </w:rPr>
              <w:t>2011</w:t>
            </w:r>
          </w:p>
        </w:tc>
        <w:tc>
          <w:tcPr>
            <w:tcW w:w="570" w:type="pct"/>
            <w:tcBorders>
              <w:top w:val="outset" w:sz="6" w:space="0" w:color="000000"/>
              <w:left w:val="outset" w:sz="6" w:space="0" w:color="000000"/>
              <w:bottom w:val="outset" w:sz="6" w:space="0" w:color="000000"/>
              <w:right w:val="outset" w:sz="6" w:space="0" w:color="000000"/>
            </w:tcBorders>
          </w:tcPr>
          <w:p w:rsidR="005F297C" w:rsidRPr="00260248" w:rsidRDefault="005F297C" w:rsidP="00C40013">
            <w:pPr>
              <w:spacing w:after="0" w:line="240" w:lineRule="auto"/>
              <w:jc w:val="center"/>
              <w:rPr>
                <w:rFonts w:ascii="Times New Roman" w:hAnsi="Times New Roman"/>
                <w:b/>
                <w:bCs/>
              </w:rPr>
            </w:pPr>
            <w:r w:rsidRPr="00260248">
              <w:rPr>
                <w:rFonts w:ascii="Times New Roman" w:hAnsi="Times New Roman"/>
                <w:b/>
                <w:bCs/>
              </w:rPr>
              <w:t>2010</w:t>
            </w:r>
          </w:p>
        </w:tc>
        <w:tc>
          <w:tcPr>
            <w:tcW w:w="509" w:type="pct"/>
            <w:tcBorders>
              <w:top w:val="outset" w:sz="6" w:space="0" w:color="000000"/>
              <w:left w:val="outset" w:sz="6" w:space="0" w:color="000000"/>
              <w:bottom w:val="outset" w:sz="6" w:space="0" w:color="000000"/>
              <w:right w:val="outset" w:sz="6" w:space="0" w:color="000000"/>
            </w:tcBorders>
          </w:tcPr>
          <w:p w:rsidR="005F297C" w:rsidRPr="00260248" w:rsidRDefault="005F297C" w:rsidP="00C40013">
            <w:pPr>
              <w:spacing w:after="0" w:line="240" w:lineRule="auto"/>
              <w:jc w:val="center"/>
              <w:rPr>
                <w:rFonts w:ascii="Times New Roman" w:hAnsi="Times New Roman"/>
                <w:b/>
                <w:bCs/>
              </w:rPr>
            </w:pPr>
            <w:r w:rsidRPr="00260248">
              <w:rPr>
                <w:rFonts w:ascii="Times New Roman" w:hAnsi="Times New Roman"/>
                <w:b/>
                <w:bCs/>
              </w:rPr>
              <w:t>2009</w:t>
            </w:r>
          </w:p>
        </w:tc>
      </w:tr>
      <w:tr w:rsidR="005F297C" w:rsidRPr="00321219" w:rsidTr="00C40013">
        <w:trPr>
          <w:trHeight w:val="227"/>
          <w:tblCellSpacing w:w="0" w:type="dxa"/>
        </w:trPr>
        <w:tc>
          <w:tcPr>
            <w:tcW w:w="3403" w:type="pct"/>
            <w:tcBorders>
              <w:top w:val="outset" w:sz="6" w:space="0" w:color="000000"/>
              <w:bottom w:val="outset" w:sz="6" w:space="0" w:color="000000"/>
              <w:right w:val="outset" w:sz="6" w:space="0" w:color="000000"/>
            </w:tcBorders>
          </w:tcPr>
          <w:p w:rsidR="005F297C" w:rsidRPr="00321219" w:rsidRDefault="005F297C" w:rsidP="00C40013">
            <w:pPr>
              <w:spacing w:after="0" w:line="240" w:lineRule="auto"/>
              <w:jc w:val="both"/>
              <w:rPr>
                <w:rFonts w:ascii="Times New Roman" w:hAnsi="Times New Roman"/>
              </w:rPr>
            </w:pPr>
            <w:r>
              <w:rPr>
                <w:rFonts w:ascii="Times New Roman" w:hAnsi="Times New Roman"/>
              </w:rPr>
              <w:t xml:space="preserve">Taux de rentabilité financière </w:t>
            </w:r>
            <w:r w:rsidRPr="00321219">
              <w:rPr>
                <w:rFonts w:ascii="Times New Roman" w:hAnsi="Times New Roman"/>
              </w:rPr>
              <w:t>:</w:t>
            </w:r>
            <w:r>
              <w:rPr>
                <w:rFonts w:ascii="Times New Roman" w:hAnsi="Times New Roman"/>
              </w:rPr>
              <w:t xml:space="preserve"> </w:t>
            </w:r>
            <w:r w:rsidRPr="00321219">
              <w:rPr>
                <w:rFonts w:ascii="Times New Roman" w:hAnsi="Times New Roman"/>
              </w:rPr>
              <w:t>Résultat/</w:t>
            </w:r>
            <w:r>
              <w:rPr>
                <w:rFonts w:ascii="Times New Roman" w:hAnsi="Times New Roman"/>
              </w:rPr>
              <w:t>capitaux propres X 100</w:t>
            </w:r>
          </w:p>
        </w:tc>
        <w:tc>
          <w:tcPr>
            <w:tcW w:w="518" w:type="pct"/>
            <w:tcBorders>
              <w:top w:val="outset" w:sz="6" w:space="0" w:color="000000"/>
              <w:left w:val="outset" w:sz="6" w:space="0" w:color="000000"/>
              <w:bottom w:val="outset" w:sz="6" w:space="0" w:color="000000"/>
              <w:right w:val="outset" w:sz="6" w:space="0" w:color="000000"/>
            </w:tcBorders>
          </w:tcPr>
          <w:p w:rsidR="005F297C" w:rsidRPr="009F5B49" w:rsidRDefault="005F297C" w:rsidP="00C40013">
            <w:pPr>
              <w:jc w:val="center"/>
              <w:rPr>
                <w:rFonts w:ascii="Times New Roman" w:hAnsi="Times New Roman"/>
                <w:color w:val="FFFFFF" w:themeColor="background1"/>
              </w:rPr>
            </w:pPr>
            <w:r w:rsidRPr="009F5B49">
              <w:rPr>
                <w:rFonts w:ascii="Times New Roman" w:hAnsi="Times New Roman"/>
                <w:color w:val="FFFFFF" w:themeColor="background1"/>
              </w:rPr>
              <w:t>55,74</w:t>
            </w:r>
          </w:p>
        </w:tc>
        <w:tc>
          <w:tcPr>
            <w:tcW w:w="570" w:type="pct"/>
            <w:tcBorders>
              <w:top w:val="outset" w:sz="6" w:space="0" w:color="000000"/>
              <w:left w:val="outset" w:sz="6" w:space="0" w:color="000000"/>
              <w:bottom w:val="outset" w:sz="6" w:space="0" w:color="000000"/>
              <w:right w:val="outset" w:sz="6" w:space="0" w:color="000000"/>
            </w:tcBorders>
          </w:tcPr>
          <w:p w:rsidR="005F297C" w:rsidRPr="009F5B49" w:rsidRDefault="005F297C" w:rsidP="00C40013">
            <w:pPr>
              <w:jc w:val="center"/>
              <w:rPr>
                <w:rFonts w:ascii="Times New Roman" w:hAnsi="Times New Roman"/>
                <w:color w:val="FFFFFF" w:themeColor="background1"/>
              </w:rPr>
            </w:pPr>
            <w:r w:rsidRPr="009F5B49">
              <w:rPr>
                <w:rFonts w:ascii="Times New Roman" w:hAnsi="Times New Roman"/>
                <w:color w:val="FFFFFF" w:themeColor="background1"/>
              </w:rPr>
              <w:t>55,01</w:t>
            </w:r>
          </w:p>
        </w:tc>
        <w:tc>
          <w:tcPr>
            <w:tcW w:w="509" w:type="pct"/>
            <w:tcBorders>
              <w:top w:val="outset" w:sz="6" w:space="0" w:color="000000"/>
              <w:left w:val="outset" w:sz="6" w:space="0" w:color="000000"/>
              <w:bottom w:val="outset" w:sz="6" w:space="0" w:color="000000"/>
              <w:right w:val="outset" w:sz="6" w:space="0" w:color="000000"/>
            </w:tcBorders>
          </w:tcPr>
          <w:p w:rsidR="005F297C" w:rsidRPr="009F5B49" w:rsidRDefault="005F297C" w:rsidP="00C40013">
            <w:pPr>
              <w:jc w:val="center"/>
              <w:rPr>
                <w:rFonts w:ascii="Times New Roman" w:hAnsi="Times New Roman"/>
                <w:color w:val="FFFFFF" w:themeColor="background1"/>
              </w:rPr>
            </w:pPr>
            <w:r w:rsidRPr="009F5B49">
              <w:rPr>
                <w:rFonts w:ascii="Times New Roman" w:hAnsi="Times New Roman"/>
                <w:color w:val="FFFFFF" w:themeColor="background1"/>
              </w:rPr>
              <w:t>56,22</w:t>
            </w:r>
          </w:p>
        </w:tc>
      </w:tr>
      <w:tr w:rsidR="005F297C" w:rsidRPr="00321219" w:rsidTr="00C40013">
        <w:trPr>
          <w:trHeight w:val="227"/>
          <w:tblCellSpacing w:w="0" w:type="dxa"/>
        </w:trPr>
        <w:tc>
          <w:tcPr>
            <w:tcW w:w="3403" w:type="pct"/>
            <w:tcBorders>
              <w:top w:val="outset" w:sz="6" w:space="0" w:color="000000"/>
              <w:bottom w:val="outset" w:sz="6" w:space="0" w:color="000000"/>
              <w:right w:val="outset" w:sz="6" w:space="0" w:color="000000"/>
            </w:tcBorders>
          </w:tcPr>
          <w:p w:rsidR="005F297C" w:rsidRPr="00321219" w:rsidRDefault="005F297C" w:rsidP="00C40013">
            <w:pPr>
              <w:spacing w:after="0" w:line="240" w:lineRule="auto"/>
              <w:jc w:val="both"/>
              <w:rPr>
                <w:rFonts w:ascii="Times New Roman" w:hAnsi="Times New Roman"/>
              </w:rPr>
            </w:pPr>
            <w:r>
              <w:rPr>
                <w:rFonts w:ascii="Times New Roman" w:hAnsi="Times New Roman"/>
              </w:rPr>
              <w:t xml:space="preserve">Taux de </w:t>
            </w:r>
            <w:r w:rsidRPr="00321219">
              <w:rPr>
                <w:rFonts w:ascii="Times New Roman" w:hAnsi="Times New Roman"/>
              </w:rPr>
              <w:t>Profitabilité :</w:t>
            </w:r>
            <w:r>
              <w:rPr>
                <w:rFonts w:ascii="Times New Roman" w:hAnsi="Times New Roman"/>
              </w:rPr>
              <w:t xml:space="preserve"> </w:t>
            </w:r>
            <w:r w:rsidRPr="00321219">
              <w:rPr>
                <w:rFonts w:ascii="Times New Roman" w:hAnsi="Times New Roman"/>
              </w:rPr>
              <w:t>Résultat/Chiffre d'affaires</w:t>
            </w:r>
          </w:p>
        </w:tc>
        <w:tc>
          <w:tcPr>
            <w:tcW w:w="518" w:type="pct"/>
            <w:tcBorders>
              <w:top w:val="outset" w:sz="6" w:space="0" w:color="000000"/>
              <w:left w:val="outset" w:sz="6" w:space="0" w:color="000000"/>
              <w:bottom w:val="outset" w:sz="6" w:space="0" w:color="000000"/>
              <w:right w:val="outset" w:sz="6" w:space="0" w:color="000000"/>
            </w:tcBorders>
          </w:tcPr>
          <w:p w:rsidR="005F297C" w:rsidRPr="009F5B49" w:rsidRDefault="005F297C" w:rsidP="00C40013">
            <w:pPr>
              <w:jc w:val="center"/>
              <w:rPr>
                <w:rFonts w:ascii="Times New Roman" w:hAnsi="Times New Roman"/>
                <w:color w:val="FFFFFF" w:themeColor="background1"/>
              </w:rPr>
            </w:pPr>
            <w:r w:rsidRPr="009F5B49">
              <w:rPr>
                <w:rFonts w:ascii="Times New Roman" w:hAnsi="Times New Roman"/>
                <w:color w:val="FFFFFF" w:themeColor="background1"/>
              </w:rPr>
              <w:t>4,88</w:t>
            </w:r>
          </w:p>
        </w:tc>
        <w:tc>
          <w:tcPr>
            <w:tcW w:w="570" w:type="pct"/>
            <w:tcBorders>
              <w:top w:val="outset" w:sz="6" w:space="0" w:color="000000"/>
              <w:left w:val="outset" w:sz="6" w:space="0" w:color="000000"/>
              <w:bottom w:val="outset" w:sz="6" w:space="0" w:color="000000"/>
              <w:right w:val="outset" w:sz="6" w:space="0" w:color="000000"/>
            </w:tcBorders>
          </w:tcPr>
          <w:p w:rsidR="005F297C" w:rsidRPr="009F5B49" w:rsidRDefault="005F297C" w:rsidP="00C40013">
            <w:pPr>
              <w:jc w:val="center"/>
              <w:rPr>
                <w:rFonts w:ascii="Times New Roman" w:hAnsi="Times New Roman"/>
                <w:color w:val="FFFFFF" w:themeColor="background1"/>
              </w:rPr>
            </w:pPr>
            <w:r w:rsidRPr="009F5B49">
              <w:rPr>
                <w:rFonts w:ascii="Times New Roman" w:hAnsi="Times New Roman"/>
                <w:color w:val="FFFFFF" w:themeColor="background1"/>
              </w:rPr>
              <w:t>5,33</w:t>
            </w:r>
          </w:p>
        </w:tc>
        <w:tc>
          <w:tcPr>
            <w:tcW w:w="509" w:type="pct"/>
            <w:tcBorders>
              <w:top w:val="outset" w:sz="6" w:space="0" w:color="000000"/>
              <w:left w:val="outset" w:sz="6" w:space="0" w:color="000000"/>
              <w:bottom w:val="outset" w:sz="6" w:space="0" w:color="000000"/>
              <w:right w:val="outset" w:sz="6" w:space="0" w:color="000000"/>
            </w:tcBorders>
          </w:tcPr>
          <w:p w:rsidR="005F297C" w:rsidRPr="009F5B49" w:rsidRDefault="005F297C" w:rsidP="00C40013">
            <w:pPr>
              <w:jc w:val="center"/>
              <w:rPr>
                <w:rFonts w:ascii="Times New Roman" w:hAnsi="Times New Roman"/>
                <w:color w:val="FFFFFF" w:themeColor="background1"/>
              </w:rPr>
            </w:pPr>
            <w:r w:rsidRPr="009F5B49">
              <w:rPr>
                <w:rFonts w:ascii="Times New Roman" w:hAnsi="Times New Roman"/>
                <w:color w:val="FFFFFF" w:themeColor="background1"/>
              </w:rPr>
              <w:t>4,94</w:t>
            </w:r>
          </w:p>
        </w:tc>
      </w:tr>
      <w:tr w:rsidR="008B2F37" w:rsidRPr="00321219" w:rsidTr="00C40013">
        <w:trPr>
          <w:trHeight w:val="227"/>
          <w:tblCellSpacing w:w="0" w:type="dxa"/>
        </w:trPr>
        <w:tc>
          <w:tcPr>
            <w:tcW w:w="3403" w:type="pct"/>
            <w:tcBorders>
              <w:top w:val="outset" w:sz="6" w:space="0" w:color="000000"/>
              <w:bottom w:val="outset" w:sz="6" w:space="0" w:color="000000"/>
              <w:right w:val="outset" w:sz="6" w:space="0" w:color="000000"/>
            </w:tcBorders>
          </w:tcPr>
          <w:p w:rsidR="008B2F37" w:rsidRDefault="008B2F37" w:rsidP="00C40013">
            <w:pPr>
              <w:spacing w:after="0" w:line="240" w:lineRule="auto"/>
              <w:jc w:val="both"/>
              <w:rPr>
                <w:rFonts w:ascii="Times New Roman" w:hAnsi="Times New Roman"/>
              </w:rPr>
            </w:pPr>
            <w:r>
              <w:rPr>
                <w:rFonts w:ascii="Times New Roman" w:hAnsi="Times New Roman"/>
              </w:rPr>
              <w:t>Taux d’endettement : Emprunts à long terme / Capitaux propres</w:t>
            </w:r>
          </w:p>
        </w:tc>
        <w:tc>
          <w:tcPr>
            <w:tcW w:w="518" w:type="pct"/>
            <w:tcBorders>
              <w:top w:val="outset" w:sz="6" w:space="0" w:color="000000"/>
              <w:left w:val="outset" w:sz="6" w:space="0" w:color="000000"/>
              <w:bottom w:val="outset" w:sz="6" w:space="0" w:color="000000"/>
              <w:right w:val="outset" w:sz="6" w:space="0" w:color="000000"/>
            </w:tcBorders>
            <w:vAlign w:val="bottom"/>
          </w:tcPr>
          <w:p w:rsidR="008B2F37" w:rsidRPr="009F5B49" w:rsidRDefault="008B2F37">
            <w:pPr>
              <w:jc w:val="right"/>
              <w:rPr>
                <w:rFonts w:ascii="Arial" w:hAnsi="Arial" w:cs="Arial"/>
                <w:color w:val="FFFFFF" w:themeColor="background1"/>
                <w:sz w:val="20"/>
                <w:szCs w:val="20"/>
              </w:rPr>
            </w:pPr>
            <w:r w:rsidRPr="009F5B49">
              <w:rPr>
                <w:rFonts w:ascii="Arial" w:hAnsi="Arial" w:cs="Arial"/>
                <w:color w:val="FFFFFF" w:themeColor="background1"/>
                <w:sz w:val="20"/>
                <w:szCs w:val="20"/>
              </w:rPr>
              <w:t>20,35</w:t>
            </w:r>
          </w:p>
        </w:tc>
        <w:tc>
          <w:tcPr>
            <w:tcW w:w="570" w:type="pct"/>
            <w:tcBorders>
              <w:top w:val="outset" w:sz="6" w:space="0" w:color="000000"/>
              <w:left w:val="outset" w:sz="6" w:space="0" w:color="000000"/>
              <w:bottom w:val="outset" w:sz="6" w:space="0" w:color="000000"/>
              <w:right w:val="outset" w:sz="6" w:space="0" w:color="000000"/>
            </w:tcBorders>
            <w:vAlign w:val="bottom"/>
          </w:tcPr>
          <w:p w:rsidR="008B2F37" w:rsidRPr="009F5B49" w:rsidRDefault="008B2F37">
            <w:pPr>
              <w:jc w:val="right"/>
              <w:rPr>
                <w:rFonts w:ascii="Arial" w:hAnsi="Arial" w:cs="Arial"/>
                <w:color w:val="FFFFFF" w:themeColor="background1"/>
                <w:sz w:val="20"/>
                <w:szCs w:val="20"/>
              </w:rPr>
            </w:pPr>
            <w:r w:rsidRPr="009F5B49">
              <w:rPr>
                <w:rFonts w:ascii="Arial" w:hAnsi="Arial" w:cs="Arial"/>
                <w:color w:val="FFFFFF" w:themeColor="background1"/>
                <w:sz w:val="20"/>
                <w:szCs w:val="20"/>
              </w:rPr>
              <w:t>18,88</w:t>
            </w:r>
          </w:p>
        </w:tc>
        <w:tc>
          <w:tcPr>
            <w:tcW w:w="509" w:type="pct"/>
            <w:tcBorders>
              <w:top w:val="outset" w:sz="6" w:space="0" w:color="000000"/>
              <w:left w:val="outset" w:sz="6" w:space="0" w:color="000000"/>
              <w:bottom w:val="outset" w:sz="6" w:space="0" w:color="000000"/>
              <w:right w:val="outset" w:sz="6" w:space="0" w:color="000000"/>
            </w:tcBorders>
            <w:vAlign w:val="bottom"/>
          </w:tcPr>
          <w:p w:rsidR="008B2F37" w:rsidRPr="009F5B49" w:rsidRDefault="008B2F37">
            <w:pPr>
              <w:jc w:val="right"/>
              <w:rPr>
                <w:rFonts w:ascii="Arial" w:hAnsi="Arial" w:cs="Arial"/>
                <w:color w:val="FFFFFF" w:themeColor="background1"/>
                <w:sz w:val="20"/>
                <w:szCs w:val="20"/>
              </w:rPr>
            </w:pPr>
            <w:r w:rsidRPr="009F5B49">
              <w:rPr>
                <w:rFonts w:ascii="Arial" w:hAnsi="Arial" w:cs="Arial"/>
                <w:color w:val="FFFFFF" w:themeColor="background1"/>
                <w:sz w:val="20"/>
                <w:szCs w:val="20"/>
              </w:rPr>
              <w:t>18,00</w:t>
            </w:r>
          </w:p>
        </w:tc>
      </w:tr>
    </w:tbl>
    <w:p w:rsidR="005F297C" w:rsidRPr="00260248" w:rsidRDefault="005F297C" w:rsidP="005F297C">
      <w:pPr>
        <w:pStyle w:val="NormalWeb"/>
        <w:ind w:left="360"/>
        <w:rPr>
          <w:sz w:val="22"/>
          <w:szCs w:val="22"/>
        </w:rPr>
      </w:pPr>
    </w:p>
    <w:p w:rsidR="00513137" w:rsidRPr="009F5B49" w:rsidRDefault="00260248" w:rsidP="009F5B49">
      <w:pPr>
        <w:pStyle w:val="NormalWeb"/>
        <w:pBdr>
          <w:top w:val="single" w:sz="4" w:space="1" w:color="auto"/>
          <w:left w:val="single" w:sz="4" w:space="4" w:color="auto"/>
          <w:bottom w:val="single" w:sz="4" w:space="1" w:color="auto"/>
          <w:right w:val="single" w:sz="4" w:space="4" w:color="auto"/>
        </w:pBdr>
        <w:rPr>
          <w:color w:val="FFFFFF" w:themeColor="background1"/>
          <w:sz w:val="22"/>
          <w:szCs w:val="22"/>
        </w:rPr>
      </w:pPr>
      <w:r w:rsidRPr="009F5B49">
        <w:rPr>
          <w:color w:val="FFFFFF" w:themeColor="background1"/>
          <w:sz w:val="22"/>
          <w:szCs w:val="22"/>
        </w:rPr>
        <w:t>Commentaire :</w:t>
      </w:r>
    </w:p>
    <w:p w:rsidR="003A5140" w:rsidRPr="009F5B49" w:rsidRDefault="003A5140" w:rsidP="009F5B49">
      <w:pPr>
        <w:pStyle w:val="Rponse"/>
        <w:pBdr>
          <w:top w:val="single" w:sz="4" w:space="1" w:color="auto"/>
          <w:left w:val="single" w:sz="4" w:space="4" w:color="auto"/>
          <w:bottom w:val="single" w:sz="4" w:space="1" w:color="auto"/>
          <w:right w:val="single" w:sz="4" w:space="4" w:color="auto"/>
        </w:pBdr>
        <w:rPr>
          <w:color w:val="FFFFFF" w:themeColor="background1"/>
        </w:rPr>
      </w:pPr>
      <w:r w:rsidRPr="009F5B49">
        <w:rPr>
          <w:color w:val="FFFFFF" w:themeColor="background1"/>
        </w:rPr>
        <w:t>La rentabilité financière de l’entreprise est supérieure ou égale à 55 %. Elle est très intéressante pour les apporteurs de capitaux.</w:t>
      </w:r>
    </w:p>
    <w:p w:rsidR="003A5140" w:rsidRPr="009F5B49" w:rsidRDefault="003A5140" w:rsidP="009F5B49">
      <w:pPr>
        <w:pStyle w:val="Rponse"/>
        <w:pBdr>
          <w:top w:val="single" w:sz="4" w:space="1" w:color="auto"/>
          <w:left w:val="single" w:sz="4" w:space="4" w:color="auto"/>
          <w:bottom w:val="single" w:sz="4" w:space="1" w:color="auto"/>
          <w:right w:val="single" w:sz="4" w:space="4" w:color="auto"/>
        </w:pBdr>
        <w:rPr>
          <w:color w:val="FFFFFF" w:themeColor="background1"/>
        </w:rPr>
      </w:pPr>
      <w:r w:rsidRPr="009F5B49">
        <w:rPr>
          <w:color w:val="FFFFFF" w:themeColor="background1"/>
        </w:rPr>
        <w:t>La profitabilité de l’entreprise entre 2009 et 2010 s’améliore, cette entreprise est donc efficiente. Mais ce n’est pas le cas entre 2010 et 2011.</w:t>
      </w:r>
    </w:p>
    <w:p w:rsidR="003A5140" w:rsidRPr="009F5B49" w:rsidRDefault="008B2F37" w:rsidP="009F5B49">
      <w:pPr>
        <w:pStyle w:val="Rponse"/>
        <w:pBdr>
          <w:top w:val="single" w:sz="4" w:space="1" w:color="auto"/>
          <w:left w:val="single" w:sz="4" w:space="4" w:color="auto"/>
          <w:bottom w:val="single" w:sz="4" w:space="1" w:color="auto"/>
          <w:right w:val="single" w:sz="4" w:space="4" w:color="auto"/>
        </w:pBdr>
        <w:rPr>
          <w:color w:val="FFFFFF" w:themeColor="background1"/>
        </w:rPr>
      </w:pPr>
      <w:r w:rsidRPr="009F5B49">
        <w:rPr>
          <w:color w:val="FFFFFF" w:themeColor="background1"/>
        </w:rPr>
        <w:t>Même si le taux d’endettement est en augmentation, il reste relativement peu élevé. Presque 80 % du financement à long terme de l’entreprise sont assurés en interne (apports et réserves), ce qui témoigne d’une bonne gestion.</w:t>
      </w:r>
    </w:p>
    <w:p w:rsidR="003A5140" w:rsidRPr="009F5B49" w:rsidRDefault="003A5140" w:rsidP="009F5B49">
      <w:pPr>
        <w:pStyle w:val="Rponse"/>
        <w:pBdr>
          <w:top w:val="single" w:sz="4" w:space="1" w:color="auto"/>
          <w:left w:val="single" w:sz="4" w:space="4" w:color="auto"/>
          <w:bottom w:val="single" w:sz="4" w:space="1" w:color="auto"/>
          <w:right w:val="single" w:sz="4" w:space="4" w:color="auto"/>
        </w:pBdr>
        <w:rPr>
          <w:color w:val="FFFFFF" w:themeColor="background1"/>
        </w:rPr>
      </w:pPr>
      <w:r w:rsidRPr="009F5B49">
        <w:rPr>
          <w:color w:val="FFFFFF" w:themeColor="background1"/>
        </w:rPr>
        <w:t xml:space="preserve">Globalement, la </w:t>
      </w:r>
      <w:r w:rsidR="008B2F37" w:rsidRPr="009F5B49">
        <w:rPr>
          <w:color w:val="FFFFFF" w:themeColor="background1"/>
        </w:rPr>
        <w:t>performance</w:t>
      </w:r>
      <w:r w:rsidRPr="009F5B49">
        <w:rPr>
          <w:color w:val="FFFFFF" w:themeColor="background1"/>
        </w:rPr>
        <w:t xml:space="preserve"> financière de l’entreprise est positive.</w:t>
      </w:r>
    </w:p>
    <w:p w:rsidR="003A5140" w:rsidRPr="003A5140" w:rsidRDefault="003A5140" w:rsidP="00321219">
      <w:pPr>
        <w:pStyle w:val="NormalWeb"/>
        <w:rPr>
          <w:color w:val="FF0000"/>
          <w:sz w:val="22"/>
          <w:szCs w:val="22"/>
        </w:rPr>
      </w:pPr>
    </w:p>
    <w:p w:rsidR="00513137" w:rsidRPr="00321219" w:rsidRDefault="00513137" w:rsidP="003F5D10">
      <w:pPr>
        <w:pStyle w:val="NormalWeb"/>
        <w:numPr>
          <w:ilvl w:val="0"/>
          <w:numId w:val="14"/>
        </w:numPr>
        <w:rPr>
          <w:sz w:val="22"/>
          <w:szCs w:val="22"/>
        </w:rPr>
      </w:pPr>
      <w:r w:rsidRPr="00321219">
        <w:rPr>
          <w:sz w:val="22"/>
          <w:szCs w:val="22"/>
        </w:rPr>
        <w:t>Calculer le montant des dividendes versés aux actionnaires.</w:t>
      </w:r>
    </w:p>
    <w:p w:rsidR="008B2F37" w:rsidRPr="00654591" w:rsidRDefault="008B2F37" w:rsidP="00321219">
      <w:pPr>
        <w:pStyle w:val="NormalWeb"/>
        <w:rPr>
          <w:sz w:val="22"/>
          <w:szCs w:val="22"/>
        </w:rPr>
      </w:pPr>
      <w:r w:rsidRPr="00654591">
        <w:rPr>
          <w:sz w:val="22"/>
          <w:szCs w:val="22"/>
        </w:rPr>
        <w:t>En milliers d’euros</w:t>
      </w:r>
    </w:p>
    <w:tbl>
      <w:tblPr>
        <w:tblW w:w="3900" w:type="dxa"/>
        <w:tblInd w:w="55" w:type="dxa"/>
        <w:tblCellMar>
          <w:left w:w="70" w:type="dxa"/>
          <w:right w:w="70" w:type="dxa"/>
        </w:tblCellMar>
        <w:tblLook w:val="0000"/>
      </w:tblPr>
      <w:tblGrid>
        <w:gridCol w:w="1814"/>
        <w:gridCol w:w="1814"/>
        <w:gridCol w:w="1814"/>
      </w:tblGrid>
      <w:tr w:rsidR="008B2F37" w:rsidRPr="00654591" w:rsidTr="00654591">
        <w:trPr>
          <w:trHeight w:val="285"/>
        </w:trPr>
        <w:tc>
          <w:tcPr>
            <w:tcW w:w="1814" w:type="dxa"/>
            <w:tcBorders>
              <w:top w:val="single" w:sz="4" w:space="0" w:color="auto"/>
              <w:left w:val="single" w:sz="4" w:space="0" w:color="auto"/>
              <w:bottom w:val="single" w:sz="4" w:space="0" w:color="auto"/>
              <w:right w:val="single" w:sz="4" w:space="0" w:color="auto"/>
            </w:tcBorders>
            <w:shd w:val="clear" w:color="auto" w:fill="auto"/>
          </w:tcPr>
          <w:p w:rsidR="008B2F37" w:rsidRPr="00654591" w:rsidRDefault="008B2F37" w:rsidP="008B2F37">
            <w:pPr>
              <w:spacing w:after="0" w:line="240" w:lineRule="auto"/>
              <w:jc w:val="center"/>
              <w:rPr>
                <w:rFonts w:ascii="Times New Roman" w:hAnsi="Times New Roman"/>
                <w:b/>
                <w:bCs/>
                <w:lang w:eastAsia="fr-FR"/>
              </w:rPr>
            </w:pPr>
            <w:r w:rsidRPr="00654591">
              <w:rPr>
                <w:rFonts w:ascii="Times New Roman" w:hAnsi="Times New Roman"/>
                <w:b/>
                <w:bCs/>
                <w:lang w:eastAsia="fr-FR"/>
              </w:rPr>
              <w:t>2011</w:t>
            </w:r>
          </w:p>
        </w:tc>
        <w:tc>
          <w:tcPr>
            <w:tcW w:w="1814" w:type="dxa"/>
            <w:tcBorders>
              <w:top w:val="single" w:sz="4" w:space="0" w:color="auto"/>
              <w:left w:val="nil"/>
              <w:bottom w:val="single" w:sz="4" w:space="0" w:color="auto"/>
              <w:right w:val="single" w:sz="4" w:space="0" w:color="auto"/>
            </w:tcBorders>
            <w:shd w:val="clear" w:color="auto" w:fill="auto"/>
          </w:tcPr>
          <w:p w:rsidR="008B2F37" w:rsidRPr="00654591" w:rsidRDefault="008B2F37" w:rsidP="008B2F37">
            <w:pPr>
              <w:spacing w:after="0" w:line="240" w:lineRule="auto"/>
              <w:jc w:val="center"/>
              <w:rPr>
                <w:rFonts w:ascii="Times New Roman" w:hAnsi="Times New Roman"/>
                <w:b/>
                <w:bCs/>
                <w:lang w:eastAsia="fr-FR"/>
              </w:rPr>
            </w:pPr>
            <w:r w:rsidRPr="00654591">
              <w:rPr>
                <w:rFonts w:ascii="Times New Roman" w:hAnsi="Times New Roman"/>
                <w:b/>
                <w:bCs/>
                <w:lang w:eastAsia="fr-FR"/>
              </w:rPr>
              <w:t>2010</w:t>
            </w:r>
          </w:p>
        </w:tc>
        <w:tc>
          <w:tcPr>
            <w:tcW w:w="1814" w:type="dxa"/>
            <w:tcBorders>
              <w:top w:val="single" w:sz="4" w:space="0" w:color="auto"/>
              <w:left w:val="nil"/>
              <w:bottom w:val="single" w:sz="4" w:space="0" w:color="auto"/>
              <w:right w:val="single" w:sz="4" w:space="0" w:color="auto"/>
            </w:tcBorders>
            <w:shd w:val="clear" w:color="auto" w:fill="auto"/>
          </w:tcPr>
          <w:p w:rsidR="008B2F37" w:rsidRPr="00654591" w:rsidRDefault="008B2F37" w:rsidP="008B2F37">
            <w:pPr>
              <w:spacing w:after="0" w:line="240" w:lineRule="auto"/>
              <w:jc w:val="center"/>
              <w:rPr>
                <w:rFonts w:ascii="Times New Roman" w:hAnsi="Times New Roman"/>
                <w:b/>
                <w:bCs/>
                <w:lang w:eastAsia="fr-FR"/>
              </w:rPr>
            </w:pPr>
            <w:r w:rsidRPr="00654591">
              <w:rPr>
                <w:rFonts w:ascii="Times New Roman" w:hAnsi="Times New Roman"/>
                <w:b/>
                <w:bCs/>
                <w:lang w:eastAsia="fr-FR"/>
              </w:rPr>
              <w:t>2009</w:t>
            </w:r>
          </w:p>
        </w:tc>
      </w:tr>
      <w:tr w:rsidR="008B2F37" w:rsidRPr="008B2F37" w:rsidTr="00654591">
        <w:trPr>
          <w:trHeight w:val="255"/>
        </w:trPr>
        <w:tc>
          <w:tcPr>
            <w:tcW w:w="1814" w:type="dxa"/>
            <w:tcBorders>
              <w:top w:val="nil"/>
              <w:left w:val="single" w:sz="4" w:space="0" w:color="auto"/>
              <w:bottom w:val="single" w:sz="4" w:space="0" w:color="auto"/>
              <w:right w:val="single" w:sz="4" w:space="0" w:color="auto"/>
            </w:tcBorders>
            <w:shd w:val="clear" w:color="auto" w:fill="auto"/>
            <w:noWrap/>
            <w:vAlign w:val="bottom"/>
          </w:tcPr>
          <w:p w:rsidR="008B2F37" w:rsidRPr="009F5B49" w:rsidRDefault="008B2F37" w:rsidP="008B2F37">
            <w:pPr>
              <w:spacing w:after="0" w:line="240" w:lineRule="auto"/>
              <w:jc w:val="right"/>
              <w:rPr>
                <w:rFonts w:ascii="Arial" w:hAnsi="Arial" w:cs="Arial"/>
                <w:color w:val="FFFFFF" w:themeColor="background1"/>
                <w:sz w:val="20"/>
                <w:szCs w:val="20"/>
                <w:lang w:eastAsia="fr-FR"/>
              </w:rPr>
            </w:pPr>
            <w:r w:rsidRPr="009F5B49">
              <w:rPr>
                <w:rFonts w:ascii="Arial" w:hAnsi="Arial" w:cs="Arial"/>
                <w:color w:val="FFFFFF" w:themeColor="background1"/>
                <w:sz w:val="20"/>
                <w:szCs w:val="20"/>
                <w:lang w:eastAsia="fr-FR"/>
              </w:rPr>
              <w:t>5893,7</w:t>
            </w:r>
          </w:p>
        </w:tc>
        <w:tc>
          <w:tcPr>
            <w:tcW w:w="1814" w:type="dxa"/>
            <w:tcBorders>
              <w:top w:val="nil"/>
              <w:left w:val="nil"/>
              <w:bottom w:val="single" w:sz="4" w:space="0" w:color="auto"/>
              <w:right w:val="single" w:sz="4" w:space="0" w:color="auto"/>
            </w:tcBorders>
            <w:shd w:val="clear" w:color="auto" w:fill="auto"/>
            <w:noWrap/>
            <w:vAlign w:val="bottom"/>
          </w:tcPr>
          <w:p w:rsidR="008B2F37" w:rsidRPr="009F5B49" w:rsidRDefault="008B2F37" w:rsidP="008B2F37">
            <w:pPr>
              <w:spacing w:after="0" w:line="240" w:lineRule="auto"/>
              <w:jc w:val="right"/>
              <w:rPr>
                <w:rFonts w:ascii="Arial" w:hAnsi="Arial" w:cs="Arial"/>
                <w:color w:val="FFFFFF" w:themeColor="background1"/>
                <w:sz w:val="20"/>
                <w:szCs w:val="20"/>
                <w:lang w:eastAsia="fr-FR"/>
              </w:rPr>
            </w:pPr>
            <w:r w:rsidRPr="009F5B49">
              <w:rPr>
                <w:rFonts w:ascii="Arial" w:hAnsi="Arial" w:cs="Arial"/>
                <w:color w:val="FFFFFF" w:themeColor="background1"/>
                <w:sz w:val="20"/>
                <w:szCs w:val="20"/>
                <w:lang w:eastAsia="fr-FR"/>
              </w:rPr>
              <w:t>5683</w:t>
            </w:r>
          </w:p>
        </w:tc>
        <w:tc>
          <w:tcPr>
            <w:tcW w:w="1814" w:type="dxa"/>
            <w:tcBorders>
              <w:top w:val="nil"/>
              <w:left w:val="nil"/>
              <w:bottom w:val="single" w:sz="4" w:space="0" w:color="auto"/>
              <w:right w:val="single" w:sz="4" w:space="0" w:color="auto"/>
            </w:tcBorders>
            <w:shd w:val="clear" w:color="auto" w:fill="auto"/>
            <w:noWrap/>
            <w:vAlign w:val="bottom"/>
          </w:tcPr>
          <w:p w:rsidR="008B2F37" w:rsidRPr="009F5B49" w:rsidRDefault="008B2F37" w:rsidP="008B2F37">
            <w:pPr>
              <w:spacing w:after="0" w:line="240" w:lineRule="auto"/>
              <w:jc w:val="right"/>
              <w:rPr>
                <w:rFonts w:ascii="Arial" w:hAnsi="Arial" w:cs="Arial"/>
                <w:color w:val="FFFFFF" w:themeColor="background1"/>
                <w:sz w:val="20"/>
                <w:szCs w:val="20"/>
                <w:lang w:eastAsia="fr-FR"/>
              </w:rPr>
            </w:pPr>
            <w:r w:rsidRPr="009F5B49">
              <w:rPr>
                <w:rFonts w:ascii="Arial" w:hAnsi="Arial" w:cs="Arial"/>
                <w:color w:val="FFFFFF" w:themeColor="background1"/>
                <w:sz w:val="20"/>
                <w:szCs w:val="20"/>
                <w:lang w:eastAsia="fr-FR"/>
              </w:rPr>
              <w:t>5749,2</w:t>
            </w:r>
          </w:p>
        </w:tc>
      </w:tr>
    </w:tbl>
    <w:p w:rsidR="00513137" w:rsidRPr="00321219" w:rsidRDefault="00513137" w:rsidP="00321219">
      <w:pPr>
        <w:pStyle w:val="NormalWeb"/>
        <w:rPr>
          <w:color w:val="FF0000"/>
          <w:sz w:val="22"/>
          <w:szCs w:val="22"/>
        </w:rPr>
      </w:pPr>
    </w:p>
    <w:p w:rsidR="00513137" w:rsidRPr="00321219" w:rsidRDefault="00513137" w:rsidP="003F5D10">
      <w:pPr>
        <w:pStyle w:val="NormalWeb"/>
        <w:numPr>
          <w:ilvl w:val="0"/>
          <w:numId w:val="14"/>
        </w:numPr>
        <w:rPr>
          <w:sz w:val="22"/>
          <w:szCs w:val="22"/>
        </w:rPr>
      </w:pPr>
      <w:r w:rsidRPr="00321219">
        <w:rPr>
          <w:sz w:val="22"/>
          <w:szCs w:val="22"/>
        </w:rPr>
        <w:t>En conclure la définition de la notion de dividende</w:t>
      </w:r>
    </w:p>
    <w:p w:rsidR="00513137" w:rsidRPr="009F5B49" w:rsidRDefault="00513137" w:rsidP="009F5B49">
      <w:pPr>
        <w:pStyle w:val="NormalWeb"/>
        <w:pBdr>
          <w:top w:val="single" w:sz="4" w:space="1" w:color="auto"/>
          <w:left w:val="single" w:sz="4" w:space="4" w:color="auto"/>
          <w:bottom w:val="single" w:sz="4" w:space="1" w:color="auto"/>
          <w:right w:val="single" w:sz="4" w:space="4" w:color="auto"/>
        </w:pBdr>
        <w:rPr>
          <w:color w:val="FFFFFF" w:themeColor="background1"/>
          <w:sz w:val="22"/>
          <w:szCs w:val="22"/>
        </w:rPr>
      </w:pPr>
      <w:r w:rsidRPr="009F5B49">
        <w:rPr>
          <w:color w:val="FFFFFF" w:themeColor="background1"/>
          <w:sz w:val="22"/>
          <w:szCs w:val="22"/>
        </w:rPr>
        <w:t>Revenu versé par l’entreprise à ses actionnaires une fois par an.</w:t>
      </w:r>
    </w:p>
    <w:p w:rsidR="00513137" w:rsidRPr="009F5B49" w:rsidRDefault="00513137" w:rsidP="009F5B49">
      <w:pPr>
        <w:pStyle w:val="NormalWeb"/>
        <w:pBdr>
          <w:top w:val="single" w:sz="4" w:space="1" w:color="auto"/>
          <w:left w:val="single" w:sz="4" w:space="4" w:color="auto"/>
          <w:bottom w:val="single" w:sz="4" w:space="1" w:color="auto"/>
          <w:right w:val="single" w:sz="4" w:space="4" w:color="auto"/>
        </w:pBdr>
        <w:rPr>
          <w:color w:val="FFFFFF" w:themeColor="background1"/>
          <w:sz w:val="22"/>
          <w:szCs w:val="22"/>
        </w:rPr>
      </w:pPr>
      <w:r w:rsidRPr="009F5B49">
        <w:rPr>
          <w:color w:val="FFFFFF" w:themeColor="background1"/>
          <w:sz w:val="22"/>
          <w:szCs w:val="22"/>
        </w:rPr>
        <w:t xml:space="preserve">Le montant du dividende est proposé par le Conseil d’Administration en Assemblée générale Ordinaire et voté par les actionnaires. </w:t>
      </w:r>
    </w:p>
    <w:p w:rsidR="00654591" w:rsidRPr="00321219" w:rsidRDefault="00654591" w:rsidP="00321219">
      <w:pPr>
        <w:pStyle w:val="NormalWeb"/>
        <w:rPr>
          <w:color w:val="FF0000"/>
          <w:sz w:val="22"/>
          <w:szCs w:val="22"/>
        </w:rPr>
      </w:pPr>
    </w:p>
    <w:p w:rsidR="00513137" w:rsidRPr="00321219" w:rsidRDefault="00513137" w:rsidP="003F5D10">
      <w:pPr>
        <w:pStyle w:val="NormalWeb"/>
        <w:numPr>
          <w:ilvl w:val="0"/>
          <w:numId w:val="14"/>
        </w:numPr>
        <w:rPr>
          <w:color w:val="000000"/>
          <w:sz w:val="22"/>
          <w:szCs w:val="22"/>
        </w:rPr>
      </w:pPr>
      <w:r w:rsidRPr="00321219">
        <w:rPr>
          <w:color w:val="000000"/>
          <w:sz w:val="22"/>
          <w:szCs w:val="22"/>
        </w:rPr>
        <w:t xml:space="preserve">Calculer le montant de l’autofinancement de Ferrero France </w:t>
      </w:r>
      <w:r w:rsidR="003F5D10">
        <w:rPr>
          <w:color w:val="000000"/>
          <w:sz w:val="22"/>
          <w:szCs w:val="22"/>
        </w:rPr>
        <w:t xml:space="preserve">pour 2011, </w:t>
      </w:r>
      <w:r w:rsidRPr="00321219">
        <w:rPr>
          <w:color w:val="000000"/>
          <w:sz w:val="22"/>
          <w:szCs w:val="22"/>
        </w:rPr>
        <w:t>2010</w:t>
      </w:r>
    </w:p>
    <w:tbl>
      <w:tblPr>
        <w:tblW w:w="10465" w:type="dxa"/>
        <w:tblInd w:w="55" w:type="dxa"/>
        <w:tblCellMar>
          <w:left w:w="70" w:type="dxa"/>
          <w:right w:w="70" w:type="dxa"/>
        </w:tblCellMar>
        <w:tblLook w:val="0000"/>
      </w:tblPr>
      <w:tblGrid>
        <w:gridCol w:w="5625"/>
        <w:gridCol w:w="1870"/>
        <w:gridCol w:w="1430"/>
        <w:gridCol w:w="1540"/>
      </w:tblGrid>
      <w:tr w:rsidR="00654591" w:rsidRPr="00654591" w:rsidTr="00654591">
        <w:trPr>
          <w:trHeight w:val="315"/>
        </w:trPr>
        <w:tc>
          <w:tcPr>
            <w:tcW w:w="5625" w:type="dxa"/>
            <w:tcBorders>
              <w:top w:val="single" w:sz="8" w:space="0" w:color="000000"/>
              <w:left w:val="single" w:sz="8" w:space="0" w:color="000000"/>
              <w:bottom w:val="single" w:sz="8" w:space="0" w:color="000000"/>
              <w:right w:val="single" w:sz="8" w:space="0" w:color="000000"/>
            </w:tcBorders>
            <w:shd w:val="clear" w:color="auto" w:fill="auto"/>
          </w:tcPr>
          <w:p w:rsidR="00654591" w:rsidRPr="00654591" w:rsidRDefault="00654591" w:rsidP="00654591">
            <w:pPr>
              <w:spacing w:after="0" w:line="240" w:lineRule="auto"/>
              <w:jc w:val="both"/>
              <w:rPr>
                <w:rFonts w:ascii="Times New Roman" w:hAnsi="Times New Roman"/>
                <w:lang w:eastAsia="fr-FR"/>
              </w:rPr>
            </w:pPr>
            <w:r w:rsidRPr="00654591">
              <w:rPr>
                <w:rFonts w:ascii="Times New Roman" w:hAnsi="Times New Roman"/>
                <w:lang w:eastAsia="fr-FR"/>
              </w:rPr>
              <w:t>En milliers d’euros</w:t>
            </w:r>
          </w:p>
        </w:tc>
        <w:tc>
          <w:tcPr>
            <w:tcW w:w="1870" w:type="dxa"/>
            <w:tcBorders>
              <w:top w:val="single" w:sz="8" w:space="0" w:color="000000"/>
              <w:left w:val="nil"/>
              <w:bottom w:val="single" w:sz="8" w:space="0" w:color="000000"/>
              <w:right w:val="single" w:sz="8" w:space="0" w:color="000000"/>
            </w:tcBorders>
            <w:shd w:val="clear" w:color="auto" w:fill="auto"/>
          </w:tcPr>
          <w:p w:rsidR="00654591" w:rsidRPr="00654591" w:rsidRDefault="00654591" w:rsidP="00654591">
            <w:pPr>
              <w:spacing w:after="0" w:line="240" w:lineRule="auto"/>
              <w:jc w:val="center"/>
              <w:rPr>
                <w:rFonts w:ascii="Times New Roman" w:hAnsi="Times New Roman"/>
                <w:b/>
                <w:bCs/>
                <w:lang w:eastAsia="fr-FR"/>
              </w:rPr>
            </w:pPr>
            <w:r w:rsidRPr="00654591">
              <w:rPr>
                <w:rFonts w:ascii="Times New Roman" w:hAnsi="Times New Roman"/>
                <w:b/>
                <w:bCs/>
                <w:lang w:eastAsia="fr-FR"/>
              </w:rPr>
              <w:t>2011</w:t>
            </w:r>
          </w:p>
        </w:tc>
        <w:tc>
          <w:tcPr>
            <w:tcW w:w="1430" w:type="dxa"/>
            <w:tcBorders>
              <w:top w:val="single" w:sz="8" w:space="0" w:color="000000"/>
              <w:left w:val="nil"/>
              <w:bottom w:val="single" w:sz="8" w:space="0" w:color="000000"/>
              <w:right w:val="single" w:sz="8" w:space="0" w:color="000000"/>
            </w:tcBorders>
            <w:shd w:val="clear" w:color="auto" w:fill="auto"/>
          </w:tcPr>
          <w:p w:rsidR="00654591" w:rsidRPr="00654591" w:rsidRDefault="00654591" w:rsidP="00654591">
            <w:pPr>
              <w:spacing w:after="0" w:line="240" w:lineRule="auto"/>
              <w:jc w:val="center"/>
              <w:rPr>
                <w:rFonts w:ascii="Times New Roman" w:hAnsi="Times New Roman"/>
                <w:b/>
                <w:bCs/>
                <w:lang w:eastAsia="fr-FR"/>
              </w:rPr>
            </w:pPr>
            <w:r w:rsidRPr="00654591">
              <w:rPr>
                <w:rFonts w:ascii="Times New Roman" w:hAnsi="Times New Roman"/>
                <w:b/>
                <w:bCs/>
                <w:lang w:eastAsia="fr-FR"/>
              </w:rPr>
              <w:t>2010</w:t>
            </w:r>
          </w:p>
        </w:tc>
        <w:tc>
          <w:tcPr>
            <w:tcW w:w="1540" w:type="dxa"/>
            <w:tcBorders>
              <w:top w:val="single" w:sz="8" w:space="0" w:color="000000"/>
              <w:left w:val="nil"/>
              <w:bottom w:val="single" w:sz="8" w:space="0" w:color="000000"/>
              <w:right w:val="single" w:sz="8" w:space="0" w:color="000000"/>
            </w:tcBorders>
            <w:shd w:val="clear" w:color="auto" w:fill="auto"/>
          </w:tcPr>
          <w:p w:rsidR="00654591" w:rsidRPr="00654591" w:rsidRDefault="00654591" w:rsidP="00654591">
            <w:pPr>
              <w:spacing w:after="0" w:line="240" w:lineRule="auto"/>
              <w:jc w:val="center"/>
              <w:rPr>
                <w:rFonts w:ascii="Times New Roman" w:hAnsi="Times New Roman"/>
                <w:b/>
                <w:bCs/>
                <w:lang w:eastAsia="fr-FR"/>
              </w:rPr>
            </w:pPr>
            <w:r w:rsidRPr="00654591">
              <w:rPr>
                <w:rFonts w:ascii="Times New Roman" w:hAnsi="Times New Roman"/>
                <w:b/>
                <w:bCs/>
                <w:lang w:eastAsia="fr-FR"/>
              </w:rPr>
              <w:t>2009</w:t>
            </w:r>
          </w:p>
        </w:tc>
      </w:tr>
      <w:tr w:rsidR="00654591" w:rsidRPr="00654591" w:rsidTr="00654591">
        <w:trPr>
          <w:trHeight w:val="615"/>
        </w:trPr>
        <w:tc>
          <w:tcPr>
            <w:tcW w:w="5625" w:type="dxa"/>
            <w:tcBorders>
              <w:top w:val="nil"/>
              <w:left w:val="single" w:sz="8" w:space="0" w:color="000000"/>
              <w:bottom w:val="single" w:sz="8" w:space="0" w:color="000000"/>
              <w:right w:val="single" w:sz="8" w:space="0" w:color="000000"/>
            </w:tcBorders>
            <w:shd w:val="clear" w:color="auto" w:fill="auto"/>
          </w:tcPr>
          <w:p w:rsidR="00654591" w:rsidRPr="00654591" w:rsidRDefault="00654591" w:rsidP="00654591">
            <w:pPr>
              <w:spacing w:after="0" w:line="240" w:lineRule="auto"/>
              <w:jc w:val="both"/>
              <w:rPr>
                <w:rFonts w:ascii="Times New Roman" w:hAnsi="Times New Roman"/>
                <w:lang w:eastAsia="fr-FR"/>
              </w:rPr>
            </w:pPr>
            <w:r w:rsidRPr="00654591">
              <w:rPr>
                <w:rFonts w:ascii="Times New Roman" w:hAnsi="Times New Roman"/>
                <w:lang w:eastAsia="fr-FR"/>
              </w:rPr>
              <w:t xml:space="preserve">Autofinancement =  </w:t>
            </w:r>
            <w:r w:rsidRPr="00654591">
              <w:rPr>
                <w:rFonts w:ascii="Times New Roman" w:hAnsi="Times New Roman"/>
                <w:color w:val="FF0000"/>
                <w:lang w:eastAsia="fr-FR"/>
              </w:rPr>
              <w:t>Résultat net – Dividendes</w:t>
            </w:r>
          </w:p>
        </w:tc>
        <w:tc>
          <w:tcPr>
            <w:tcW w:w="1870" w:type="dxa"/>
            <w:tcBorders>
              <w:top w:val="nil"/>
              <w:left w:val="nil"/>
              <w:bottom w:val="single" w:sz="8" w:space="0" w:color="000000"/>
              <w:right w:val="single" w:sz="8" w:space="0" w:color="000000"/>
            </w:tcBorders>
            <w:shd w:val="clear" w:color="auto" w:fill="auto"/>
          </w:tcPr>
          <w:p w:rsidR="00654591" w:rsidRPr="009F5B49" w:rsidRDefault="00654591" w:rsidP="00654591">
            <w:pPr>
              <w:spacing w:after="0" w:line="240" w:lineRule="auto"/>
              <w:jc w:val="center"/>
              <w:rPr>
                <w:rFonts w:ascii="Times New Roman" w:hAnsi="Times New Roman"/>
                <w:color w:val="FFFFFF" w:themeColor="background1"/>
                <w:lang w:eastAsia="fr-FR"/>
              </w:rPr>
            </w:pPr>
            <w:r w:rsidRPr="009F5B49">
              <w:rPr>
                <w:rFonts w:ascii="Times New Roman" w:hAnsi="Times New Roman"/>
                <w:color w:val="FFFFFF" w:themeColor="background1"/>
                <w:lang w:eastAsia="fr-FR"/>
              </w:rPr>
              <w:t>53043,30</w:t>
            </w:r>
          </w:p>
        </w:tc>
        <w:tc>
          <w:tcPr>
            <w:tcW w:w="1430" w:type="dxa"/>
            <w:tcBorders>
              <w:top w:val="nil"/>
              <w:left w:val="nil"/>
              <w:bottom w:val="single" w:sz="8" w:space="0" w:color="000000"/>
              <w:right w:val="single" w:sz="8" w:space="0" w:color="000000"/>
            </w:tcBorders>
            <w:shd w:val="clear" w:color="auto" w:fill="auto"/>
          </w:tcPr>
          <w:p w:rsidR="00654591" w:rsidRPr="009F5B49" w:rsidRDefault="00654591" w:rsidP="00654591">
            <w:pPr>
              <w:spacing w:after="0" w:line="240" w:lineRule="auto"/>
              <w:jc w:val="center"/>
              <w:rPr>
                <w:rFonts w:ascii="Times New Roman" w:hAnsi="Times New Roman"/>
                <w:color w:val="FFFFFF" w:themeColor="background1"/>
                <w:lang w:eastAsia="fr-FR"/>
              </w:rPr>
            </w:pPr>
            <w:r w:rsidRPr="009F5B49">
              <w:rPr>
                <w:rFonts w:ascii="Times New Roman" w:hAnsi="Times New Roman"/>
                <w:color w:val="FFFFFF" w:themeColor="background1"/>
                <w:lang w:eastAsia="fr-FR"/>
              </w:rPr>
              <w:t>51147,00</w:t>
            </w:r>
          </w:p>
        </w:tc>
        <w:tc>
          <w:tcPr>
            <w:tcW w:w="1540" w:type="dxa"/>
            <w:tcBorders>
              <w:top w:val="nil"/>
              <w:left w:val="nil"/>
              <w:bottom w:val="single" w:sz="8" w:space="0" w:color="000000"/>
              <w:right w:val="single" w:sz="8" w:space="0" w:color="000000"/>
            </w:tcBorders>
            <w:shd w:val="clear" w:color="auto" w:fill="auto"/>
          </w:tcPr>
          <w:p w:rsidR="00654591" w:rsidRPr="009F5B49" w:rsidRDefault="00654591" w:rsidP="00654591">
            <w:pPr>
              <w:spacing w:after="0" w:line="240" w:lineRule="auto"/>
              <w:jc w:val="center"/>
              <w:rPr>
                <w:rFonts w:ascii="Times New Roman" w:hAnsi="Times New Roman"/>
                <w:color w:val="FFFFFF" w:themeColor="background1"/>
                <w:lang w:eastAsia="fr-FR"/>
              </w:rPr>
            </w:pPr>
            <w:r w:rsidRPr="009F5B49">
              <w:rPr>
                <w:rFonts w:ascii="Times New Roman" w:hAnsi="Times New Roman"/>
                <w:color w:val="FFFFFF" w:themeColor="background1"/>
                <w:lang w:eastAsia="fr-FR"/>
              </w:rPr>
              <w:t>51742,80</w:t>
            </w:r>
          </w:p>
        </w:tc>
      </w:tr>
    </w:tbl>
    <w:p w:rsidR="00654591" w:rsidRPr="00321219" w:rsidRDefault="00654591" w:rsidP="00321219">
      <w:pPr>
        <w:spacing w:after="0" w:line="240" w:lineRule="auto"/>
        <w:jc w:val="both"/>
        <w:rPr>
          <w:rFonts w:ascii="Times New Roman" w:hAnsi="Times New Roman"/>
          <w:color w:val="FF0000"/>
        </w:rPr>
      </w:pPr>
    </w:p>
    <w:p w:rsidR="00513137" w:rsidRPr="00321219" w:rsidRDefault="00513137" w:rsidP="003F5D10">
      <w:pPr>
        <w:numPr>
          <w:ilvl w:val="0"/>
          <w:numId w:val="14"/>
        </w:numPr>
        <w:spacing w:after="0" w:line="240" w:lineRule="auto"/>
        <w:jc w:val="both"/>
        <w:rPr>
          <w:rFonts w:ascii="Times New Roman" w:hAnsi="Times New Roman"/>
        </w:rPr>
      </w:pPr>
      <w:r w:rsidRPr="00321219">
        <w:rPr>
          <w:rFonts w:ascii="Times New Roman" w:hAnsi="Times New Roman"/>
        </w:rPr>
        <w:t>Quelle sera l’utilité de cet autofinancement pour le groupe Ferrero France ?</w:t>
      </w:r>
    </w:p>
    <w:p w:rsidR="00513137"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rPr>
      </w:pPr>
      <w:r w:rsidRPr="009F5B49">
        <w:rPr>
          <w:rFonts w:ascii="Times New Roman" w:hAnsi="Times New Roman"/>
          <w:color w:val="FFFFFF" w:themeColor="background1"/>
        </w:rPr>
        <w:t>Le groupe peut consacrer cet autofinancement à financer des investissements sans avoir recours à des emprunts bancaires coûteux en intérêts.</w:t>
      </w:r>
    </w:p>
    <w:p w:rsidR="009F5B49" w:rsidRPr="009F5B49" w:rsidRDefault="009F5B49"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rPr>
      </w:pPr>
    </w:p>
    <w:p w:rsidR="000C51AA" w:rsidRPr="000C51AA" w:rsidRDefault="000C51AA" w:rsidP="000C51AA">
      <w:pPr>
        <w:numPr>
          <w:ilvl w:val="0"/>
          <w:numId w:val="14"/>
        </w:numPr>
        <w:spacing w:after="0" w:line="240" w:lineRule="auto"/>
        <w:rPr>
          <w:rFonts w:ascii="Times New Roman" w:hAnsi="Times New Roman"/>
        </w:rPr>
      </w:pPr>
      <w:r w:rsidRPr="000C51AA">
        <w:rPr>
          <w:rFonts w:ascii="Times New Roman" w:hAnsi="Times New Roman"/>
        </w:rPr>
        <w:t>Les attentes des actionnaires, des salariés et des dirigeants sont-elles compatibles ?</w:t>
      </w:r>
    </w:p>
    <w:p w:rsidR="000C51AA" w:rsidRPr="009F5B49" w:rsidRDefault="000C51AA"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rPr>
      </w:pPr>
      <w:r w:rsidRPr="009F5B49">
        <w:rPr>
          <w:rFonts w:ascii="Times New Roman" w:hAnsi="Times New Roman"/>
          <w:color w:val="FFFFFF" w:themeColor="background1"/>
        </w:rPr>
        <w:t xml:space="preserve">Les actionnaires souhaitent comme les dirigeants que l’entreprise maximise son résultat net mais n’ont pas la même attente au niveau de l’utilisation de ce résultat net. </w:t>
      </w:r>
    </w:p>
    <w:p w:rsidR="000C51AA" w:rsidRPr="009F5B49" w:rsidRDefault="000C51AA"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rPr>
      </w:pPr>
      <w:r w:rsidRPr="009F5B49">
        <w:rPr>
          <w:rFonts w:ascii="Times New Roman" w:hAnsi="Times New Roman"/>
          <w:color w:val="FFFFFF" w:themeColor="background1"/>
        </w:rPr>
        <w:t>Les dirigeants privilégient l’autofinancement pour assurer le développement et la pérennité de l’entreprise alors que les actionnaires privilégient la distribution de dividendes.</w:t>
      </w:r>
    </w:p>
    <w:p w:rsidR="000C51AA" w:rsidRPr="009F5B49" w:rsidRDefault="000C51AA"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rPr>
      </w:pPr>
      <w:r w:rsidRPr="009F5B49">
        <w:rPr>
          <w:rFonts w:ascii="Times New Roman" w:hAnsi="Times New Roman"/>
          <w:color w:val="FFFFFF" w:themeColor="background1"/>
        </w:rPr>
        <w:t>Les salariés quand à eux souhaitent de meilleurs salaires et conditions de travail ce qui entraînerait une diminution du résultat net de l’entreprise.</w:t>
      </w:r>
    </w:p>
    <w:p w:rsidR="00513137" w:rsidRPr="00321219" w:rsidRDefault="00513137" w:rsidP="00321219">
      <w:pPr>
        <w:pStyle w:val="NormalWeb"/>
        <w:rPr>
          <w:color w:val="000000"/>
          <w:sz w:val="22"/>
          <w:szCs w:val="22"/>
        </w:rPr>
      </w:pPr>
    </w:p>
    <w:p w:rsidR="00513137" w:rsidRPr="00321219" w:rsidRDefault="00513137" w:rsidP="00321219">
      <w:pPr>
        <w:pStyle w:val="NormalWeb"/>
        <w:rPr>
          <w:color w:val="000000"/>
          <w:sz w:val="22"/>
          <w:szCs w:val="22"/>
        </w:rPr>
      </w:pPr>
    </w:p>
    <w:p w:rsidR="00513137" w:rsidRPr="00321219" w:rsidRDefault="00513137" w:rsidP="00321219">
      <w:pPr>
        <w:pStyle w:val="NormalWeb"/>
        <w:rPr>
          <w:sz w:val="22"/>
          <w:szCs w:val="22"/>
        </w:rPr>
      </w:pPr>
    </w:p>
    <w:p w:rsidR="003F5D10" w:rsidRPr="003F5D10" w:rsidRDefault="00513137" w:rsidP="003F5D10">
      <w:pPr>
        <w:pBdr>
          <w:top w:val="single" w:sz="4" w:space="1" w:color="auto"/>
          <w:left w:val="single" w:sz="4" w:space="4" w:color="auto"/>
          <w:bottom w:val="single" w:sz="4" w:space="1" w:color="auto"/>
          <w:right w:val="single" w:sz="4" w:space="4" w:color="auto"/>
        </w:pBdr>
        <w:spacing w:after="0" w:line="240" w:lineRule="auto"/>
        <w:jc w:val="center"/>
        <w:rPr>
          <w:rFonts w:ascii="Eras Bold ITC" w:hAnsi="Eras Bold ITC"/>
          <w:bCs/>
        </w:rPr>
      </w:pPr>
      <w:r w:rsidRPr="00321219">
        <w:rPr>
          <w:rFonts w:ascii="Times New Roman" w:hAnsi="Times New Roman"/>
          <w:b/>
        </w:rPr>
        <w:br w:type="page"/>
      </w:r>
      <w:r w:rsidR="003F5D10" w:rsidRPr="003F5D10">
        <w:rPr>
          <w:rFonts w:ascii="Eras Bold ITC" w:hAnsi="Eras Bold ITC"/>
          <w:bCs/>
        </w:rPr>
        <w:lastRenderedPageBreak/>
        <w:t>Performance sociale</w:t>
      </w:r>
    </w:p>
    <w:p w:rsidR="00513137" w:rsidRDefault="00513137" w:rsidP="00321219">
      <w:pPr>
        <w:pStyle w:val="NormalWeb"/>
        <w:shd w:val="clear" w:color="auto" w:fill="FFFFFF"/>
        <w:textAlignment w:val="top"/>
        <w:rPr>
          <w:b/>
          <w:color w:val="464545"/>
          <w:sz w:val="22"/>
          <w:szCs w:val="22"/>
          <w:u w:val="single"/>
        </w:rPr>
      </w:pPr>
    </w:p>
    <w:p w:rsidR="00A03CCE" w:rsidRPr="00A03CCE" w:rsidRDefault="00A03CCE" w:rsidP="00321219">
      <w:pPr>
        <w:pStyle w:val="NormalWeb"/>
        <w:shd w:val="clear" w:color="auto" w:fill="FFFFFF"/>
        <w:textAlignment w:val="top"/>
        <w:rPr>
          <w:b/>
          <w:sz w:val="22"/>
          <w:szCs w:val="22"/>
          <w:u w:val="single"/>
        </w:rPr>
      </w:pPr>
      <w:r>
        <w:rPr>
          <w:b/>
          <w:sz w:val="22"/>
          <w:szCs w:val="22"/>
          <w:u w:val="single"/>
        </w:rPr>
        <w:t>Extrait bilan social du groupe Ferrero</w:t>
      </w:r>
    </w:p>
    <w:p w:rsidR="00A03CCE" w:rsidRDefault="00532ED2" w:rsidP="00321219">
      <w:pPr>
        <w:pStyle w:val="NormalWeb"/>
        <w:shd w:val="clear" w:color="auto" w:fill="FFFFFF"/>
        <w:textAlignment w:val="top"/>
        <w:rPr>
          <w:b/>
          <w:color w:val="464545"/>
          <w:sz w:val="22"/>
          <w:szCs w:val="22"/>
          <w:u w:val="single"/>
        </w:rPr>
      </w:pPr>
      <w:r>
        <w:rPr>
          <w:b/>
          <w:bCs/>
          <w:noProof/>
          <w:lang w:val="en-US" w:eastAsia="en-US"/>
        </w:rPr>
        <w:drawing>
          <wp:inline distT="0" distB="0" distL="0" distR="0">
            <wp:extent cx="4819650" cy="29622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4000" contrast="34000"/>
                      <a:grayscl/>
                    </a:blip>
                    <a:srcRect/>
                    <a:stretch>
                      <a:fillRect/>
                    </a:stretch>
                  </pic:blipFill>
                  <pic:spPr bwMode="auto">
                    <a:xfrm>
                      <a:off x="0" y="0"/>
                      <a:ext cx="4819650" cy="2962275"/>
                    </a:xfrm>
                    <a:prstGeom prst="rect">
                      <a:avLst/>
                    </a:prstGeom>
                    <a:noFill/>
                    <a:ln w="9525">
                      <a:noFill/>
                      <a:miter lim="800000"/>
                      <a:headEnd/>
                      <a:tailEnd/>
                    </a:ln>
                  </pic:spPr>
                </pic:pic>
              </a:graphicData>
            </a:graphic>
          </wp:inline>
        </w:drawing>
      </w:r>
    </w:p>
    <w:p w:rsidR="00333DC3" w:rsidRPr="000C51AA" w:rsidRDefault="00333DC3" w:rsidP="00321219">
      <w:pPr>
        <w:pStyle w:val="NormalWeb"/>
        <w:shd w:val="clear" w:color="auto" w:fill="FFFFFF"/>
        <w:textAlignment w:val="top"/>
        <w:rPr>
          <w:b/>
          <w:color w:val="464545"/>
          <w:sz w:val="22"/>
          <w:szCs w:val="22"/>
        </w:rPr>
      </w:pPr>
    </w:p>
    <w:p w:rsidR="00C42156" w:rsidRPr="00C42156" w:rsidRDefault="00532ED2" w:rsidP="00576FD9">
      <w:pPr>
        <w:spacing w:after="0" w:line="240" w:lineRule="auto"/>
        <w:ind w:right="296"/>
        <w:jc w:val="both"/>
        <w:rPr>
          <w:rFonts w:ascii="Times New Roman" w:hAnsi="Times New Roman"/>
          <w:b/>
          <w:bCs/>
          <w:lang w:eastAsia="fr-FR"/>
        </w:rPr>
      </w:pPr>
      <w:r>
        <w:rPr>
          <w:rFonts w:ascii="Times New Roman" w:hAnsi="Times New Roman"/>
          <w:b/>
          <w:bCs/>
          <w:noProof/>
          <w:lang w:val="en-US"/>
        </w:rPr>
        <w:drawing>
          <wp:inline distT="0" distB="0" distL="0" distR="0">
            <wp:extent cx="5448300" cy="13049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4000" contrast="22000"/>
                      <a:grayscl/>
                    </a:blip>
                    <a:srcRect/>
                    <a:stretch>
                      <a:fillRect/>
                    </a:stretch>
                  </pic:blipFill>
                  <pic:spPr bwMode="auto">
                    <a:xfrm>
                      <a:off x="0" y="0"/>
                      <a:ext cx="5448300" cy="1304925"/>
                    </a:xfrm>
                    <a:prstGeom prst="rect">
                      <a:avLst/>
                    </a:prstGeom>
                    <a:noFill/>
                    <a:ln w="9525">
                      <a:noFill/>
                      <a:miter lim="800000"/>
                      <a:headEnd/>
                      <a:tailEnd/>
                    </a:ln>
                  </pic:spPr>
                </pic:pic>
              </a:graphicData>
            </a:graphic>
          </wp:inline>
        </w:drawing>
      </w:r>
      <w:r>
        <w:rPr>
          <w:rFonts w:ascii="Times New Roman" w:hAnsi="Times New Roman"/>
          <w:b/>
          <w:bCs/>
          <w:noProof/>
          <w:lang w:val="en-US"/>
        </w:rPr>
        <w:drawing>
          <wp:inline distT="0" distB="0" distL="0" distR="0">
            <wp:extent cx="5381625" cy="933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24000" contrast="16000"/>
                      <a:grayscl/>
                    </a:blip>
                    <a:srcRect/>
                    <a:stretch>
                      <a:fillRect/>
                    </a:stretch>
                  </pic:blipFill>
                  <pic:spPr bwMode="auto">
                    <a:xfrm>
                      <a:off x="0" y="0"/>
                      <a:ext cx="5381625" cy="933450"/>
                    </a:xfrm>
                    <a:prstGeom prst="rect">
                      <a:avLst/>
                    </a:prstGeom>
                    <a:noFill/>
                    <a:ln w="9525">
                      <a:noFill/>
                      <a:miter lim="800000"/>
                      <a:headEnd/>
                      <a:tailEnd/>
                    </a:ln>
                  </pic:spPr>
                </pic:pic>
              </a:graphicData>
            </a:graphic>
          </wp:inline>
        </w:drawing>
      </w:r>
    </w:p>
    <w:p w:rsidR="00576FD9" w:rsidRDefault="00532ED2" w:rsidP="00576FD9">
      <w:pPr>
        <w:pStyle w:val="NormalWeb"/>
        <w:shd w:val="clear" w:color="auto" w:fill="FFFFFF"/>
        <w:textAlignment w:val="top"/>
        <w:rPr>
          <w:b/>
          <w:bCs/>
        </w:rPr>
      </w:pPr>
      <w:r>
        <w:rPr>
          <w:b/>
          <w:bCs/>
          <w:noProof/>
          <w:lang w:val="en-US" w:eastAsia="en-US"/>
        </w:rPr>
        <w:drawing>
          <wp:inline distT="0" distB="0" distL="0" distR="0">
            <wp:extent cx="4953000" cy="15144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30000" contrast="26000"/>
                      <a:grayscl/>
                    </a:blip>
                    <a:srcRect/>
                    <a:stretch>
                      <a:fillRect/>
                    </a:stretch>
                  </pic:blipFill>
                  <pic:spPr bwMode="auto">
                    <a:xfrm>
                      <a:off x="0" y="0"/>
                      <a:ext cx="4953000" cy="1514475"/>
                    </a:xfrm>
                    <a:prstGeom prst="rect">
                      <a:avLst/>
                    </a:prstGeom>
                    <a:noFill/>
                    <a:ln w="9525">
                      <a:noFill/>
                      <a:miter lim="800000"/>
                      <a:headEnd/>
                      <a:tailEnd/>
                    </a:ln>
                  </pic:spPr>
                </pic:pic>
              </a:graphicData>
            </a:graphic>
          </wp:inline>
        </w:drawing>
      </w:r>
    </w:p>
    <w:p w:rsidR="009D07A9" w:rsidRPr="009D07A9" w:rsidRDefault="00532ED2" w:rsidP="000C51AA">
      <w:pPr>
        <w:spacing w:after="0" w:line="240" w:lineRule="auto"/>
        <w:jc w:val="both"/>
        <w:rPr>
          <w:rFonts w:ascii="Times New Roman" w:hAnsi="Times New Roman"/>
          <w:b/>
          <w:bCs/>
          <w:lang w:eastAsia="fr-FR"/>
        </w:rPr>
      </w:pPr>
      <w:r>
        <w:rPr>
          <w:rFonts w:ascii="Times New Roman" w:hAnsi="Times New Roman"/>
          <w:b/>
          <w:bCs/>
          <w:noProof/>
          <w:lang w:val="en-US"/>
        </w:rPr>
        <w:drawing>
          <wp:inline distT="0" distB="0" distL="0" distR="0">
            <wp:extent cx="4819650" cy="137160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lum bright="-34000" contrast="30000"/>
                      <a:grayscl/>
                    </a:blip>
                    <a:srcRect/>
                    <a:stretch>
                      <a:fillRect/>
                    </a:stretch>
                  </pic:blipFill>
                  <pic:spPr bwMode="auto">
                    <a:xfrm>
                      <a:off x="0" y="0"/>
                      <a:ext cx="4819650" cy="1371600"/>
                    </a:xfrm>
                    <a:prstGeom prst="rect">
                      <a:avLst/>
                    </a:prstGeom>
                    <a:noFill/>
                    <a:ln w="9525">
                      <a:noFill/>
                      <a:miter lim="800000"/>
                      <a:headEnd/>
                      <a:tailEnd/>
                    </a:ln>
                  </pic:spPr>
                </pic:pic>
              </a:graphicData>
            </a:graphic>
          </wp:inline>
        </w:drawing>
      </w:r>
    </w:p>
    <w:p w:rsidR="00E059CF" w:rsidRPr="00576FD9" w:rsidRDefault="00E059CF" w:rsidP="00E059CF">
      <w:pPr>
        <w:pStyle w:val="NormalWeb"/>
        <w:shd w:val="clear" w:color="auto" w:fill="FFFFFF"/>
        <w:textAlignment w:val="top"/>
        <w:rPr>
          <w:bCs/>
          <w:color w:val="464545"/>
          <w:sz w:val="22"/>
          <w:szCs w:val="22"/>
        </w:rPr>
      </w:pPr>
      <w:r w:rsidRPr="00576FD9">
        <w:rPr>
          <w:bCs/>
          <w:color w:val="464545"/>
          <w:sz w:val="22"/>
          <w:szCs w:val="22"/>
        </w:rPr>
        <w:t xml:space="preserve">Action de formation </w:t>
      </w:r>
    </w:p>
    <w:p w:rsidR="00E059CF" w:rsidRDefault="00532ED2" w:rsidP="00E059CF">
      <w:pPr>
        <w:pStyle w:val="NormalWeb"/>
        <w:shd w:val="clear" w:color="auto" w:fill="FFFFFF"/>
        <w:textAlignment w:val="top"/>
      </w:pPr>
      <w:r>
        <w:rPr>
          <w:noProof/>
          <w:lang w:val="en-US" w:eastAsia="en-US"/>
        </w:rPr>
        <w:lastRenderedPageBreak/>
        <w:drawing>
          <wp:inline distT="0" distB="0" distL="0" distR="0">
            <wp:extent cx="3562350" cy="12573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lum bright="-30000" contrast="18000"/>
                      <a:grayscl/>
                    </a:blip>
                    <a:srcRect r="4861"/>
                    <a:stretch>
                      <a:fillRect/>
                    </a:stretch>
                  </pic:blipFill>
                  <pic:spPr bwMode="auto">
                    <a:xfrm>
                      <a:off x="0" y="0"/>
                      <a:ext cx="3562350" cy="1257300"/>
                    </a:xfrm>
                    <a:prstGeom prst="rect">
                      <a:avLst/>
                    </a:prstGeom>
                    <a:noFill/>
                    <a:ln w="9525">
                      <a:noFill/>
                      <a:miter lim="800000"/>
                      <a:headEnd/>
                      <a:tailEnd/>
                    </a:ln>
                  </pic:spPr>
                </pic:pic>
              </a:graphicData>
            </a:graphic>
          </wp:inline>
        </w:drawing>
      </w:r>
    </w:p>
    <w:p w:rsidR="009D07A9" w:rsidRPr="009D07A9" w:rsidRDefault="00532ED2" w:rsidP="000C51AA">
      <w:pPr>
        <w:spacing w:after="0" w:line="240" w:lineRule="auto"/>
        <w:jc w:val="both"/>
        <w:rPr>
          <w:rFonts w:ascii="Times New Roman" w:hAnsi="Times New Roman"/>
          <w:b/>
          <w:bCs/>
          <w:lang w:eastAsia="fr-FR"/>
        </w:rPr>
      </w:pPr>
      <w:r>
        <w:rPr>
          <w:rFonts w:ascii="Times New Roman" w:hAnsi="Times New Roman"/>
          <w:b/>
          <w:bCs/>
          <w:noProof/>
          <w:lang w:val="en-US"/>
        </w:rPr>
        <w:drawing>
          <wp:inline distT="0" distB="0" distL="0" distR="0">
            <wp:extent cx="5448300" cy="36576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lum bright="-42000" contrast="22000"/>
                      <a:grayscl/>
                    </a:blip>
                    <a:srcRect/>
                    <a:stretch>
                      <a:fillRect/>
                    </a:stretch>
                  </pic:blipFill>
                  <pic:spPr bwMode="auto">
                    <a:xfrm>
                      <a:off x="0" y="0"/>
                      <a:ext cx="5448300" cy="3657600"/>
                    </a:xfrm>
                    <a:prstGeom prst="rect">
                      <a:avLst/>
                    </a:prstGeom>
                    <a:noFill/>
                    <a:ln w="9525">
                      <a:noFill/>
                      <a:miter lim="800000"/>
                      <a:headEnd/>
                      <a:tailEnd/>
                    </a:ln>
                  </pic:spPr>
                </pic:pic>
              </a:graphicData>
            </a:graphic>
          </wp:inline>
        </w:drawing>
      </w:r>
    </w:p>
    <w:p w:rsidR="009D07A9" w:rsidRDefault="00532ED2" w:rsidP="000C51AA">
      <w:pPr>
        <w:spacing w:after="0" w:line="240" w:lineRule="auto"/>
        <w:jc w:val="both"/>
        <w:rPr>
          <w:rFonts w:ascii="Times New Roman" w:hAnsi="Times New Roman"/>
          <w:b/>
          <w:bCs/>
          <w:lang w:eastAsia="fr-FR"/>
        </w:rPr>
      </w:pPr>
      <w:r>
        <w:rPr>
          <w:b/>
          <w:noProof/>
          <w:color w:val="464545"/>
          <w:lang w:val="en-US"/>
        </w:rPr>
        <w:drawing>
          <wp:inline distT="0" distB="0" distL="0" distR="0">
            <wp:extent cx="5867400" cy="284797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bright="-38000" contrast="24000"/>
                      <a:grayscl/>
                    </a:blip>
                    <a:srcRect r="4120"/>
                    <a:stretch>
                      <a:fillRect/>
                    </a:stretch>
                  </pic:blipFill>
                  <pic:spPr bwMode="auto">
                    <a:xfrm>
                      <a:off x="0" y="0"/>
                      <a:ext cx="5867400" cy="2847975"/>
                    </a:xfrm>
                    <a:prstGeom prst="rect">
                      <a:avLst/>
                    </a:prstGeom>
                    <a:noFill/>
                    <a:ln w="9525">
                      <a:noFill/>
                      <a:miter lim="800000"/>
                      <a:headEnd/>
                      <a:tailEnd/>
                    </a:ln>
                  </pic:spPr>
                </pic:pic>
              </a:graphicData>
            </a:graphic>
          </wp:inline>
        </w:drawing>
      </w:r>
    </w:p>
    <w:p w:rsidR="009D07A9" w:rsidRDefault="009D07A9" w:rsidP="000C51AA">
      <w:pPr>
        <w:spacing w:after="0" w:line="240" w:lineRule="auto"/>
        <w:jc w:val="both"/>
        <w:rPr>
          <w:rFonts w:ascii="Times New Roman" w:hAnsi="Times New Roman"/>
          <w:b/>
          <w:bCs/>
          <w:lang w:eastAsia="fr-FR"/>
        </w:rPr>
      </w:pPr>
    </w:p>
    <w:p w:rsidR="00E059CF" w:rsidRPr="000C51AA" w:rsidRDefault="00E059CF" w:rsidP="00E059CF">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u w:val="single"/>
        </w:rPr>
      </w:pPr>
      <w:r w:rsidRPr="000C51AA">
        <w:rPr>
          <w:sz w:val="22"/>
          <w:szCs w:val="22"/>
          <w:u w:val="single"/>
        </w:rPr>
        <w:t>Origine et organisation de la démarche </w:t>
      </w:r>
    </w:p>
    <w:p w:rsidR="00E059CF" w:rsidRPr="000C51AA" w:rsidRDefault="00E059CF" w:rsidP="00E059CF">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rPr>
      </w:pPr>
      <w:r w:rsidRPr="000C51AA">
        <w:rPr>
          <w:sz w:val="22"/>
          <w:szCs w:val="22"/>
        </w:rPr>
        <w:t>La démarche de Ferrero s'inscrit dans une politique globale de bien-être au travail. Depuis une dizaine d’années la Direction Générale de Ferrero France promeut un équilibre socio-économique à travers une politique dynamique : restaurant d’entreprise, conciergerie, mini-club, crèche inter-entreprises, salle de « fitness », vélos en libre-service pour les déplacements à la pause déjeuner etc.</w:t>
      </w:r>
    </w:p>
    <w:p w:rsidR="00E059CF" w:rsidRPr="000C51AA" w:rsidRDefault="00E059CF" w:rsidP="00E059CF">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rPr>
      </w:pPr>
      <w:r w:rsidRPr="000C51AA">
        <w:rPr>
          <w:sz w:val="22"/>
          <w:szCs w:val="22"/>
          <w:u w:val="single"/>
        </w:rPr>
        <w:t>Les actions mises en œuvre</w:t>
      </w:r>
      <w:r w:rsidRPr="000C51AA">
        <w:rPr>
          <w:sz w:val="22"/>
          <w:szCs w:val="22"/>
        </w:rPr>
        <w:t xml:space="preserve"> s'inscrivent à la fois dans une démarche de bien-être et prévention globale des risques suivant les axes :</w:t>
      </w:r>
    </w:p>
    <w:p w:rsidR="00E059CF" w:rsidRPr="000C51AA" w:rsidRDefault="00E059CF" w:rsidP="00E059CF">
      <w:pPr>
        <w:pStyle w:val="NormalWeb"/>
        <w:numPr>
          <w:ilvl w:val="0"/>
          <w:numId w:val="7"/>
        </w:numPr>
        <w:pBdr>
          <w:top w:val="single" w:sz="4" w:space="1" w:color="auto"/>
          <w:left w:val="single" w:sz="4" w:space="4" w:color="auto"/>
          <w:bottom w:val="single" w:sz="4" w:space="1" w:color="auto"/>
          <w:right w:val="single" w:sz="4" w:space="4" w:color="auto"/>
        </w:pBdr>
        <w:shd w:val="clear" w:color="auto" w:fill="FFFFFF"/>
        <w:ind w:left="284" w:hanging="284"/>
        <w:textAlignment w:val="top"/>
        <w:rPr>
          <w:sz w:val="22"/>
          <w:szCs w:val="22"/>
        </w:rPr>
      </w:pPr>
      <w:r w:rsidRPr="000C51AA">
        <w:rPr>
          <w:sz w:val="22"/>
          <w:szCs w:val="22"/>
        </w:rPr>
        <w:lastRenderedPageBreak/>
        <w:t>Équilibre vie professionnelle / vie privée : crèche, mini-club, conciergerie sur les trois sites (démarches administratives, courses, relais poste, assistance automobile, assistance informatique, réservations de restaurant etc.), congés pour enfant malade, horaires de réunion compatibles avec la vie de famille</w:t>
      </w:r>
    </w:p>
    <w:p w:rsidR="00E059CF" w:rsidRPr="000C51AA" w:rsidRDefault="00E059CF" w:rsidP="00E059CF">
      <w:pPr>
        <w:pStyle w:val="NormalWeb"/>
        <w:numPr>
          <w:ilvl w:val="0"/>
          <w:numId w:val="7"/>
        </w:numPr>
        <w:pBdr>
          <w:top w:val="single" w:sz="4" w:space="1" w:color="auto"/>
          <w:left w:val="single" w:sz="4" w:space="4" w:color="auto"/>
          <w:bottom w:val="single" w:sz="4" w:space="1" w:color="auto"/>
          <w:right w:val="single" w:sz="4" w:space="4" w:color="auto"/>
        </w:pBdr>
        <w:shd w:val="clear" w:color="auto" w:fill="FFFFFF"/>
        <w:ind w:left="284" w:hanging="284"/>
        <w:textAlignment w:val="top"/>
        <w:rPr>
          <w:sz w:val="22"/>
          <w:szCs w:val="22"/>
        </w:rPr>
      </w:pPr>
      <w:r w:rsidRPr="000C51AA">
        <w:rPr>
          <w:sz w:val="22"/>
          <w:szCs w:val="22"/>
        </w:rPr>
        <w:t>développement des compétences, reconnaissance au travail : formation des managers, parcours professionnels</w:t>
      </w:r>
    </w:p>
    <w:p w:rsidR="00E059CF" w:rsidRPr="000C51AA" w:rsidRDefault="00E059CF" w:rsidP="00E059CF">
      <w:pPr>
        <w:pStyle w:val="NormalWeb"/>
        <w:numPr>
          <w:ilvl w:val="0"/>
          <w:numId w:val="7"/>
        </w:numPr>
        <w:pBdr>
          <w:top w:val="single" w:sz="4" w:space="1" w:color="auto"/>
          <w:left w:val="single" w:sz="4" w:space="4" w:color="auto"/>
          <w:bottom w:val="single" w:sz="4" w:space="1" w:color="auto"/>
          <w:right w:val="single" w:sz="4" w:space="4" w:color="auto"/>
        </w:pBdr>
        <w:shd w:val="clear" w:color="auto" w:fill="FFFFFF"/>
        <w:ind w:left="284" w:hanging="284"/>
        <w:textAlignment w:val="top"/>
        <w:rPr>
          <w:sz w:val="22"/>
          <w:szCs w:val="22"/>
        </w:rPr>
      </w:pPr>
      <w:r w:rsidRPr="000C51AA">
        <w:rPr>
          <w:sz w:val="22"/>
          <w:szCs w:val="22"/>
        </w:rPr>
        <w:t>égalité des chances et diversité : emploi seniors, sensibilisation des managers à la diversité</w:t>
      </w:r>
    </w:p>
    <w:p w:rsidR="00E059CF" w:rsidRPr="000C51AA" w:rsidRDefault="00E059CF" w:rsidP="00E059CF">
      <w:pPr>
        <w:pStyle w:val="NormalWeb"/>
        <w:numPr>
          <w:ilvl w:val="0"/>
          <w:numId w:val="7"/>
        </w:numPr>
        <w:pBdr>
          <w:top w:val="single" w:sz="4" w:space="1" w:color="auto"/>
          <w:left w:val="single" w:sz="4" w:space="4" w:color="auto"/>
          <w:bottom w:val="single" w:sz="4" w:space="1" w:color="auto"/>
          <w:right w:val="single" w:sz="4" w:space="4" w:color="auto"/>
        </w:pBdr>
        <w:shd w:val="clear" w:color="auto" w:fill="FFFFFF"/>
        <w:ind w:left="284" w:hanging="284"/>
        <w:textAlignment w:val="top"/>
        <w:rPr>
          <w:sz w:val="22"/>
          <w:szCs w:val="22"/>
        </w:rPr>
      </w:pPr>
      <w:r w:rsidRPr="000C51AA">
        <w:rPr>
          <w:sz w:val="22"/>
          <w:szCs w:val="22"/>
        </w:rPr>
        <w:t>santé et sécurité des collaborateurs : évaluation des risques professionnels sur tous les sites et pour les forces de vente, formation à la nutrition, salle fitness, bilan de santé offert à chaque salarié à partir de 45 ans</w:t>
      </w:r>
    </w:p>
    <w:p w:rsidR="00E059CF" w:rsidRPr="000C51AA" w:rsidRDefault="00E059CF" w:rsidP="00E059CF">
      <w:pPr>
        <w:pStyle w:val="NormalWeb"/>
        <w:numPr>
          <w:ilvl w:val="0"/>
          <w:numId w:val="7"/>
        </w:numPr>
        <w:pBdr>
          <w:top w:val="single" w:sz="4" w:space="1" w:color="auto"/>
          <w:left w:val="single" w:sz="4" w:space="4" w:color="auto"/>
          <w:bottom w:val="single" w:sz="4" w:space="1" w:color="auto"/>
          <w:right w:val="single" w:sz="4" w:space="4" w:color="auto"/>
        </w:pBdr>
        <w:shd w:val="clear" w:color="auto" w:fill="FFFFFF"/>
        <w:ind w:left="284" w:hanging="284"/>
        <w:textAlignment w:val="top"/>
        <w:rPr>
          <w:sz w:val="22"/>
          <w:szCs w:val="22"/>
        </w:rPr>
      </w:pPr>
      <w:r w:rsidRPr="000C51AA">
        <w:rPr>
          <w:sz w:val="22"/>
          <w:szCs w:val="22"/>
        </w:rPr>
        <w:t>préparation à la retraite</w:t>
      </w:r>
    </w:p>
    <w:p w:rsidR="00E059CF" w:rsidRPr="000C51AA" w:rsidRDefault="00E059CF" w:rsidP="00E059CF">
      <w:pPr>
        <w:pStyle w:val="NormalWeb"/>
        <w:numPr>
          <w:ilvl w:val="0"/>
          <w:numId w:val="7"/>
        </w:numPr>
        <w:pBdr>
          <w:top w:val="single" w:sz="4" w:space="1" w:color="auto"/>
          <w:left w:val="single" w:sz="4" w:space="4" w:color="auto"/>
          <w:bottom w:val="single" w:sz="4" w:space="1" w:color="auto"/>
          <w:right w:val="single" w:sz="4" w:space="4" w:color="auto"/>
        </w:pBdr>
        <w:shd w:val="clear" w:color="auto" w:fill="FFFFFF"/>
        <w:ind w:left="284" w:hanging="284"/>
        <w:textAlignment w:val="top"/>
        <w:rPr>
          <w:sz w:val="22"/>
          <w:szCs w:val="22"/>
        </w:rPr>
      </w:pPr>
      <w:r w:rsidRPr="000C51AA">
        <w:rPr>
          <w:sz w:val="22"/>
          <w:szCs w:val="22"/>
        </w:rPr>
        <w:t>cellule sociale avec 2 assistantes sociales pour une aide aux familles (bourses d'étude, assistance scolaire)/ Cette mesure vise à prévenir les risques en accompagnant les salariés lors de changements de vie et permet également une veille sociale.</w:t>
      </w:r>
    </w:p>
    <w:p w:rsidR="00E059CF" w:rsidRPr="000C51AA" w:rsidRDefault="00E059CF" w:rsidP="00E059CF">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rPr>
      </w:pPr>
      <w:r>
        <w:rPr>
          <w:sz w:val="22"/>
          <w:szCs w:val="22"/>
        </w:rPr>
        <w:t>…../…..</w:t>
      </w:r>
    </w:p>
    <w:p w:rsidR="00E059CF" w:rsidRDefault="00E059CF" w:rsidP="000C51AA">
      <w:pPr>
        <w:spacing w:after="0" w:line="240" w:lineRule="auto"/>
        <w:jc w:val="both"/>
        <w:rPr>
          <w:rFonts w:ascii="Times New Roman" w:hAnsi="Times New Roman"/>
          <w:b/>
          <w:bCs/>
          <w:lang w:eastAsia="fr-FR"/>
        </w:rPr>
      </w:pPr>
    </w:p>
    <w:p w:rsidR="00E059CF" w:rsidRPr="00C42156" w:rsidRDefault="00E059CF" w:rsidP="000C51AA">
      <w:pPr>
        <w:spacing w:after="0" w:line="240" w:lineRule="auto"/>
        <w:jc w:val="both"/>
        <w:rPr>
          <w:rFonts w:ascii="Times New Roman" w:hAnsi="Times New Roman"/>
          <w:b/>
          <w:bCs/>
          <w:lang w:eastAsia="fr-FR"/>
        </w:rPr>
      </w:pPr>
    </w:p>
    <w:p w:rsidR="000C51AA" w:rsidRDefault="000C51AA" w:rsidP="000C51AA">
      <w:pPr>
        <w:spacing w:after="0" w:line="240" w:lineRule="auto"/>
        <w:jc w:val="both"/>
        <w:rPr>
          <w:rFonts w:ascii="Eras Bold ITC" w:hAnsi="Eras Bold ITC"/>
          <w:lang w:eastAsia="fr-FR"/>
        </w:rPr>
      </w:pPr>
      <w:proofErr w:type="gramStart"/>
      <w:r>
        <w:rPr>
          <w:rFonts w:ascii="Eras Bold ITC" w:hAnsi="Eras Bold ITC"/>
          <w:lang w:eastAsia="fr-FR"/>
        </w:rPr>
        <w:t>Ressources</w:t>
      </w:r>
      <w:proofErr w:type="gramEnd"/>
      <w:r>
        <w:rPr>
          <w:rFonts w:ascii="Eras Bold ITC" w:hAnsi="Eras Bold ITC"/>
          <w:lang w:eastAsia="fr-FR"/>
        </w:rPr>
        <w:t xml:space="preserve"> : </w:t>
      </w:r>
    </w:p>
    <w:p w:rsidR="00654591" w:rsidRDefault="00654591" w:rsidP="000C51AA">
      <w:pPr>
        <w:spacing w:after="0" w:line="240" w:lineRule="auto"/>
        <w:jc w:val="both"/>
        <w:rPr>
          <w:rFonts w:ascii="Eras Bold ITC" w:hAnsi="Eras Bold ITC"/>
          <w:lang w:eastAsia="fr-FR"/>
        </w:rPr>
      </w:pPr>
    </w:p>
    <w:p w:rsidR="00654591" w:rsidRPr="00654591" w:rsidRDefault="00654591" w:rsidP="00407EA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eastAsia="fr-FR"/>
        </w:rPr>
      </w:pPr>
      <w:r>
        <w:rPr>
          <w:rFonts w:ascii="Times New Roman" w:hAnsi="Times New Roman"/>
          <w:lang w:eastAsia="fr-FR"/>
        </w:rPr>
        <w:t>La performance sociale d’une or</w:t>
      </w:r>
      <w:r w:rsidR="00407EA5">
        <w:rPr>
          <w:rFonts w:ascii="Times New Roman" w:hAnsi="Times New Roman"/>
          <w:lang w:eastAsia="fr-FR"/>
        </w:rPr>
        <w:t xml:space="preserve">ganisation est une analyse des </w:t>
      </w:r>
      <w:r>
        <w:rPr>
          <w:rFonts w:ascii="Times New Roman" w:hAnsi="Times New Roman"/>
          <w:lang w:eastAsia="fr-FR"/>
        </w:rPr>
        <w:t>conditions de travail, le climat social, la gestion des carrières, l’absentéisme…</w:t>
      </w:r>
    </w:p>
    <w:p w:rsidR="000C51AA" w:rsidRPr="00321219" w:rsidRDefault="000C51AA" w:rsidP="000C51AA">
      <w:pPr>
        <w:spacing w:after="0" w:line="240" w:lineRule="auto"/>
        <w:jc w:val="both"/>
        <w:rPr>
          <w:rFonts w:ascii="Times New Roman" w:hAnsi="Times New Roman"/>
          <w:b/>
          <w:color w:val="464545"/>
          <w:u w:val="single"/>
          <w:lang w:eastAsia="fr-FR"/>
        </w:rPr>
      </w:pPr>
    </w:p>
    <w:p w:rsidR="000C51AA" w:rsidRPr="000C51AA" w:rsidRDefault="000C51AA" w:rsidP="000C51AA">
      <w:pPr>
        <w:pStyle w:val="NormalWeb"/>
        <w:pBdr>
          <w:top w:val="single" w:sz="4" w:space="1" w:color="auto"/>
          <w:left w:val="single" w:sz="4" w:space="4" w:color="auto"/>
          <w:bottom w:val="single" w:sz="4" w:space="1" w:color="auto"/>
          <w:right w:val="single" w:sz="4" w:space="4" w:color="auto"/>
        </w:pBdr>
        <w:shd w:val="clear" w:color="auto" w:fill="FFFFFF"/>
        <w:textAlignment w:val="top"/>
        <w:rPr>
          <w:b/>
          <w:sz w:val="22"/>
          <w:szCs w:val="22"/>
        </w:rPr>
      </w:pPr>
      <w:r w:rsidRPr="000C51AA">
        <w:rPr>
          <w:b/>
          <w:sz w:val="22"/>
          <w:szCs w:val="22"/>
        </w:rPr>
        <w:t>BILAN SOCIAL</w:t>
      </w:r>
    </w:p>
    <w:p w:rsidR="000C51AA" w:rsidRPr="000C51AA" w:rsidRDefault="000C51AA" w:rsidP="000C51AA">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rPr>
      </w:pPr>
      <w:r w:rsidRPr="000C51AA">
        <w:rPr>
          <w:sz w:val="22"/>
          <w:szCs w:val="22"/>
        </w:rPr>
        <w:t xml:space="preserve">Le bilan social est, en </w:t>
      </w:r>
      <w:hyperlink r:id="rId16" w:tooltip="France" w:history="1">
        <w:r w:rsidRPr="000C51AA">
          <w:rPr>
            <w:sz w:val="22"/>
            <w:szCs w:val="22"/>
          </w:rPr>
          <w:t>France</w:t>
        </w:r>
      </w:hyperlink>
      <w:r w:rsidRPr="000C51AA">
        <w:rPr>
          <w:sz w:val="22"/>
          <w:szCs w:val="22"/>
        </w:rPr>
        <w:t xml:space="preserve">, un instrument de mesure du domaine social dans l'entreprise, défini par les articles L. 2323-68 à L. 2323-77 et R. 2323-17 du </w:t>
      </w:r>
      <w:hyperlink r:id="rId17" w:tooltip="Code du travail (France)" w:history="1">
        <w:r w:rsidRPr="000C51AA">
          <w:rPr>
            <w:sz w:val="22"/>
            <w:szCs w:val="22"/>
          </w:rPr>
          <w:t>Code du travail français</w:t>
        </w:r>
      </w:hyperlink>
      <w:r w:rsidRPr="000C51AA">
        <w:rPr>
          <w:sz w:val="22"/>
          <w:szCs w:val="22"/>
        </w:rPr>
        <w:t>. Il a été créé par la loi 77-769 du 12 juillet 1977</w:t>
      </w:r>
      <w:hyperlink r:id="rId18" w:anchor="cite_note-0" w:history="1">
        <w:r w:rsidRPr="000C51AA">
          <w:rPr>
            <w:sz w:val="22"/>
            <w:szCs w:val="22"/>
          </w:rPr>
          <w:t>1</w:t>
        </w:r>
      </w:hyperlink>
      <w:r w:rsidRPr="000C51AA">
        <w:rPr>
          <w:sz w:val="22"/>
          <w:szCs w:val="22"/>
        </w:rPr>
        <w:t>.</w:t>
      </w:r>
    </w:p>
    <w:p w:rsidR="000C51AA" w:rsidRPr="000C51AA" w:rsidRDefault="000C51AA" w:rsidP="000C51AA">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rPr>
      </w:pPr>
      <w:r w:rsidRPr="000C51AA">
        <w:rPr>
          <w:sz w:val="22"/>
          <w:szCs w:val="22"/>
        </w:rPr>
        <w:t>[…]</w:t>
      </w:r>
    </w:p>
    <w:p w:rsidR="000C51AA" w:rsidRPr="000C51AA" w:rsidRDefault="000C51AA" w:rsidP="000C51AA">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u w:val="single"/>
        </w:rPr>
      </w:pPr>
      <w:r w:rsidRPr="000C51AA">
        <w:rPr>
          <w:sz w:val="22"/>
          <w:szCs w:val="22"/>
          <w:u w:val="single"/>
        </w:rPr>
        <w:t>Contenu</w:t>
      </w:r>
    </w:p>
    <w:p w:rsidR="000C51AA" w:rsidRPr="000C51AA" w:rsidRDefault="000C51AA" w:rsidP="000C51AA">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rPr>
      </w:pPr>
      <w:r w:rsidRPr="000C51AA">
        <w:rPr>
          <w:sz w:val="22"/>
          <w:szCs w:val="22"/>
        </w:rPr>
        <w:t>Défini par l'article L. 2323-70 du code du travail.</w:t>
      </w:r>
      <w:hyperlink r:id="rId19" w:anchor="cite_note-1" w:history="1">
        <w:r w:rsidRPr="000C51AA">
          <w:rPr>
            <w:sz w:val="22"/>
            <w:szCs w:val="22"/>
          </w:rPr>
          <w:t>2</w:t>
        </w:r>
      </w:hyperlink>
    </w:p>
    <w:p w:rsidR="000C51AA" w:rsidRPr="000C51AA" w:rsidRDefault="000C51AA" w:rsidP="000C51AA">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rPr>
      </w:pPr>
      <w:r w:rsidRPr="000C51AA">
        <w:rPr>
          <w:sz w:val="22"/>
          <w:szCs w:val="22"/>
        </w:rPr>
        <w:t>Il récapitule en un document unique les principales données chiffrées permettant d'apprécier la situation de l'entreprise dans le domaine social, d'enregistrer les réalisations effectuées et de mesurer les changements intervenus au cours de l'année écoulée et des deux années précédentes.</w:t>
      </w:r>
    </w:p>
    <w:p w:rsidR="000C51AA" w:rsidRPr="000C51AA" w:rsidRDefault="000C51AA" w:rsidP="000C51AA">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rPr>
      </w:pPr>
      <w:r w:rsidRPr="000C51AA">
        <w:rPr>
          <w:sz w:val="22"/>
          <w:szCs w:val="22"/>
        </w:rPr>
        <w:t>Le bilan social comporte des informations sur l'emploi, les rémunérations et charges accessoires, les conditions de santé et de sécurité, les autres conditions de travail, la formation, les relations professionnelles ainsi que sur les conditions de vie des salariés et de leurs familles dans la mesure où ces conditions dépendent de l'entreprise.</w:t>
      </w:r>
    </w:p>
    <w:p w:rsidR="000C51AA" w:rsidRPr="000C51AA" w:rsidRDefault="000C51AA" w:rsidP="000C51AA">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u w:val="single"/>
        </w:rPr>
      </w:pPr>
      <w:r w:rsidRPr="000C51AA">
        <w:rPr>
          <w:sz w:val="22"/>
          <w:szCs w:val="22"/>
          <w:u w:val="single"/>
        </w:rPr>
        <w:t>Pour quelles entreprises et organismes ?</w:t>
      </w:r>
    </w:p>
    <w:p w:rsidR="000C51AA" w:rsidRPr="000C51AA" w:rsidRDefault="000C51AA" w:rsidP="000C51AA">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rPr>
      </w:pPr>
      <w:r w:rsidRPr="000C51AA">
        <w:rPr>
          <w:sz w:val="22"/>
          <w:szCs w:val="22"/>
        </w:rPr>
        <w:t>Défini par l'article L. 2323-68 du code du travail.</w:t>
      </w:r>
      <w:hyperlink r:id="rId20" w:anchor="cite_note-2" w:history="1">
        <w:r w:rsidRPr="000C51AA">
          <w:rPr>
            <w:sz w:val="22"/>
            <w:szCs w:val="22"/>
          </w:rPr>
          <w:t>3</w:t>
        </w:r>
      </w:hyperlink>
    </w:p>
    <w:p w:rsidR="000C51AA" w:rsidRPr="000C51AA" w:rsidRDefault="000C51AA" w:rsidP="000C51AA">
      <w:pPr>
        <w:pStyle w:val="NormalWeb"/>
        <w:pBdr>
          <w:top w:val="single" w:sz="4" w:space="1" w:color="auto"/>
          <w:left w:val="single" w:sz="4" w:space="4" w:color="auto"/>
          <w:bottom w:val="single" w:sz="4" w:space="1" w:color="auto"/>
          <w:right w:val="single" w:sz="4" w:space="4" w:color="auto"/>
        </w:pBdr>
        <w:shd w:val="clear" w:color="auto" w:fill="FFFFFF"/>
        <w:textAlignment w:val="top"/>
        <w:rPr>
          <w:sz w:val="22"/>
          <w:szCs w:val="22"/>
        </w:rPr>
      </w:pPr>
      <w:r w:rsidRPr="000C51AA">
        <w:rPr>
          <w:sz w:val="22"/>
          <w:szCs w:val="22"/>
        </w:rPr>
        <w:t>Dans les entreprises et organismes mentionnés au premier alinéa de l'article L. 2321-1</w:t>
      </w:r>
      <w:hyperlink r:id="rId21" w:anchor="cite_note-3" w:history="1">
        <w:r w:rsidRPr="000C51AA">
          <w:rPr>
            <w:sz w:val="22"/>
            <w:szCs w:val="22"/>
          </w:rPr>
          <w:t>4</w:t>
        </w:r>
      </w:hyperlink>
      <w:r w:rsidRPr="000C51AA">
        <w:rPr>
          <w:sz w:val="22"/>
          <w:szCs w:val="22"/>
        </w:rPr>
        <w:t xml:space="preserve"> ainsi que dans les entreprises mentionnées à l'article L. 2323-77</w:t>
      </w:r>
      <w:hyperlink r:id="rId22" w:anchor="cite_note-4" w:history="1">
        <w:r w:rsidRPr="000C51AA">
          <w:rPr>
            <w:sz w:val="22"/>
            <w:szCs w:val="22"/>
          </w:rPr>
          <w:t>5</w:t>
        </w:r>
      </w:hyperlink>
      <w:r w:rsidRPr="000C51AA">
        <w:rPr>
          <w:sz w:val="22"/>
          <w:szCs w:val="22"/>
        </w:rPr>
        <w:t>, l'employeur établit et soumet annuellement au comité d'entreprise un bilan social lorsque l'effectif habituel de l'entreprise est au moins de trois cents salariés.</w:t>
      </w:r>
    </w:p>
    <w:p w:rsidR="000C51AA" w:rsidRPr="000C51AA" w:rsidRDefault="000C51AA" w:rsidP="000C51AA">
      <w:pPr>
        <w:pStyle w:val="NormalWeb"/>
        <w:shd w:val="clear" w:color="auto" w:fill="FFFFFF"/>
        <w:textAlignment w:val="top"/>
        <w:rPr>
          <w:sz w:val="22"/>
          <w:szCs w:val="22"/>
        </w:rPr>
      </w:pPr>
    </w:p>
    <w:p w:rsidR="000C51AA" w:rsidRDefault="000C51AA" w:rsidP="000C51AA">
      <w:pPr>
        <w:spacing w:after="0" w:line="240" w:lineRule="auto"/>
        <w:jc w:val="both"/>
        <w:rPr>
          <w:rFonts w:ascii="Times New Roman" w:hAnsi="Times New Roman"/>
          <w:b/>
          <w:bCs/>
          <w:lang w:eastAsia="fr-FR"/>
        </w:rPr>
      </w:pPr>
    </w:p>
    <w:p w:rsidR="000C51AA" w:rsidRPr="000C51AA" w:rsidRDefault="000C51AA" w:rsidP="000C51AA">
      <w:pPr>
        <w:spacing w:after="0" w:line="240" w:lineRule="auto"/>
        <w:jc w:val="both"/>
        <w:rPr>
          <w:rFonts w:ascii="Eras Bold ITC" w:hAnsi="Eras Bold ITC"/>
          <w:lang w:eastAsia="fr-FR"/>
        </w:rPr>
      </w:pPr>
      <w:r>
        <w:rPr>
          <w:rFonts w:ascii="Eras Bold ITC" w:hAnsi="Eras Bold ITC"/>
          <w:lang w:eastAsia="fr-FR"/>
        </w:rPr>
        <w:t>Travail à faire :</w:t>
      </w:r>
    </w:p>
    <w:p w:rsidR="00513137" w:rsidRPr="00321219" w:rsidRDefault="000C51AA" w:rsidP="000C51AA">
      <w:pPr>
        <w:numPr>
          <w:ilvl w:val="0"/>
          <w:numId w:val="15"/>
        </w:numPr>
        <w:spacing w:after="0" w:line="240" w:lineRule="auto"/>
        <w:jc w:val="both"/>
        <w:rPr>
          <w:rFonts w:ascii="Times New Roman" w:hAnsi="Times New Roman"/>
          <w:b/>
          <w:bCs/>
          <w:lang w:eastAsia="fr-FR"/>
        </w:rPr>
      </w:pPr>
      <w:r>
        <w:rPr>
          <w:rFonts w:ascii="Times New Roman" w:hAnsi="Times New Roman"/>
          <w:b/>
          <w:bCs/>
          <w:lang w:eastAsia="fr-FR"/>
        </w:rPr>
        <w:t>R</w:t>
      </w:r>
      <w:r w:rsidR="00513137" w:rsidRPr="00321219">
        <w:rPr>
          <w:rFonts w:ascii="Times New Roman" w:hAnsi="Times New Roman"/>
          <w:b/>
          <w:bCs/>
          <w:lang w:eastAsia="fr-FR"/>
        </w:rPr>
        <w:t>etrouvez les besoins des salariés dans une organisation.</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Prise en compte de la vie personnelle (enfants, moyens de transport, courses…)</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Reconnaissance des compétences individuelles et développement de ces compétences par la formation</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Sécurité et santé au travail</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Etc.</w:t>
      </w:r>
    </w:p>
    <w:p w:rsidR="00513137" w:rsidRPr="00321219" w:rsidRDefault="000C51AA" w:rsidP="000C51AA">
      <w:pPr>
        <w:numPr>
          <w:ilvl w:val="0"/>
          <w:numId w:val="15"/>
        </w:numPr>
        <w:spacing w:after="0" w:line="240" w:lineRule="auto"/>
        <w:jc w:val="both"/>
        <w:rPr>
          <w:rFonts w:ascii="Times New Roman" w:hAnsi="Times New Roman"/>
          <w:b/>
          <w:bCs/>
          <w:lang w:eastAsia="fr-FR"/>
        </w:rPr>
      </w:pPr>
      <w:r>
        <w:rPr>
          <w:rFonts w:ascii="Times New Roman" w:hAnsi="Times New Roman"/>
          <w:b/>
          <w:bCs/>
          <w:lang w:eastAsia="fr-FR"/>
        </w:rPr>
        <w:t>E</w:t>
      </w:r>
      <w:r w:rsidR="00513137" w:rsidRPr="00321219">
        <w:rPr>
          <w:rFonts w:ascii="Times New Roman" w:hAnsi="Times New Roman"/>
          <w:b/>
          <w:bCs/>
          <w:lang w:eastAsia="fr-FR"/>
        </w:rPr>
        <w:t>n quoi la satisfaction de ces besoins va permettre aux salariés d’être plus performants ?</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Salariés plus sereins et plus concentrés sur leur travail (dégagés de certains soucis de la vie personnelle),</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Salariés plus motivés (reconnaissance)</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Salariés plus fidèles à l’entreprise (+ critère de choix lors de l’embauche) Etc.</w:t>
      </w:r>
    </w:p>
    <w:p w:rsidR="00513137" w:rsidRPr="00321219" w:rsidRDefault="00513137" w:rsidP="000C51AA">
      <w:pPr>
        <w:numPr>
          <w:ilvl w:val="0"/>
          <w:numId w:val="15"/>
        </w:numPr>
        <w:spacing w:after="0" w:line="240" w:lineRule="auto"/>
        <w:jc w:val="both"/>
        <w:rPr>
          <w:rFonts w:ascii="Times New Roman" w:hAnsi="Times New Roman"/>
          <w:b/>
          <w:bCs/>
          <w:lang w:eastAsia="fr-FR"/>
        </w:rPr>
      </w:pPr>
      <w:r w:rsidRPr="00321219">
        <w:rPr>
          <w:rFonts w:ascii="Times New Roman" w:hAnsi="Times New Roman"/>
          <w:b/>
          <w:bCs/>
          <w:lang w:eastAsia="fr-FR"/>
        </w:rPr>
        <w:t>A l’aide de ce document, expliquez ce qu’est un bilan social</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Document obligatoire pour les entreprises de 300 salariés et plus</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Il contient des données sur la situation sociale de l’entreprise</w:t>
      </w:r>
    </w:p>
    <w:p w:rsidR="00880A82" w:rsidRPr="009F5B49" w:rsidRDefault="00880A82"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p>
    <w:p w:rsidR="00880A82" w:rsidRDefault="00880A82" w:rsidP="00321219">
      <w:pPr>
        <w:spacing w:after="0" w:line="240" w:lineRule="auto"/>
        <w:jc w:val="both"/>
        <w:rPr>
          <w:rFonts w:ascii="Times New Roman" w:hAnsi="Times New Roman"/>
          <w:color w:val="FF3366"/>
          <w:lang w:eastAsia="fr-FR"/>
        </w:rPr>
      </w:pPr>
    </w:p>
    <w:p w:rsidR="00880A82" w:rsidRDefault="00880A82" w:rsidP="00321219">
      <w:pPr>
        <w:spacing w:after="0" w:line="240" w:lineRule="auto"/>
        <w:jc w:val="both"/>
        <w:rPr>
          <w:rFonts w:ascii="Times New Roman" w:hAnsi="Times New Roman"/>
          <w:color w:val="FF3366"/>
          <w:lang w:eastAsia="fr-FR"/>
        </w:rPr>
      </w:pPr>
    </w:p>
    <w:p w:rsidR="00880A82" w:rsidRPr="00321219" w:rsidRDefault="00880A82" w:rsidP="00321219">
      <w:pPr>
        <w:spacing w:after="0" w:line="240" w:lineRule="auto"/>
        <w:jc w:val="both"/>
        <w:rPr>
          <w:rFonts w:ascii="Times New Roman" w:hAnsi="Times New Roman"/>
          <w:color w:val="FF3366"/>
          <w:lang w:eastAsia="fr-FR"/>
        </w:rPr>
      </w:pPr>
    </w:p>
    <w:p w:rsidR="00513137" w:rsidRPr="00321219" w:rsidRDefault="00513137" w:rsidP="000C51AA">
      <w:pPr>
        <w:numPr>
          <w:ilvl w:val="0"/>
          <w:numId w:val="15"/>
        </w:numPr>
        <w:spacing w:after="0" w:line="240" w:lineRule="auto"/>
        <w:jc w:val="both"/>
        <w:rPr>
          <w:rFonts w:ascii="Times New Roman" w:hAnsi="Times New Roman"/>
          <w:b/>
          <w:bCs/>
          <w:lang w:eastAsia="fr-FR"/>
        </w:rPr>
      </w:pPr>
      <w:r w:rsidRPr="00321219">
        <w:rPr>
          <w:rFonts w:ascii="Times New Roman" w:hAnsi="Times New Roman"/>
          <w:b/>
          <w:bCs/>
          <w:lang w:eastAsia="fr-FR"/>
        </w:rPr>
        <w:lastRenderedPageBreak/>
        <w:t>Sur quels types d’informations porte le bilan social ?</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 xml:space="preserve">L’emploi, </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 xml:space="preserve">Les rémunérations et charges accessoires, </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 xml:space="preserve">Les conditions de santé et de sécurité, </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 xml:space="preserve">Les autres conditions de travail, la formation, </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 xml:space="preserve">Les relations professionnelles </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Les conditions de vie des salariés et de leurs familles dans la mesure où ces conditions dépendent de l'entreprise.</w:t>
      </w:r>
    </w:p>
    <w:p w:rsidR="00513137" w:rsidRPr="00321219" w:rsidRDefault="00C42156" w:rsidP="009D07A9">
      <w:pPr>
        <w:numPr>
          <w:ilvl w:val="0"/>
          <w:numId w:val="15"/>
        </w:numPr>
        <w:spacing w:after="0" w:line="240" w:lineRule="auto"/>
        <w:jc w:val="both"/>
        <w:rPr>
          <w:rFonts w:ascii="Times New Roman" w:hAnsi="Times New Roman"/>
          <w:b/>
          <w:bCs/>
          <w:lang w:eastAsia="fr-FR"/>
        </w:rPr>
      </w:pPr>
      <w:r>
        <w:rPr>
          <w:rFonts w:ascii="Times New Roman" w:hAnsi="Times New Roman"/>
          <w:b/>
          <w:bCs/>
          <w:lang w:eastAsia="fr-FR"/>
        </w:rPr>
        <w:t>Quels indicateurs</w:t>
      </w:r>
      <w:r w:rsidR="009D07A9">
        <w:rPr>
          <w:rFonts w:ascii="Times New Roman" w:hAnsi="Times New Roman"/>
          <w:b/>
          <w:bCs/>
          <w:lang w:eastAsia="fr-FR"/>
        </w:rPr>
        <w:t xml:space="preserve"> la gestion propose t elle pour évaluer la performance sociale</w:t>
      </w:r>
      <w:r>
        <w:rPr>
          <w:rFonts w:ascii="Times New Roman" w:hAnsi="Times New Roman"/>
          <w:b/>
          <w:bCs/>
          <w:lang w:eastAsia="fr-FR"/>
        </w:rPr>
        <w:t> ?</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proofErr w:type="gramStart"/>
      <w:r w:rsidRPr="009F5B49">
        <w:rPr>
          <w:rFonts w:ascii="Times New Roman" w:hAnsi="Times New Roman"/>
          <w:color w:val="FFFFFF" w:themeColor="background1"/>
          <w:lang w:eastAsia="fr-FR"/>
        </w:rPr>
        <w:t>le</w:t>
      </w:r>
      <w:proofErr w:type="gramEnd"/>
      <w:r w:rsidRPr="009F5B49">
        <w:rPr>
          <w:rFonts w:ascii="Times New Roman" w:hAnsi="Times New Roman"/>
          <w:color w:val="FFFFFF" w:themeColor="background1"/>
          <w:lang w:eastAsia="fr-FR"/>
        </w:rPr>
        <w:t xml:space="preserve"> taux d’absentéisme : heures d’absence pendant une période P / heures théoriques de travail pendant la même période P</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Le turnover ou rotation de l'emploi  ou renouvellement du personnel  est un indicateur décrivant le rythme de renouvellement des effectifs dans une organisation.</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 xml:space="preserve">Calcul : </w:t>
      </w:r>
    </w:p>
    <w:p w:rsidR="00513137" w:rsidRPr="009F5B49" w:rsidRDefault="00513137"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 xml:space="preserve">Moyenne du nombre de </w:t>
      </w:r>
      <w:hyperlink r:id="rId23" w:tooltip="Salarié" w:history="1">
        <w:r w:rsidRPr="009F5B49">
          <w:rPr>
            <w:rFonts w:ascii="Times New Roman" w:hAnsi="Times New Roman"/>
            <w:color w:val="FFFFFF" w:themeColor="background1"/>
            <w:lang w:eastAsia="fr-FR"/>
          </w:rPr>
          <w:t>salariés</w:t>
        </w:r>
      </w:hyperlink>
      <w:r w:rsidRPr="009F5B49">
        <w:rPr>
          <w:rFonts w:ascii="Times New Roman" w:hAnsi="Times New Roman"/>
          <w:color w:val="FFFFFF" w:themeColor="background1"/>
          <w:lang w:eastAsia="fr-FR"/>
        </w:rPr>
        <w:t xml:space="preserve"> partis et du nombre de salariés arrivés au cours d'une période donnée, divisée par le nombre initial de salariés en début de période (mois, trimestre, année).</w:t>
      </w:r>
    </w:p>
    <w:p w:rsidR="00C42156" w:rsidRPr="009F5B49" w:rsidRDefault="00C42156"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Le taux de formation</w:t>
      </w:r>
    </w:p>
    <w:p w:rsidR="00C42156" w:rsidRPr="009F5B49" w:rsidRDefault="00C42156" w:rsidP="009F5B4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FFFFFF" w:themeColor="background1"/>
          <w:lang w:eastAsia="fr-FR"/>
        </w:rPr>
      </w:pPr>
      <w:r w:rsidRPr="009F5B49">
        <w:rPr>
          <w:rFonts w:ascii="Times New Roman" w:hAnsi="Times New Roman"/>
          <w:color w:val="FFFFFF" w:themeColor="background1"/>
          <w:lang w:eastAsia="fr-FR"/>
        </w:rPr>
        <w:t>Le taux d’accident de travail</w:t>
      </w:r>
    </w:p>
    <w:p w:rsidR="00513137" w:rsidRPr="00321219" w:rsidRDefault="00513137" w:rsidP="00321219">
      <w:pPr>
        <w:pStyle w:val="NormalWeb"/>
        <w:shd w:val="clear" w:color="auto" w:fill="FFFFFF"/>
        <w:textAlignment w:val="top"/>
        <w:rPr>
          <w:color w:val="464545"/>
          <w:sz w:val="22"/>
          <w:szCs w:val="22"/>
        </w:rPr>
      </w:pPr>
    </w:p>
    <w:p w:rsidR="00513137" w:rsidRPr="00321219" w:rsidRDefault="009D07A9" w:rsidP="009D07A9">
      <w:pPr>
        <w:numPr>
          <w:ilvl w:val="0"/>
          <w:numId w:val="15"/>
        </w:numPr>
        <w:spacing w:after="0" w:line="240" w:lineRule="auto"/>
        <w:jc w:val="both"/>
        <w:rPr>
          <w:rFonts w:ascii="Times New Roman" w:hAnsi="Times New Roman"/>
          <w:b/>
        </w:rPr>
      </w:pPr>
      <w:r>
        <w:rPr>
          <w:rFonts w:ascii="Times New Roman" w:hAnsi="Times New Roman"/>
          <w:b/>
        </w:rPr>
        <w:t>Réalisez un commentaire de la performance sociale de Ferrero.</w:t>
      </w:r>
    </w:p>
    <w:p w:rsidR="00513137" w:rsidRPr="00321219" w:rsidRDefault="00513137" w:rsidP="00321219">
      <w:pPr>
        <w:spacing w:after="0" w:line="240" w:lineRule="auto"/>
        <w:jc w:val="both"/>
        <w:rPr>
          <w:rFonts w:ascii="Times New Roman" w:hAnsi="Times New Roman"/>
          <w:b/>
        </w:rPr>
      </w:pPr>
    </w:p>
    <w:p w:rsidR="00513137" w:rsidRDefault="00513137" w:rsidP="00321219">
      <w:pPr>
        <w:spacing w:after="0" w:line="240" w:lineRule="auto"/>
        <w:jc w:val="both"/>
        <w:rPr>
          <w:rFonts w:ascii="Times New Roman" w:hAnsi="Times New Roman"/>
          <w:b/>
        </w:rPr>
      </w:pPr>
    </w:p>
    <w:p w:rsidR="005F297C" w:rsidRDefault="005F297C" w:rsidP="00321219">
      <w:pPr>
        <w:spacing w:after="0" w:line="240" w:lineRule="auto"/>
        <w:jc w:val="both"/>
        <w:rPr>
          <w:rFonts w:ascii="Times New Roman" w:hAnsi="Times New Roman"/>
          <w:b/>
        </w:rPr>
      </w:pPr>
    </w:p>
    <w:p w:rsidR="005F297C" w:rsidRDefault="005F297C" w:rsidP="00321219">
      <w:pPr>
        <w:spacing w:after="0" w:line="240" w:lineRule="auto"/>
        <w:jc w:val="both"/>
        <w:rPr>
          <w:rFonts w:ascii="Times New Roman" w:hAnsi="Times New Roman"/>
          <w:b/>
        </w:rPr>
      </w:pPr>
    </w:p>
    <w:p w:rsidR="005F297C" w:rsidRDefault="005F297C" w:rsidP="00321219">
      <w:pPr>
        <w:spacing w:after="0" w:line="240" w:lineRule="auto"/>
        <w:jc w:val="both"/>
        <w:rPr>
          <w:rFonts w:ascii="Times New Roman" w:hAnsi="Times New Roman"/>
          <w:b/>
        </w:rPr>
      </w:pPr>
    </w:p>
    <w:p w:rsidR="005F297C" w:rsidRDefault="005F297C" w:rsidP="00321219">
      <w:pPr>
        <w:spacing w:after="0" w:line="240" w:lineRule="auto"/>
        <w:jc w:val="both"/>
        <w:rPr>
          <w:rFonts w:ascii="Times New Roman" w:hAnsi="Times New Roman"/>
          <w:b/>
        </w:rPr>
      </w:pPr>
    </w:p>
    <w:p w:rsidR="005F297C" w:rsidRDefault="005F297C" w:rsidP="00321219">
      <w:pPr>
        <w:spacing w:after="0" w:line="240" w:lineRule="auto"/>
        <w:jc w:val="both"/>
        <w:rPr>
          <w:rFonts w:ascii="Times New Roman" w:hAnsi="Times New Roman"/>
          <w:b/>
        </w:rPr>
      </w:pPr>
    </w:p>
    <w:p w:rsidR="005F297C" w:rsidRDefault="005F297C" w:rsidP="00321219">
      <w:pPr>
        <w:spacing w:after="0" w:line="240" w:lineRule="auto"/>
        <w:jc w:val="both"/>
        <w:rPr>
          <w:rFonts w:ascii="Times New Roman" w:hAnsi="Times New Roman"/>
          <w:b/>
        </w:rPr>
      </w:pPr>
    </w:p>
    <w:p w:rsidR="005F297C" w:rsidRDefault="005F297C"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p w:rsidR="005F297C" w:rsidRPr="00855D04" w:rsidRDefault="00855D04" w:rsidP="00855D04">
      <w:pPr>
        <w:pBdr>
          <w:top w:val="single" w:sz="4" w:space="1" w:color="auto"/>
          <w:left w:val="single" w:sz="4" w:space="4" w:color="auto"/>
          <w:bottom w:val="single" w:sz="4" w:space="1" w:color="auto"/>
          <w:right w:val="single" w:sz="4" w:space="4" w:color="auto"/>
        </w:pBdr>
        <w:spacing w:after="0" w:line="240" w:lineRule="auto"/>
        <w:jc w:val="center"/>
        <w:rPr>
          <w:rFonts w:ascii="Eras Bold ITC" w:hAnsi="Eras Bold ITC"/>
          <w:bCs/>
          <w:sz w:val="24"/>
          <w:szCs w:val="24"/>
        </w:rPr>
      </w:pPr>
      <w:r w:rsidRPr="00855D04">
        <w:rPr>
          <w:rFonts w:ascii="Eras Bold ITC" w:hAnsi="Eras Bold ITC"/>
          <w:bCs/>
          <w:sz w:val="24"/>
          <w:szCs w:val="24"/>
        </w:rPr>
        <w:t>Synthèse</w:t>
      </w:r>
    </w:p>
    <w:p w:rsidR="00855D04" w:rsidRDefault="00855D04" w:rsidP="00321219">
      <w:pPr>
        <w:spacing w:after="0" w:line="240" w:lineRule="auto"/>
        <w:jc w:val="both"/>
        <w:rPr>
          <w:rFonts w:ascii="Times New Roman" w:hAnsi="Times New Roman"/>
          <w:b/>
        </w:rPr>
      </w:pPr>
      <w:r>
        <w:rPr>
          <w:rFonts w:ascii="Times New Roman" w:hAnsi="Times New Roman"/>
          <w:b/>
          <w:noProof/>
          <w:lang w:eastAsia="fr-FR"/>
        </w:rPr>
        <w:pict>
          <v:shapetype id="_x0000_t202" coordsize="21600,21600" o:spt="202" path="m,l,21600r21600,l21600,xe">
            <v:stroke joinstyle="miter"/>
            <v:path gradientshapeok="t" o:connecttype="rect"/>
          </v:shapetype>
          <v:shape id="_x0000_s1031" type="#_x0000_t202" style="position:absolute;left:0;text-align:left;margin-left:0;margin-top:9.95pt;width:517pt;height:26.6pt;z-index:251653120;mso-position-horizontal:center" fillcolor="#c9f">
            <v:fill color2="fill darken(194)" rotate="t" method="linear sigma" type="gradient"/>
            <v:textbox>
              <w:txbxContent>
                <w:p w:rsidR="0075616D" w:rsidRPr="00BB76AB" w:rsidRDefault="0075616D" w:rsidP="00BB76AB">
                  <w:pPr>
                    <w:jc w:val="center"/>
                    <w:rPr>
                      <w:rFonts w:ascii="Arial" w:hAnsi="Arial" w:cs="Arial"/>
                      <w:b/>
                      <w:bCs/>
                      <w:sz w:val="24"/>
                      <w:szCs w:val="24"/>
                    </w:rPr>
                  </w:pPr>
                  <w:r w:rsidRPr="00BB76AB">
                    <w:rPr>
                      <w:rFonts w:ascii="Arial" w:hAnsi="Arial" w:cs="Arial"/>
                      <w:b/>
                      <w:bCs/>
                      <w:sz w:val="24"/>
                      <w:szCs w:val="24"/>
                    </w:rPr>
                    <w:t>Les dimensions de la performance d’une organisation.</w:t>
                  </w:r>
                </w:p>
              </w:txbxContent>
            </v:textbox>
          </v:shape>
        </w:pict>
      </w:r>
    </w:p>
    <w:p w:rsidR="00855D04" w:rsidRDefault="00855D04" w:rsidP="00321219">
      <w:pPr>
        <w:spacing w:after="0" w:line="240" w:lineRule="auto"/>
        <w:jc w:val="both"/>
        <w:rPr>
          <w:rFonts w:ascii="Times New Roman" w:hAnsi="Times New Roman"/>
          <w:b/>
        </w:rPr>
      </w:pPr>
    </w:p>
    <w:p w:rsidR="00855D04" w:rsidRDefault="00855D04" w:rsidP="00321219">
      <w:pPr>
        <w:spacing w:after="0" w:line="240" w:lineRule="auto"/>
        <w:jc w:val="both"/>
        <w:rPr>
          <w:rFonts w:ascii="Times New Roman" w:hAnsi="Times New Roman"/>
          <w:b/>
        </w:rPr>
      </w:pPr>
    </w:p>
    <w:p w:rsidR="00855D04" w:rsidRDefault="00855D04" w:rsidP="00321219">
      <w:pPr>
        <w:spacing w:after="0" w:line="240" w:lineRule="auto"/>
        <w:jc w:val="both"/>
        <w:rPr>
          <w:rFonts w:ascii="Times New Roman" w:hAnsi="Times New Roman"/>
          <w:b/>
        </w:rPr>
      </w:pPr>
    </w:p>
    <w:p w:rsidR="0000665E" w:rsidRDefault="00BE6F42" w:rsidP="00321219">
      <w:pPr>
        <w:spacing w:after="0" w:line="240" w:lineRule="auto"/>
        <w:jc w:val="both"/>
        <w:rPr>
          <w:rFonts w:ascii="Times New Roman" w:hAnsi="Times New Roman"/>
          <w:b/>
        </w:rPr>
      </w:pPr>
      <w:r>
        <w:rPr>
          <w:rFonts w:ascii="Times New Roman" w:hAnsi="Times New Roman"/>
          <w:b/>
          <w:noProof/>
          <w:lang w:eastAsia="fr-FR"/>
        </w:rPr>
        <w:pict>
          <v:shape id="_x0000_s1040" type="#_x0000_t202" style="position:absolute;left:0;text-align:left;margin-left:5.5pt;margin-top:.2pt;width:203.5pt;height:115.8pt;z-index:251656192" fillcolor="#c9f">
            <v:fill color2="fill lighten(137)" rotate="t" method="linear sigma" type="gradient"/>
            <v:textbox>
              <w:txbxContent>
                <w:p w:rsidR="0075616D" w:rsidRPr="0000665E" w:rsidRDefault="0075616D" w:rsidP="0000665E">
                  <w:pPr>
                    <w:jc w:val="center"/>
                    <w:rPr>
                      <w:b/>
                      <w:sz w:val="24"/>
                      <w:szCs w:val="24"/>
                    </w:rPr>
                  </w:pPr>
                  <w:r w:rsidRPr="0000665E">
                    <w:rPr>
                      <w:b/>
                      <w:smallCaps/>
                      <w:sz w:val="24"/>
                      <w:szCs w:val="24"/>
                    </w:rPr>
                    <w:t>La performance organisationnelle</w:t>
                  </w:r>
                  <w:r w:rsidRPr="0000665E">
                    <w:rPr>
                      <w:b/>
                      <w:sz w:val="24"/>
                      <w:szCs w:val="24"/>
                    </w:rPr>
                    <w:t xml:space="preserve"> </w:t>
                  </w:r>
                </w:p>
                <w:p w:rsidR="0075616D" w:rsidRDefault="0075616D" w:rsidP="0000665E">
                  <w:pPr>
                    <w:rPr>
                      <w:rFonts w:ascii="Times New Roman" w:hAnsi="Times New Roman"/>
                      <w:bCs/>
                      <w:color w:val="FF0000"/>
                    </w:rPr>
                  </w:pPr>
                  <w:proofErr w:type="gramStart"/>
                  <w:r w:rsidRPr="0000665E">
                    <w:rPr>
                      <w:rFonts w:ascii="Times New Roman" w:hAnsi="Times New Roman"/>
                      <w:bCs/>
                    </w:rPr>
                    <w:t>mesure</w:t>
                  </w:r>
                  <w:proofErr w:type="gramEnd"/>
                  <w:r w:rsidRPr="0000665E">
                    <w:rPr>
                      <w:rFonts w:ascii="Times New Roman" w:hAnsi="Times New Roman"/>
                      <w:bCs/>
                    </w:rPr>
                    <w:t xml:space="preserve"> la manière dont l’organisation est organisée </w:t>
                  </w:r>
                  <w:r>
                    <w:rPr>
                      <w:rFonts w:ascii="Times New Roman" w:hAnsi="Times New Roman"/>
                      <w:bCs/>
                    </w:rPr>
                    <w:t xml:space="preserve">pour </w:t>
                  </w:r>
                  <w:r w:rsidRPr="0000665E">
                    <w:rPr>
                      <w:rFonts w:ascii="Times New Roman" w:hAnsi="Times New Roman"/>
                      <w:bCs/>
                      <w:color w:val="FF0000"/>
                    </w:rPr>
                    <w:t>atteindre ses objectifs et la façon dont elle parvient à les atteindre.</w:t>
                  </w:r>
                </w:p>
                <w:p w:rsidR="0075616D" w:rsidRPr="0000665E" w:rsidRDefault="0075616D" w:rsidP="0000665E">
                  <w:pPr>
                    <w:rPr>
                      <w:rFonts w:ascii="Times New Roman" w:hAnsi="Times New Roman"/>
                    </w:rPr>
                  </w:pPr>
                  <w:r>
                    <w:rPr>
                      <w:rFonts w:ascii="Times New Roman" w:hAnsi="Times New Roman"/>
                    </w:rPr>
                    <w:t>L’organisation est performante si elle allie :</w:t>
                  </w:r>
                </w:p>
              </w:txbxContent>
            </v:textbox>
          </v:shape>
        </w:pict>
      </w:r>
    </w:p>
    <w:p w:rsidR="0000665E" w:rsidRDefault="0000665E" w:rsidP="00321219">
      <w:pPr>
        <w:spacing w:after="0" w:line="240" w:lineRule="auto"/>
        <w:jc w:val="both"/>
        <w:rPr>
          <w:rFonts w:ascii="Times New Roman" w:hAnsi="Times New Roman"/>
          <w:b/>
        </w:rPr>
      </w:pPr>
    </w:p>
    <w:p w:rsidR="0000665E" w:rsidRDefault="0000665E" w:rsidP="00321219">
      <w:pPr>
        <w:spacing w:after="0" w:line="240" w:lineRule="auto"/>
        <w:jc w:val="both"/>
        <w:rPr>
          <w:rFonts w:ascii="Times New Roman" w:hAnsi="Times New Roman"/>
          <w:b/>
        </w:rPr>
      </w:pPr>
    </w:p>
    <w:p w:rsidR="0000665E" w:rsidRDefault="0000665E" w:rsidP="00321219">
      <w:pPr>
        <w:spacing w:after="0" w:line="240" w:lineRule="auto"/>
        <w:jc w:val="both"/>
        <w:rPr>
          <w:rFonts w:ascii="Times New Roman" w:hAnsi="Times New Roman"/>
          <w:b/>
        </w:rPr>
      </w:pPr>
    </w:p>
    <w:p w:rsidR="0000665E" w:rsidRDefault="0000665E" w:rsidP="00321219">
      <w:pPr>
        <w:spacing w:after="0" w:line="240" w:lineRule="auto"/>
        <w:jc w:val="both"/>
        <w:rPr>
          <w:rFonts w:ascii="Times New Roman" w:hAnsi="Times New Roman"/>
          <w:b/>
        </w:rPr>
      </w:pPr>
    </w:p>
    <w:p w:rsidR="0000665E" w:rsidRDefault="0000665E" w:rsidP="00321219">
      <w:pPr>
        <w:spacing w:after="0" w:line="240" w:lineRule="auto"/>
        <w:jc w:val="both"/>
        <w:rPr>
          <w:rFonts w:ascii="Times New Roman" w:hAnsi="Times New Roman"/>
          <w:b/>
        </w:rPr>
      </w:pPr>
    </w:p>
    <w:p w:rsidR="00BB76AB" w:rsidRDefault="00BB76AB" w:rsidP="00BB76AB"/>
    <w:p w:rsidR="00BB76AB" w:rsidRDefault="00C40013" w:rsidP="00BB76AB">
      <w:r>
        <w:rPr>
          <w:noProof/>
          <w:lang w:eastAsia="fr-FR"/>
        </w:rPr>
        <w:pict>
          <v:shape id="_x0000_s1041" type="#_x0000_t202" style="position:absolute;margin-left:5.5pt;margin-top:23.7pt;width:203.5pt;height:117pt;z-index:251657216" fillcolor="#c9f">
            <v:fill color2="fill lighten(137)" rotate="t" method="linear sigma" type="gradient"/>
            <v:textbox>
              <w:txbxContent>
                <w:p w:rsidR="0075616D" w:rsidRPr="0000665E" w:rsidRDefault="0075616D" w:rsidP="00BE6F42">
                  <w:pPr>
                    <w:jc w:val="center"/>
                    <w:rPr>
                      <w:b/>
                      <w:sz w:val="24"/>
                      <w:szCs w:val="24"/>
                    </w:rPr>
                  </w:pPr>
                  <w:r w:rsidRPr="0000665E">
                    <w:rPr>
                      <w:b/>
                      <w:smallCaps/>
                      <w:sz w:val="24"/>
                      <w:szCs w:val="24"/>
                    </w:rPr>
                    <w:t xml:space="preserve">La performance </w:t>
                  </w:r>
                  <w:r>
                    <w:rPr>
                      <w:b/>
                      <w:smallCaps/>
                      <w:sz w:val="24"/>
                      <w:szCs w:val="24"/>
                    </w:rPr>
                    <w:t>commerciale</w:t>
                  </w:r>
                  <w:r w:rsidRPr="0000665E">
                    <w:rPr>
                      <w:b/>
                      <w:sz w:val="24"/>
                      <w:szCs w:val="24"/>
                    </w:rPr>
                    <w:t xml:space="preserve"> </w:t>
                  </w:r>
                </w:p>
                <w:p w:rsidR="0075616D" w:rsidRDefault="0075616D" w:rsidP="00BE6F42">
                  <w:pPr>
                    <w:rPr>
                      <w:rFonts w:ascii="Times New Roman" w:hAnsi="Times New Roman"/>
                      <w:color w:val="FF0000"/>
                    </w:rPr>
                  </w:pPr>
                  <w:proofErr w:type="gramStart"/>
                  <w:r>
                    <w:rPr>
                      <w:rFonts w:ascii="Times New Roman" w:hAnsi="Times New Roman"/>
                    </w:rPr>
                    <w:t>analyse</w:t>
                  </w:r>
                  <w:proofErr w:type="gramEnd"/>
                  <w:r w:rsidRPr="00BE6F42">
                    <w:rPr>
                      <w:rFonts w:ascii="Times New Roman" w:hAnsi="Times New Roman"/>
                    </w:rPr>
                    <w:t xml:space="preserve"> </w:t>
                  </w:r>
                  <w:r w:rsidRPr="00BE6F42">
                    <w:rPr>
                      <w:rFonts w:ascii="Times New Roman" w:hAnsi="Times New Roman"/>
                      <w:color w:val="FF0000"/>
                    </w:rPr>
                    <w:t>les résultats de l'activité commerciale d'une organisation</w:t>
                  </w:r>
                </w:p>
                <w:p w:rsidR="0075616D" w:rsidRPr="00BE6F42" w:rsidRDefault="0075616D" w:rsidP="00BE6F42">
                  <w:pPr>
                    <w:rPr>
                      <w:rFonts w:ascii="Times New Roman" w:hAnsi="Times New Roman"/>
                    </w:rPr>
                  </w:pPr>
                  <w:proofErr w:type="gramStart"/>
                  <w:r w:rsidRPr="00BE6F42">
                    <w:rPr>
                      <w:rFonts w:ascii="Times New Roman" w:hAnsi="Times New Roman"/>
                    </w:rPr>
                    <w:t>les</w:t>
                  </w:r>
                  <w:proofErr w:type="gramEnd"/>
                  <w:r w:rsidRPr="00BE6F42">
                    <w:rPr>
                      <w:rFonts w:ascii="Times New Roman" w:hAnsi="Times New Roman"/>
                    </w:rPr>
                    <w:t xml:space="preserve"> indicateurs pertinents sont : </w:t>
                  </w:r>
                </w:p>
              </w:txbxContent>
            </v:textbox>
          </v:shape>
        </w:pict>
      </w:r>
    </w:p>
    <w:p w:rsidR="00BB76AB" w:rsidRDefault="00BB76AB" w:rsidP="00BB76AB"/>
    <w:p w:rsidR="00BB76AB" w:rsidRDefault="00BB76AB" w:rsidP="00BB76AB">
      <w:r>
        <w:rPr>
          <w:noProof/>
        </w:rPr>
        <w:pict>
          <v:rect id="_x0000_s1037" style="position:absolute;margin-left:220pt;margin-top:-99.2pt;width:297pt;height:63pt;z-index:251655168" strokecolor="#b2a1c7" strokeweight="1pt">
            <v:fill color2="#ccc0d9" focusposition="1" focussize="" focus="100%" type="gradient"/>
            <v:shadow on="t" type="perspective" color="#3f3151" opacity=".5" offset="1pt" offset2="-3pt"/>
            <v:textbox style="mso-next-textbox:#_x0000_s1037">
              <w:txbxContent>
                <w:p w:rsidR="0075616D" w:rsidRDefault="0075616D" w:rsidP="0000665E">
                  <w:pPr>
                    <w:jc w:val="center"/>
                    <w:rPr>
                      <w:color w:val="FF0000"/>
                    </w:rPr>
                  </w:pPr>
                  <w:r>
                    <w:rPr>
                      <w:color w:val="FF0000"/>
                    </w:rPr>
                    <w:t>L’efficience</w:t>
                  </w:r>
                </w:p>
                <w:p w:rsidR="0075616D" w:rsidRPr="0000665E" w:rsidRDefault="0075616D" w:rsidP="0000665E">
                  <w:pPr>
                    <w:jc w:val="center"/>
                  </w:pPr>
                  <w:r>
                    <w:t>= capacité à atteindre les objectifs par une meilleure utilisation des ressources pour une diminution des coûts</w:t>
                  </w:r>
                </w:p>
              </w:txbxContent>
            </v:textbox>
            <w10:anchorlock/>
          </v:rect>
        </w:pict>
      </w:r>
    </w:p>
    <w:p w:rsidR="0000665E" w:rsidRDefault="00BE6F42" w:rsidP="00BB76AB">
      <w:r>
        <w:rPr>
          <w:noProof/>
          <w:lang w:eastAsia="fr-FR"/>
        </w:rPr>
        <w:pict>
          <v:rect id="_x0000_s1043" style="position:absolute;margin-left:220pt;margin-top:-52.65pt;width:297pt;height:117pt;z-index:251658240" strokecolor="#b2a1c7" strokeweight="1pt">
            <v:fill color2="#ccc0d9" focusposition="1" focussize="" focus="100%" type="gradient"/>
            <v:shadow on="t" type="perspective" color="#3f3151" opacity=".5" offset="1pt" offset2="-3pt"/>
            <v:textbox style="mso-next-textbox:#_x0000_s1043">
              <w:txbxContent>
                <w:p w:rsidR="0075616D" w:rsidRPr="00C40013" w:rsidRDefault="0075616D" w:rsidP="00BE6F42">
                  <w:r>
                    <w:rPr>
                      <w:color w:val="FF0000"/>
                    </w:rPr>
                    <w:t xml:space="preserve">La fidélité : </w:t>
                  </w:r>
                  <w:r w:rsidRPr="00001D7F">
                    <w:t>comportement par lequel le consommateur répète des achats au bénéfice d’une marque</w:t>
                  </w:r>
                </w:p>
                <w:p w:rsidR="0075616D" w:rsidRDefault="0075616D" w:rsidP="00BE6F42">
                  <w:pPr>
                    <w:rPr>
                      <w:color w:val="FF0000"/>
                    </w:rPr>
                  </w:pPr>
                  <w:r>
                    <w:rPr>
                      <w:color w:val="FF0000"/>
                    </w:rPr>
                    <w:t>Le chiffre d’affaires</w:t>
                  </w:r>
                </w:p>
                <w:p w:rsidR="0075616D" w:rsidRPr="00BE6F42" w:rsidRDefault="0075616D" w:rsidP="00BE6F42">
                  <w:pPr>
                    <w:rPr>
                      <w:color w:val="FF0000"/>
                    </w:rPr>
                  </w:pPr>
                  <w:r>
                    <w:rPr>
                      <w:color w:val="FF0000"/>
                    </w:rPr>
                    <w:t xml:space="preserve">La part de marché  </w:t>
                  </w:r>
                  <w:r w:rsidRPr="00001D7F">
                    <w:t>=</w:t>
                  </w:r>
                  <w:r>
                    <w:rPr>
                      <w:color w:val="FF0000"/>
                    </w:rPr>
                    <w:t xml:space="preserve"> ventes de l’entreprise / Ventes totales du marché</w:t>
                  </w:r>
                </w:p>
              </w:txbxContent>
            </v:textbox>
            <w10:anchorlock/>
          </v:rect>
        </w:pict>
      </w:r>
    </w:p>
    <w:p w:rsidR="00BB76AB" w:rsidRDefault="00BB76AB" w:rsidP="00BB76AB">
      <w:r>
        <w:rPr>
          <w:noProof/>
        </w:rPr>
        <w:pict>
          <v:rect id="_x0000_s1036" style="position:absolute;margin-left:220pt;margin-top:-204.1pt;width:297pt;height:45pt;z-index:251654144" strokecolor="#b2a1c7" strokeweight="1pt">
            <v:fill color2="#ccc0d9" focusposition="1" focussize="" focus="100%" type="gradient"/>
            <v:shadow on="t" type="perspective" color="#3f3151" opacity=".5" offset="1pt" offset2="-3pt"/>
            <v:textbox style="mso-next-textbox:#_x0000_s1036">
              <w:txbxContent>
                <w:p w:rsidR="0075616D" w:rsidRDefault="0075616D" w:rsidP="0000665E">
                  <w:pPr>
                    <w:jc w:val="center"/>
                    <w:rPr>
                      <w:color w:val="FF0000"/>
                    </w:rPr>
                  </w:pPr>
                  <w:r>
                    <w:rPr>
                      <w:color w:val="FF0000"/>
                    </w:rPr>
                    <w:t>L’efficacité</w:t>
                  </w:r>
                </w:p>
                <w:p w:rsidR="0075616D" w:rsidRPr="00436259" w:rsidRDefault="0075616D" w:rsidP="0000665E">
                  <w:pPr>
                    <w:pStyle w:val="Rponseliste-tirets"/>
                    <w:numPr>
                      <w:ilvl w:val="0"/>
                      <w:numId w:val="0"/>
                    </w:numPr>
                    <w:jc w:val="center"/>
                    <w:rPr>
                      <w:szCs w:val="18"/>
                    </w:rPr>
                  </w:pPr>
                  <w:r>
                    <w:t>= capacité à atteindre les objectifs)</w:t>
                  </w:r>
                </w:p>
              </w:txbxContent>
            </v:textbox>
            <w10:anchorlock/>
          </v:rect>
        </w:pict>
      </w:r>
    </w:p>
    <w:p w:rsidR="00BB76AB" w:rsidRDefault="00F8302F" w:rsidP="00BB76AB">
      <w:r>
        <w:rPr>
          <w:noProof/>
          <w:lang w:eastAsia="fr-FR"/>
        </w:rPr>
        <w:pict>
          <v:shape id="_x0000_s1044" type="#_x0000_t202" style="position:absolute;margin-left:5.5pt;margin-top:22.5pt;width:203.5pt;height:115.8pt;z-index:251659264" fillcolor="#c9f">
            <v:fill color2="fill lighten(137)" rotate="t" method="linear sigma" type="gradient"/>
            <v:textbox>
              <w:txbxContent>
                <w:p w:rsidR="0075616D" w:rsidRPr="0000665E" w:rsidRDefault="0075616D" w:rsidP="00001D7F">
                  <w:pPr>
                    <w:jc w:val="center"/>
                    <w:rPr>
                      <w:b/>
                      <w:sz w:val="24"/>
                      <w:szCs w:val="24"/>
                    </w:rPr>
                  </w:pPr>
                  <w:r w:rsidRPr="0000665E">
                    <w:rPr>
                      <w:b/>
                      <w:smallCaps/>
                      <w:sz w:val="24"/>
                      <w:szCs w:val="24"/>
                    </w:rPr>
                    <w:t xml:space="preserve">La performance </w:t>
                  </w:r>
                  <w:r>
                    <w:rPr>
                      <w:b/>
                      <w:smallCaps/>
                      <w:sz w:val="24"/>
                      <w:szCs w:val="24"/>
                    </w:rPr>
                    <w:t>financière</w:t>
                  </w:r>
                  <w:r w:rsidRPr="0000665E">
                    <w:rPr>
                      <w:b/>
                      <w:sz w:val="24"/>
                      <w:szCs w:val="24"/>
                    </w:rPr>
                    <w:t xml:space="preserve"> </w:t>
                  </w:r>
                </w:p>
                <w:p w:rsidR="0075616D" w:rsidRPr="00F8302F" w:rsidRDefault="0075616D" w:rsidP="00F8302F">
                  <w:pPr>
                    <w:rPr>
                      <w:rFonts w:ascii="Times New Roman" w:hAnsi="Times New Roman"/>
                      <w:bCs/>
                      <w:color w:val="FF0000"/>
                    </w:rPr>
                  </w:pPr>
                  <w:proofErr w:type="gramStart"/>
                  <w:r>
                    <w:rPr>
                      <w:rFonts w:ascii="Times New Roman" w:hAnsi="Times New Roman"/>
                      <w:bCs/>
                    </w:rPr>
                    <w:t>analyse</w:t>
                  </w:r>
                  <w:proofErr w:type="gramEnd"/>
                  <w:r w:rsidRPr="0000665E">
                    <w:rPr>
                      <w:rFonts w:ascii="Times New Roman" w:hAnsi="Times New Roman"/>
                      <w:bCs/>
                    </w:rPr>
                    <w:t xml:space="preserve"> </w:t>
                  </w:r>
                  <w:r>
                    <w:rPr>
                      <w:rFonts w:ascii="Times New Roman" w:hAnsi="Times New Roman"/>
                      <w:bCs/>
                      <w:color w:val="FF0000"/>
                    </w:rPr>
                    <w:t xml:space="preserve">les résultats de l’activité de l’organisation à l’aide des documents comptables </w:t>
                  </w:r>
                </w:p>
                <w:p w:rsidR="0075616D" w:rsidRPr="0000665E" w:rsidRDefault="0075616D" w:rsidP="00001D7F">
                  <w:pPr>
                    <w:rPr>
                      <w:rFonts w:ascii="Times New Roman" w:hAnsi="Times New Roman"/>
                    </w:rPr>
                  </w:pPr>
                  <w:r>
                    <w:rPr>
                      <w:rFonts w:ascii="Times New Roman" w:hAnsi="Times New Roman"/>
                    </w:rPr>
                    <w:t>Les indicateurs pertinents sont :</w:t>
                  </w:r>
                </w:p>
              </w:txbxContent>
            </v:textbox>
          </v:shape>
        </w:pict>
      </w:r>
    </w:p>
    <w:p w:rsidR="00BB76AB" w:rsidRDefault="00F8302F" w:rsidP="00BB76AB">
      <w:r>
        <w:rPr>
          <w:noProof/>
          <w:lang w:eastAsia="fr-FR"/>
        </w:rPr>
        <w:pict>
          <v:rect id="_x0000_s1045" style="position:absolute;margin-left:220pt;margin-top:-2.95pt;width:297pt;height:117pt;z-index:251660288" strokecolor="#b2a1c7" strokeweight="1pt">
            <v:fill color2="#ccc0d9" focusposition="1" focussize="" focus="100%" type="gradient"/>
            <v:shadow on="t" type="perspective" color="#3f3151" opacity=".5" offset="1pt" offset2="-3pt"/>
            <v:textbox style="mso-next-textbox:#_x0000_s1045">
              <w:txbxContent>
                <w:p w:rsidR="0075616D" w:rsidRDefault="0075616D" w:rsidP="00F8302F">
                  <w:pPr>
                    <w:rPr>
                      <w:color w:val="FF0000"/>
                    </w:rPr>
                  </w:pPr>
                  <w:r>
                    <w:rPr>
                      <w:color w:val="FF0000"/>
                    </w:rPr>
                    <w:t xml:space="preserve">La rentabilité financière = </w:t>
                  </w:r>
                </w:p>
                <w:p w:rsidR="0075616D" w:rsidRDefault="0075616D" w:rsidP="00F8302F">
                  <w:pPr>
                    <w:rPr>
                      <w:color w:val="FF0000"/>
                    </w:rPr>
                  </w:pPr>
                  <w:r>
                    <w:rPr>
                      <w:color w:val="FF0000"/>
                    </w:rPr>
                    <w:t xml:space="preserve">La profitabilité = </w:t>
                  </w:r>
                </w:p>
                <w:p w:rsidR="0075616D" w:rsidRDefault="0075616D" w:rsidP="00F8302F">
                  <w:pPr>
                    <w:rPr>
                      <w:color w:val="FF0000"/>
                    </w:rPr>
                  </w:pPr>
                  <w:r>
                    <w:rPr>
                      <w:color w:val="FF0000"/>
                    </w:rPr>
                    <w:t>Les dividendes versés</w:t>
                  </w:r>
                </w:p>
                <w:p w:rsidR="0075616D" w:rsidRPr="00F8302F" w:rsidRDefault="0075616D" w:rsidP="00F8302F">
                  <w:pPr>
                    <w:rPr>
                      <w:color w:val="FF0000"/>
                    </w:rPr>
                  </w:pPr>
                  <w:r>
                    <w:rPr>
                      <w:color w:val="FF0000"/>
                    </w:rPr>
                    <w:t xml:space="preserve">L’autofinancement = </w:t>
                  </w:r>
                </w:p>
              </w:txbxContent>
            </v:textbox>
            <w10:anchorlock/>
          </v:rect>
        </w:pict>
      </w:r>
    </w:p>
    <w:p w:rsidR="00BB76AB" w:rsidRDefault="00BB76AB" w:rsidP="00BB76AB"/>
    <w:p w:rsidR="00BB76AB" w:rsidRDefault="00BB76AB" w:rsidP="00BB76AB"/>
    <w:p w:rsidR="00BB76AB" w:rsidRPr="008E2166" w:rsidRDefault="00BB76AB" w:rsidP="00BB76AB"/>
    <w:p w:rsidR="00BB76AB" w:rsidRDefault="00A03CCE" w:rsidP="00BB76AB">
      <w:r>
        <w:rPr>
          <w:rFonts w:ascii="Times New Roman" w:hAnsi="Times New Roman"/>
          <w:b/>
          <w:noProof/>
          <w:lang w:eastAsia="fr-FR"/>
        </w:rPr>
        <w:pict>
          <v:shape id="_x0000_s1046" type="#_x0000_t202" style="position:absolute;margin-left:5.5pt;margin-top:21.25pt;width:269.5pt;height:180pt;z-index:251661312" fillcolor="#c9f">
            <v:fill color2="fill lighten(137)" rotate="t" method="linear sigma" type="gradient"/>
            <v:textbox>
              <w:txbxContent>
                <w:p w:rsidR="0075616D" w:rsidRPr="0000665E" w:rsidRDefault="0075616D" w:rsidP="00F8302F">
                  <w:pPr>
                    <w:jc w:val="center"/>
                    <w:rPr>
                      <w:b/>
                      <w:sz w:val="24"/>
                      <w:szCs w:val="24"/>
                    </w:rPr>
                  </w:pPr>
                  <w:r w:rsidRPr="0000665E">
                    <w:rPr>
                      <w:b/>
                      <w:smallCaps/>
                      <w:sz w:val="24"/>
                      <w:szCs w:val="24"/>
                    </w:rPr>
                    <w:t xml:space="preserve">La performance </w:t>
                  </w:r>
                  <w:r>
                    <w:rPr>
                      <w:b/>
                      <w:smallCaps/>
                      <w:sz w:val="24"/>
                      <w:szCs w:val="24"/>
                    </w:rPr>
                    <w:t>sociale</w:t>
                  </w:r>
                  <w:r w:rsidRPr="0000665E">
                    <w:rPr>
                      <w:b/>
                      <w:sz w:val="24"/>
                      <w:szCs w:val="24"/>
                    </w:rPr>
                    <w:t xml:space="preserve"> </w:t>
                  </w:r>
                </w:p>
                <w:p w:rsidR="0075616D" w:rsidRDefault="0075616D" w:rsidP="00407EA5">
                  <w:pPr>
                    <w:spacing w:after="0" w:line="240" w:lineRule="auto"/>
                    <w:jc w:val="both"/>
                    <w:rPr>
                      <w:rFonts w:ascii="Times New Roman" w:hAnsi="Times New Roman"/>
                      <w:lang w:eastAsia="fr-FR"/>
                    </w:rPr>
                  </w:pPr>
                  <w:proofErr w:type="gramStart"/>
                  <w:r>
                    <w:rPr>
                      <w:rFonts w:ascii="Times New Roman" w:hAnsi="Times New Roman"/>
                      <w:lang w:eastAsia="fr-FR"/>
                    </w:rPr>
                    <w:t>analyse</w:t>
                  </w:r>
                  <w:proofErr w:type="gramEnd"/>
                  <w:r>
                    <w:rPr>
                      <w:rFonts w:ascii="Times New Roman" w:hAnsi="Times New Roman"/>
                      <w:lang w:eastAsia="fr-FR"/>
                    </w:rPr>
                    <w:t xml:space="preserve"> des conditions de travail, le climat social, la gestion des carrières, l’absentéisme…</w:t>
                  </w:r>
                </w:p>
                <w:p w:rsidR="0075616D" w:rsidRPr="00654591" w:rsidRDefault="0075616D" w:rsidP="00407EA5">
                  <w:pPr>
                    <w:spacing w:after="0" w:line="240" w:lineRule="auto"/>
                    <w:jc w:val="both"/>
                    <w:rPr>
                      <w:rFonts w:ascii="Times New Roman" w:hAnsi="Times New Roman"/>
                      <w:lang w:eastAsia="fr-FR"/>
                    </w:rPr>
                  </w:pPr>
                </w:p>
                <w:p w:rsidR="0075616D" w:rsidRDefault="0075616D" w:rsidP="00F8302F">
                  <w:pPr>
                    <w:rPr>
                      <w:rFonts w:ascii="Times New Roman" w:hAnsi="Times New Roman"/>
                      <w:color w:val="FF0000"/>
                    </w:rPr>
                  </w:pPr>
                  <w:r>
                    <w:rPr>
                      <w:rFonts w:ascii="Times New Roman" w:hAnsi="Times New Roman"/>
                    </w:rPr>
                    <w:t xml:space="preserve">Les indicateurs pertinents sont  regroupés dans un document unique : </w:t>
                  </w:r>
                  <w:r>
                    <w:rPr>
                      <w:rFonts w:ascii="Times New Roman" w:hAnsi="Times New Roman"/>
                      <w:color w:val="FF0000"/>
                    </w:rPr>
                    <w:t>Le bilan social</w:t>
                  </w:r>
                </w:p>
                <w:p w:rsidR="0075616D" w:rsidRPr="00321219" w:rsidRDefault="0075616D" w:rsidP="00A03CCE">
                  <w:pPr>
                    <w:spacing w:after="0" w:line="240" w:lineRule="auto"/>
                    <w:jc w:val="both"/>
                    <w:rPr>
                      <w:rFonts w:ascii="Times New Roman" w:hAnsi="Times New Roman"/>
                      <w:color w:val="FF3366"/>
                      <w:lang w:eastAsia="fr-FR"/>
                    </w:rPr>
                  </w:pPr>
                  <w:r>
                    <w:rPr>
                      <w:rFonts w:ascii="Times New Roman" w:hAnsi="Times New Roman"/>
                    </w:rPr>
                    <w:t xml:space="preserve">Qui contient des informations sur </w:t>
                  </w:r>
                  <w:r w:rsidRPr="00321219">
                    <w:rPr>
                      <w:rFonts w:ascii="Times New Roman" w:hAnsi="Times New Roman"/>
                      <w:color w:val="FF3366"/>
                      <w:lang w:eastAsia="fr-FR"/>
                    </w:rPr>
                    <w:t xml:space="preserve">L’emploi, </w:t>
                  </w:r>
                  <w:r>
                    <w:rPr>
                      <w:rFonts w:ascii="Times New Roman" w:hAnsi="Times New Roman"/>
                      <w:color w:val="FF3366"/>
                      <w:lang w:eastAsia="fr-FR"/>
                    </w:rPr>
                    <w:t>l</w:t>
                  </w:r>
                  <w:r w:rsidRPr="00321219">
                    <w:rPr>
                      <w:rFonts w:ascii="Times New Roman" w:hAnsi="Times New Roman"/>
                      <w:color w:val="FF3366"/>
                      <w:lang w:eastAsia="fr-FR"/>
                    </w:rPr>
                    <w:t xml:space="preserve">es rémunérations et charges accessoires, </w:t>
                  </w:r>
                  <w:r>
                    <w:rPr>
                      <w:rFonts w:ascii="Times New Roman" w:hAnsi="Times New Roman"/>
                      <w:color w:val="FF3366"/>
                      <w:lang w:eastAsia="fr-FR"/>
                    </w:rPr>
                    <w:t>l</w:t>
                  </w:r>
                  <w:r w:rsidRPr="00321219">
                    <w:rPr>
                      <w:rFonts w:ascii="Times New Roman" w:hAnsi="Times New Roman"/>
                      <w:color w:val="FF3366"/>
                      <w:lang w:eastAsia="fr-FR"/>
                    </w:rPr>
                    <w:t xml:space="preserve">es conditions de santé et de sécurité, la formation, </w:t>
                  </w:r>
                  <w:r>
                    <w:rPr>
                      <w:rFonts w:ascii="Times New Roman" w:hAnsi="Times New Roman"/>
                      <w:color w:val="FF3366"/>
                      <w:lang w:eastAsia="fr-FR"/>
                    </w:rPr>
                    <w:t>l</w:t>
                  </w:r>
                  <w:r w:rsidRPr="00321219">
                    <w:rPr>
                      <w:rFonts w:ascii="Times New Roman" w:hAnsi="Times New Roman"/>
                      <w:color w:val="FF3366"/>
                      <w:lang w:eastAsia="fr-FR"/>
                    </w:rPr>
                    <w:t>es conditions de vie des salariés et de leurs familles dans la mesure où ces conditions dépendent de l'entreprise.</w:t>
                  </w:r>
                </w:p>
                <w:p w:rsidR="0075616D" w:rsidRPr="00A03CCE" w:rsidRDefault="0075616D" w:rsidP="00F8302F">
                  <w:pPr>
                    <w:rPr>
                      <w:rFonts w:ascii="Times New Roman" w:hAnsi="Times New Roman"/>
                      <w:color w:val="FF0000"/>
                    </w:rPr>
                  </w:pPr>
                </w:p>
              </w:txbxContent>
            </v:textbox>
          </v:shape>
        </w:pict>
      </w:r>
    </w:p>
    <w:p w:rsidR="00855D04" w:rsidRDefault="00855D04" w:rsidP="00321219">
      <w:pPr>
        <w:spacing w:after="0" w:line="240" w:lineRule="auto"/>
        <w:jc w:val="both"/>
        <w:rPr>
          <w:rFonts w:ascii="Times New Roman" w:hAnsi="Times New Roman"/>
          <w:b/>
        </w:rPr>
      </w:pPr>
    </w:p>
    <w:p w:rsidR="00855D04" w:rsidRDefault="00A10399" w:rsidP="00321219">
      <w:pPr>
        <w:spacing w:after="0" w:line="240" w:lineRule="auto"/>
        <w:jc w:val="both"/>
        <w:rPr>
          <w:rFonts w:ascii="Times New Roman" w:hAnsi="Times New Roman"/>
          <w:b/>
        </w:rPr>
      </w:pPr>
      <w:r>
        <w:rPr>
          <w:rFonts w:ascii="Times New Roman" w:hAnsi="Times New Roman"/>
          <w:b/>
          <w:noProof/>
          <w:lang w:eastAsia="fr-FR"/>
        </w:rPr>
        <w:pict>
          <v:rect id="_x0000_s1047" style="position:absolute;left:0;text-align:left;margin-left:286pt;margin-top:-16.8pt;width:225.5pt;height:180pt;z-index:251662336" strokecolor="#b2a1c7" strokeweight="1pt">
            <v:fill color2="#ccc0d9" focusposition="1" focussize="" focus="100%" type="gradient"/>
            <v:shadow on="t" type="perspective" color="#3f3151" opacity=".5" offset="1pt" offset2="-3pt"/>
            <v:textbox style="mso-next-textbox:#_x0000_s1047">
              <w:txbxContent>
                <w:p w:rsidR="0075616D" w:rsidRDefault="0075616D" w:rsidP="00A10399">
                  <w:pPr>
                    <w:rPr>
                      <w:color w:val="FF0000"/>
                    </w:rPr>
                  </w:pPr>
                  <w:r>
                    <w:rPr>
                      <w:color w:val="FF0000"/>
                    </w:rPr>
                    <w:t>Indice de fréquence des accidents</w:t>
                  </w:r>
                </w:p>
                <w:p w:rsidR="0075616D" w:rsidRDefault="0075616D" w:rsidP="00A10399">
                  <w:pPr>
                    <w:rPr>
                      <w:color w:val="FF0000"/>
                    </w:rPr>
                  </w:pPr>
                  <w:r>
                    <w:rPr>
                      <w:color w:val="FF0000"/>
                    </w:rPr>
                    <w:t>Effectif du groupe par âge et sexe, par type de contrat, par catégorie professionnelle</w:t>
                  </w:r>
                </w:p>
                <w:p w:rsidR="0075616D" w:rsidRDefault="0075616D" w:rsidP="00A10399">
                  <w:pPr>
                    <w:rPr>
                      <w:color w:val="FF0000"/>
                    </w:rPr>
                  </w:pPr>
                  <w:r>
                    <w:rPr>
                      <w:color w:val="FF0000"/>
                    </w:rPr>
                    <w:t>Taux de rotation des salariés</w:t>
                  </w:r>
                </w:p>
                <w:p w:rsidR="0075616D" w:rsidRDefault="0075616D" w:rsidP="00A10399">
                  <w:pPr>
                    <w:rPr>
                      <w:color w:val="FF0000"/>
                    </w:rPr>
                  </w:pPr>
                  <w:r>
                    <w:rPr>
                      <w:color w:val="FF0000"/>
                    </w:rPr>
                    <w:t>Rapport entre le salaire de base et le salaire minimum</w:t>
                  </w:r>
                </w:p>
                <w:p w:rsidR="0075616D" w:rsidRDefault="0075616D" w:rsidP="00A10399">
                  <w:pPr>
                    <w:rPr>
                      <w:color w:val="FF0000"/>
                    </w:rPr>
                  </w:pPr>
                  <w:r>
                    <w:rPr>
                      <w:color w:val="FF0000"/>
                    </w:rPr>
                    <w:t>Le nombre de formation……….</w:t>
                  </w:r>
                </w:p>
                <w:p w:rsidR="0075616D" w:rsidRPr="00A10399" w:rsidRDefault="0075616D" w:rsidP="00A10399">
                  <w:r w:rsidRPr="00A10399">
                    <w:t xml:space="preserve"> </w:t>
                  </w:r>
                  <w:r>
                    <w:t>Etc…</w:t>
                  </w:r>
                </w:p>
              </w:txbxContent>
            </v:textbox>
            <w10:anchorlock/>
          </v:rect>
        </w:pict>
      </w:r>
    </w:p>
    <w:p w:rsidR="00855D04" w:rsidRDefault="00855D04" w:rsidP="00321219">
      <w:pPr>
        <w:spacing w:after="0" w:line="240" w:lineRule="auto"/>
        <w:jc w:val="both"/>
        <w:rPr>
          <w:rFonts w:ascii="Times New Roman" w:hAnsi="Times New Roman"/>
          <w:b/>
        </w:rPr>
      </w:pPr>
    </w:p>
    <w:p w:rsidR="00855D04" w:rsidRDefault="00855D04" w:rsidP="00321219">
      <w:pPr>
        <w:spacing w:after="0" w:line="240" w:lineRule="auto"/>
        <w:jc w:val="both"/>
        <w:rPr>
          <w:rFonts w:ascii="Times New Roman" w:hAnsi="Times New Roman"/>
          <w:b/>
        </w:rPr>
      </w:pPr>
    </w:p>
    <w:p w:rsidR="00855D04" w:rsidRDefault="00855D04" w:rsidP="00321219">
      <w:pPr>
        <w:spacing w:after="0" w:line="240" w:lineRule="auto"/>
        <w:jc w:val="both"/>
        <w:rPr>
          <w:rFonts w:ascii="Times New Roman" w:hAnsi="Times New Roman"/>
          <w:b/>
        </w:rPr>
      </w:pPr>
    </w:p>
    <w:p w:rsidR="00BB76AB" w:rsidRDefault="00BB76AB" w:rsidP="00321219">
      <w:pPr>
        <w:spacing w:after="0" w:line="240" w:lineRule="auto"/>
        <w:jc w:val="both"/>
        <w:rPr>
          <w:rFonts w:ascii="Times New Roman" w:hAnsi="Times New Roman"/>
          <w:b/>
        </w:rPr>
      </w:pPr>
    </w:p>
    <w:p w:rsidR="00BB76AB" w:rsidRDefault="00BB76AB" w:rsidP="00321219">
      <w:pPr>
        <w:spacing w:after="0" w:line="240" w:lineRule="auto"/>
        <w:jc w:val="both"/>
        <w:rPr>
          <w:rFonts w:ascii="Times New Roman" w:hAnsi="Times New Roman"/>
          <w:b/>
        </w:rPr>
      </w:pPr>
    </w:p>
    <w:p w:rsidR="00BB76AB" w:rsidRDefault="00BB76AB" w:rsidP="00321219">
      <w:pPr>
        <w:spacing w:after="0" w:line="240" w:lineRule="auto"/>
        <w:jc w:val="both"/>
        <w:rPr>
          <w:rFonts w:ascii="Times New Roman" w:hAnsi="Times New Roman"/>
          <w:b/>
        </w:rPr>
      </w:pPr>
    </w:p>
    <w:p w:rsidR="00BB76AB" w:rsidRDefault="00BB76AB" w:rsidP="00321219">
      <w:pPr>
        <w:spacing w:after="0" w:line="240" w:lineRule="auto"/>
        <w:jc w:val="both"/>
        <w:rPr>
          <w:rFonts w:ascii="Times New Roman" w:hAnsi="Times New Roman"/>
          <w:b/>
        </w:rPr>
      </w:pPr>
    </w:p>
    <w:p w:rsidR="00BB76AB" w:rsidRDefault="00BB76AB" w:rsidP="00321219">
      <w:pPr>
        <w:spacing w:after="0" w:line="240" w:lineRule="auto"/>
        <w:jc w:val="both"/>
        <w:rPr>
          <w:rFonts w:ascii="Times New Roman" w:hAnsi="Times New Roman"/>
          <w:b/>
        </w:rPr>
      </w:pPr>
    </w:p>
    <w:p w:rsidR="00BB76AB" w:rsidRDefault="00BB76AB" w:rsidP="00321219">
      <w:pPr>
        <w:spacing w:after="0" w:line="240" w:lineRule="auto"/>
        <w:jc w:val="both"/>
        <w:rPr>
          <w:rFonts w:ascii="Times New Roman" w:hAnsi="Times New Roman"/>
          <w:b/>
        </w:rPr>
      </w:pPr>
    </w:p>
    <w:p w:rsidR="00855D04" w:rsidRDefault="00855D04" w:rsidP="00321219">
      <w:pPr>
        <w:spacing w:after="0" w:line="240" w:lineRule="auto"/>
        <w:jc w:val="both"/>
        <w:rPr>
          <w:rFonts w:ascii="Times New Roman" w:hAnsi="Times New Roman"/>
          <w:b/>
        </w:rPr>
      </w:pPr>
    </w:p>
    <w:p w:rsidR="00855D04" w:rsidRDefault="00855D04" w:rsidP="00321219">
      <w:pPr>
        <w:spacing w:after="0" w:line="240" w:lineRule="auto"/>
        <w:jc w:val="both"/>
        <w:rPr>
          <w:rFonts w:ascii="Times New Roman" w:hAnsi="Times New Roman"/>
          <w:b/>
        </w:rPr>
      </w:pPr>
    </w:p>
    <w:p w:rsidR="00A03CCE" w:rsidRDefault="00A03CCE" w:rsidP="00321219">
      <w:pPr>
        <w:spacing w:after="0" w:line="240" w:lineRule="auto"/>
        <w:jc w:val="both"/>
        <w:rPr>
          <w:rFonts w:ascii="Times New Roman" w:hAnsi="Times New Roman"/>
          <w:b/>
        </w:rPr>
      </w:pPr>
    </w:p>
    <w:p w:rsidR="00A03CCE" w:rsidRDefault="00A03CCE" w:rsidP="00321219">
      <w:pPr>
        <w:spacing w:after="0" w:line="240" w:lineRule="auto"/>
        <w:jc w:val="both"/>
        <w:rPr>
          <w:rFonts w:ascii="Times New Roman" w:hAnsi="Times New Roman"/>
          <w:b/>
        </w:rPr>
      </w:pPr>
    </w:p>
    <w:p w:rsidR="0075616D" w:rsidRDefault="0075616D" w:rsidP="00321219">
      <w:pPr>
        <w:spacing w:after="0" w:line="240" w:lineRule="auto"/>
        <w:jc w:val="both"/>
        <w:rPr>
          <w:rFonts w:ascii="Times New Roman" w:hAnsi="Times New Roman"/>
          <w:b/>
        </w:rPr>
      </w:pPr>
    </w:p>
    <w:sectPr w:rsidR="0075616D" w:rsidSect="00F21F2C">
      <w:footerReference w:type="default" r:id="rId24"/>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68" w:rsidRDefault="00543768" w:rsidP="00D84C5F">
      <w:pPr>
        <w:spacing w:after="0" w:line="240" w:lineRule="auto"/>
      </w:pPr>
      <w:r>
        <w:separator/>
      </w:r>
    </w:p>
  </w:endnote>
  <w:endnote w:type="continuationSeparator" w:id="0">
    <w:p w:rsidR="00543768" w:rsidRDefault="00543768" w:rsidP="00D84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6D" w:rsidRPr="00A9215D" w:rsidRDefault="009F5B49" w:rsidP="00333DC3">
    <w:pPr>
      <w:pStyle w:val="Pieddepage"/>
      <w:pBdr>
        <w:top w:val="thinThickSmallGap" w:sz="24" w:space="1" w:color="622423"/>
      </w:pBdr>
      <w:tabs>
        <w:tab w:val="clear" w:pos="4536"/>
        <w:tab w:val="clear" w:pos="9072"/>
        <w:tab w:val="left" w:pos="5103"/>
        <w:tab w:val="right" w:pos="10466"/>
      </w:tabs>
      <w:rPr>
        <w:rFonts w:ascii="Cambria" w:hAnsi="Cambria"/>
      </w:rPr>
    </w:pPr>
    <w:r>
      <w:rPr>
        <w:rFonts w:ascii="Cambria" w:hAnsi="Cambria"/>
        <w:lang w:val="fr-FR"/>
      </w:rPr>
      <w:t>FLEYDIER, Albert Einstein</w:t>
    </w:r>
    <w:r>
      <w:rPr>
        <w:rFonts w:ascii="Cambria" w:hAnsi="Cambria"/>
      </w:rPr>
      <w:tab/>
    </w:r>
    <w:proofErr w:type="spellStart"/>
    <w:r>
      <w:rPr>
        <w:rFonts w:ascii="Cambria" w:hAnsi="Cambria"/>
        <w:lang w:val="fr-FR"/>
      </w:rPr>
      <w:t>Ch</w:t>
    </w:r>
    <w:proofErr w:type="spellEnd"/>
    <w:r>
      <w:rPr>
        <w:rFonts w:ascii="Cambria" w:hAnsi="Cambria"/>
        <w:lang w:val="fr-FR"/>
      </w:rPr>
      <w:t xml:space="preserve"> 12</w:t>
    </w:r>
    <w:r w:rsidR="0075616D" w:rsidRPr="00A9215D">
      <w:rPr>
        <w:rFonts w:ascii="Cambria" w:hAnsi="Cambria"/>
      </w:rPr>
      <w:tab/>
      <w:t xml:space="preserve">Page </w:t>
    </w:r>
    <w:fldSimple w:instr="PAGE   \* MERGEFORMAT">
      <w:r w:rsidR="00532ED2" w:rsidRPr="00532ED2">
        <w:rPr>
          <w:rFonts w:ascii="Cambria" w:hAnsi="Cambria"/>
          <w:noProof/>
        </w:rPr>
        <w:t>2</w:t>
      </w:r>
    </w:fldSimple>
  </w:p>
  <w:p w:rsidR="0075616D" w:rsidRDefault="007561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68" w:rsidRDefault="00543768" w:rsidP="00D84C5F">
      <w:pPr>
        <w:spacing w:after="0" w:line="240" w:lineRule="auto"/>
      </w:pPr>
      <w:r>
        <w:separator/>
      </w:r>
    </w:p>
  </w:footnote>
  <w:footnote w:type="continuationSeparator" w:id="0">
    <w:p w:rsidR="00543768" w:rsidRDefault="00543768" w:rsidP="00D84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BCF57E"/>
    <w:lvl w:ilvl="0">
      <w:numFmt w:val="bullet"/>
      <w:lvlText w:val="*"/>
      <w:lvlJc w:val="left"/>
    </w:lvl>
  </w:abstractNum>
  <w:abstractNum w:abstractNumId="1">
    <w:nsid w:val="08CB0BA5"/>
    <w:multiLevelType w:val="multilevel"/>
    <w:tmpl w:val="F36E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65EBB"/>
    <w:multiLevelType w:val="hybridMultilevel"/>
    <w:tmpl w:val="D5F016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1465D80"/>
    <w:multiLevelType w:val="hybridMultilevel"/>
    <w:tmpl w:val="135855E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11911E8E"/>
    <w:multiLevelType w:val="hybridMultilevel"/>
    <w:tmpl w:val="DEEA56A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nsid w:val="18007620"/>
    <w:multiLevelType w:val="hybridMultilevel"/>
    <w:tmpl w:val="EAB24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762E2A"/>
    <w:multiLevelType w:val="hybridMultilevel"/>
    <w:tmpl w:val="281627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7">
    <w:nsid w:val="1E2A6F2D"/>
    <w:multiLevelType w:val="hybridMultilevel"/>
    <w:tmpl w:val="A62C8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4E7A02"/>
    <w:multiLevelType w:val="hybridMultilevel"/>
    <w:tmpl w:val="EC900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362100"/>
    <w:multiLevelType w:val="hybridMultilevel"/>
    <w:tmpl w:val="5386D346"/>
    <w:lvl w:ilvl="0" w:tplc="2D4C082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A9C59B3"/>
    <w:multiLevelType w:val="multilevel"/>
    <w:tmpl w:val="E71E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71DFE"/>
    <w:multiLevelType w:val="hybridMultilevel"/>
    <w:tmpl w:val="B98CB9E6"/>
    <w:lvl w:ilvl="0" w:tplc="E084E69E">
      <w:start w:val="1"/>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396A52A5"/>
    <w:multiLevelType w:val="hybridMultilevel"/>
    <w:tmpl w:val="CEAE603C"/>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FA707B6"/>
    <w:multiLevelType w:val="hybridMultilevel"/>
    <w:tmpl w:val="CBDC2C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4">
    <w:nsid w:val="54C01B87"/>
    <w:multiLevelType w:val="multilevel"/>
    <w:tmpl w:val="810A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72801"/>
    <w:multiLevelType w:val="hybridMultilevel"/>
    <w:tmpl w:val="49EE814E"/>
    <w:lvl w:ilvl="0" w:tplc="F1D872DA">
      <w:start w:val="1"/>
      <w:numFmt w:val="bullet"/>
      <w:pStyle w:val="Rponseliste-tirets"/>
      <w:lvlText w:val="−"/>
      <w:lvlJc w:val="left"/>
      <w:pPr>
        <w:tabs>
          <w:tab w:val="num" w:pos="284"/>
        </w:tabs>
        <w:ind w:left="284" w:hanging="28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9BC1FD2"/>
    <w:multiLevelType w:val="hybridMultilevel"/>
    <w:tmpl w:val="92AE9FFA"/>
    <w:lvl w:ilvl="0" w:tplc="6712857A">
      <w:numFmt w:val="bullet"/>
      <w:lvlText w:val="Ø"/>
      <w:lvlJc w:val="left"/>
      <w:pPr>
        <w:ind w:left="720" w:hanging="360"/>
      </w:pPr>
      <w:rPr>
        <w:rFonts w:ascii="Wingdings" w:eastAsia="Times New Roman" w:hAnsi="Wingdings" w:hint="default"/>
      </w:rPr>
    </w:lvl>
    <w:lvl w:ilvl="1" w:tplc="831A0128">
      <w:numFmt w:val="bullet"/>
      <w:lvlText w:val=""/>
      <w:lvlJc w:val="left"/>
      <w:pPr>
        <w:ind w:left="1440" w:hanging="360"/>
      </w:pPr>
      <w:rPr>
        <w:rFonts w:ascii="Wingdings" w:eastAsia="Times New Roman" w:hAnsi="Wingdings" w:hint="default"/>
      </w:rPr>
    </w:lvl>
    <w:lvl w:ilvl="2" w:tplc="C4ACB1C6">
      <w:numFmt w:val="bullet"/>
      <w:lvlText w:val="-"/>
      <w:lvlJc w:val="left"/>
      <w:pPr>
        <w:ind w:left="2160" w:hanging="360"/>
      </w:pPr>
      <w:rPr>
        <w:rFonts w:ascii="Verdana" w:eastAsia="Times New Roman" w:hAnsi="Verdana"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1D15F1"/>
    <w:multiLevelType w:val="multilevel"/>
    <w:tmpl w:val="FCEE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9A4360"/>
    <w:multiLevelType w:val="hybridMultilevel"/>
    <w:tmpl w:val="D7187130"/>
    <w:lvl w:ilvl="0" w:tplc="6712857A">
      <w:numFmt w:val="bullet"/>
      <w:lvlText w:val="Ø"/>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FC6737"/>
    <w:multiLevelType w:val="multilevel"/>
    <w:tmpl w:val="5386D34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4"/>
  </w:num>
  <w:num w:numId="4">
    <w:abstractNumId w:val="1"/>
  </w:num>
  <w:num w:numId="5">
    <w:abstractNumId w:val="8"/>
  </w:num>
  <w:num w:numId="6">
    <w:abstractNumId w:val="5"/>
  </w:num>
  <w:num w:numId="7">
    <w:abstractNumId w:val="7"/>
  </w:num>
  <w:num w:numId="8">
    <w:abstractNumId w:val="2"/>
  </w:num>
  <w:num w:numId="9">
    <w:abstractNumId w:val="11"/>
  </w:num>
  <w:num w:numId="10">
    <w:abstractNumId w:val="12"/>
  </w:num>
  <w:num w:numId="11">
    <w:abstractNumId w:val="6"/>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4"/>
  </w:num>
  <w:num w:numId="14">
    <w:abstractNumId w:val="13"/>
  </w:num>
  <w:num w:numId="15">
    <w:abstractNumId w:val="3"/>
  </w:num>
  <w:num w:numId="16">
    <w:abstractNumId w:val="17"/>
  </w:num>
  <w:num w:numId="17">
    <w:abstractNumId w:val="10"/>
  </w:num>
  <w:num w:numId="18">
    <w:abstractNumId w:val="9"/>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colormru v:ext="edit" colors="#fc6,#ff9"/>
    </o:shapedefaults>
  </w:hdrShapeDefaults>
  <w:footnotePr>
    <w:footnote w:id="-1"/>
    <w:footnote w:id="0"/>
  </w:footnotePr>
  <w:endnotePr>
    <w:endnote w:id="-1"/>
    <w:endnote w:id="0"/>
  </w:endnotePr>
  <w:compat/>
  <w:rsids>
    <w:rsidRoot w:val="00485CC2"/>
    <w:rsid w:val="00001D7F"/>
    <w:rsid w:val="0000665E"/>
    <w:rsid w:val="00017227"/>
    <w:rsid w:val="00026E1E"/>
    <w:rsid w:val="00052DF6"/>
    <w:rsid w:val="00055876"/>
    <w:rsid w:val="00061E3B"/>
    <w:rsid w:val="000964F6"/>
    <w:rsid w:val="000C51AA"/>
    <w:rsid w:val="000E7039"/>
    <w:rsid w:val="0011517B"/>
    <w:rsid w:val="00120BF4"/>
    <w:rsid w:val="00164DCA"/>
    <w:rsid w:val="001749F9"/>
    <w:rsid w:val="00193709"/>
    <w:rsid w:val="00195FE5"/>
    <w:rsid w:val="001A3504"/>
    <w:rsid w:val="001B3190"/>
    <w:rsid w:val="001D12D9"/>
    <w:rsid w:val="001F4C80"/>
    <w:rsid w:val="00205395"/>
    <w:rsid w:val="002302E8"/>
    <w:rsid w:val="00260248"/>
    <w:rsid w:val="00275F6B"/>
    <w:rsid w:val="002A63A7"/>
    <w:rsid w:val="002B14E1"/>
    <w:rsid w:val="003015B9"/>
    <w:rsid w:val="00321219"/>
    <w:rsid w:val="00322AD8"/>
    <w:rsid w:val="00333DC3"/>
    <w:rsid w:val="00357C91"/>
    <w:rsid w:val="003628B9"/>
    <w:rsid w:val="0036733A"/>
    <w:rsid w:val="00383205"/>
    <w:rsid w:val="003945B9"/>
    <w:rsid w:val="003A45A4"/>
    <w:rsid w:val="003A5140"/>
    <w:rsid w:val="003A7115"/>
    <w:rsid w:val="003D7948"/>
    <w:rsid w:val="003E10FF"/>
    <w:rsid w:val="003E34AB"/>
    <w:rsid w:val="003F5D10"/>
    <w:rsid w:val="00407EA5"/>
    <w:rsid w:val="00422E05"/>
    <w:rsid w:val="0043225E"/>
    <w:rsid w:val="00477C13"/>
    <w:rsid w:val="00485CC2"/>
    <w:rsid w:val="004C2E87"/>
    <w:rsid w:val="004E5D39"/>
    <w:rsid w:val="004F2675"/>
    <w:rsid w:val="004F28D5"/>
    <w:rsid w:val="004F62F7"/>
    <w:rsid w:val="0050325B"/>
    <w:rsid w:val="00513137"/>
    <w:rsid w:val="00532E17"/>
    <w:rsid w:val="00532ED2"/>
    <w:rsid w:val="00543768"/>
    <w:rsid w:val="00552C16"/>
    <w:rsid w:val="0056510D"/>
    <w:rsid w:val="00572420"/>
    <w:rsid w:val="00576FD9"/>
    <w:rsid w:val="00590B0F"/>
    <w:rsid w:val="005A0DBF"/>
    <w:rsid w:val="005F297C"/>
    <w:rsid w:val="005F78E6"/>
    <w:rsid w:val="006165DF"/>
    <w:rsid w:val="006165FB"/>
    <w:rsid w:val="00650BBD"/>
    <w:rsid w:val="00650CEE"/>
    <w:rsid w:val="00654591"/>
    <w:rsid w:val="0066083A"/>
    <w:rsid w:val="006870AF"/>
    <w:rsid w:val="006A560D"/>
    <w:rsid w:val="006C4FFB"/>
    <w:rsid w:val="006F76BB"/>
    <w:rsid w:val="007146E2"/>
    <w:rsid w:val="0071492E"/>
    <w:rsid w:val="007246C5"/>
    <w:rsid w:val="007273D4"/>
    <w:rsid w:val="00740E06"/>
    <w:rsid w:val="00741105"/>
    <w:rsid w:val="0075616D"/>
    <w:rsid w:val="007842A1"/>
    <w:rsid w:val="00790784"/>
    <w:rsid w:val="00793AFD"/>
    <w:rsid w:val="00795290"/>
    <w:rsid w:val="007C38EE"/>
    <w:rsid w:val="007C52D1"/>
    <w:rsid w:val="00803FAD"/>
    <w:rsid w:val="00821088"/>
    <w:rsid w:val="00834451"/>
    <w:rsid w:val="008430E1"/>
    <w:rsid w:val="00855D04"/>
    <w:rsid w:val="00880A82"/>
    <w:rsid w:val="008A2C58"/>
    <w:rsid w:val="008B2F37"/>
    <w:rsid w:val="008C7ADA"/>
    <w:rsid w:val="008D691A"/>
    <w:rsid w:val="008E1A23"/>
    <w:rsid w:val="008E7F20"/>
    <w:rsid w:val="008F0764"/>
    <w:rsid w:val="00906938"/>
    <w:rsid w:val="00912967"/>
    <w:rsid w:val="00916F88"/>
    <w:rsid w:val="00934CF9"/>
    <w:rsid w:val="00971FCC"/>
    <w:rsid w:val="00973465"/>
    <w:rsid w:val="00985622"/>
    <w:rsid w:val="009A5E65"/>
    <w:rsid w:val="009C5DE2"/>
    <w:rsid w:val="009C7737"/>
    <w:rsid w:val="009D07A9"/>
    <w:rsid w:val="009D2FE3"/>
    <w:rsid w:val="009D35FF"/>
    <w:rsid w:val="009F5B22"/>
    <w:rsid w:val="009F5B49"/>
    <w:rsid w:val="009F7059"/>
    <w:rsid w:val="009F7E27"/>
    <w:rsid w:val="00A03CCE"/>
    <w:rsid w:val="00A10399"/>
    <w:rsid w:val="00A15A27"/>
    <w:rsid w:val="00A73AF4"/>
    <w:rsid w:val="00A9215D"/>
    <w:rsid w:val="00A92434"/>
    <w:rsid w:val="00AA0E67"/>
    <w:rsid w:val="00AE5278"/>
    <w:rsid w:val="00B16B61"/>
    <w:rsid w:val="00B36AD1"/>
    <w:rsid w:val="00B5671B"/>
    <w:rsid w:val="00B802DD"/>
    <w:rsid w:val="00BB4123"/>
    <w:rsid w:val="00BB5719"/>
    <w:rsid w:val="00BB76AB"/>
    <w:rsid w:val="00BC41F0"/>
    <w:rsid w:val="00BD5E3B"/>
    <w:rsid w:val="00BD769F"/>
    <w:rsid w:val="00BE6F42"/>
    <w:rsid w:val="00C40013"/>
    <w:rsid w:val="00C42156"/>
    <w:rsid w:val="00C721B1"/>
    <w:rsid w:val="00C950D7"/>
    <w:rsid w:val="00CB0934"/>
    <w:rsid w:val="00CC7CE2"/>
    <w:rsid w:val="00CD2B6B"/>
    <w:rsid w:val="00CE0E6D"/>
    <w:rsid w:val="00D0221E"/>
    <w:rsid w:val="00D454FA"/>
    <w:rsid w:val="00D70CA3"/>
    <w:rsid w:val="00D72FC1"/>
    <w:rsid w:val="00D84C5F"/>
    <w:rsid w:val="00DC2CEF"/>
    <w:rsid w:val="00DC54D9"/>
    <w:rsid w:val="00DC59F6"/>
    <w:rsid w:val="00DC78E6"/>
    <w:rsid w:val="00DD60BE"/>
    <w:rsid w:val="00DF5B84"/>
    <w:rsid w:val="00DF5D2E"/>
    <w:rsid w:val="00E059CF"/>
    <w:rsid w:val="00E37D57"/>
    <w:rsid w:val="00E72157"/>
    <w:rsid w:val="00E8535F"/>
    <w:rsid w:val="00E941DE"/>
    <w:rsid w:val="00EA070F"/>
    <w:rsid w:val="00EA7914"/>
    <w:rsid w:val="00ED4FAE"/>
    <w:rsid w:val="00EE58CC"/>
    <w:rsid w:val="00EF44E0"/>
    <w:rsid w:val="00F15C24"/>
    <w:rsid w:val="00F21F2C"/>
    <w:rsid w:val="00F67CA0"/>
    <w:rsid w:val="00F8302F"/>
    <w:rsid w:val="00F948DB"/>
    <w:rsid w:val="00F94CCE"/>
    <w:rsid w:val="00F95528"/>
    <w:rsid w:val="00F95F7B"/>
    <w:rsid w:val="00FA355E"/>
    <w:rsid w:val="00FD1E13"/>
    <w:rsid w:val="00FE53B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c6,#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675"/>
    <w:pPr>
      <w:spacing w:after="200" w:line="276" w:lineRule="auto"/>
    </w:pPr>
    <w:rPr>
      <w:rFonts w:eastAsia="Times New Roman"/>
      <w:sz w:val="22"/>
      <w:szCs w:val="22"/>
      <w:lang w:val="fr-FR"/>
    </w:rPr>
  </w:style>
  <w:style w:type="paragraph" w:styleId="Titre1">
    <w:name w:val="heading 1"/>
    <w:basedOn w:val="Normal"/>
    <w:link w:val="Titre1Car"/>
    <w:qFormat/>
    <w:rsid w:val="00E72157"/>
    <w:pPr>
      <w:spacing w:before="100" w:beforeAutospacing="1" w:after="100" w:afterAutospacing="1" w:line="240" w:lineRule="auto"/>
      <w:outlineLvl w:val="0"/>
    </w:pPr>
    <w:rPr>
      <w:rFonts w:ascii="Times New Roman" w:eastAsia="Calibri" w:hAnsi="Times New Roman"/>
      <w:b/>
      <w:kern w:val="36"/>
      <w:sz w:val="48"/>
      <w:szCs w:val="20"/>
      <w:lang w:eastAsia="fr-FR"/>
    </w:rPr>
  </w:style>
  <w:style w:type="paragraph" w:styleId="Titre2">
    <w:name w:val="heading 2"/>
    <w:basedOn w:val="Normal"/>
    <w:next w:val="Normal"/>
    <w:link w:val="Titre2Car"/>
    <w:qFormat/>
    <w:rsid w:val="00F67CA0"/>
    <w:pPr>
      <w:keepNext/>
      <w:keepLines/>
      <w:spacing w:before="200" w:after="0"/>
      <w:outlineLvl w:val="1"/>
    </w:pPr>
    <w:rPr>
      <w:rFonts w:ascii="Cambria" w:eastAsia="Calibri" w:hAnsi="Cambria"/>
      <w:b/>
      <w:color w:val="4F81BD"/>
      <w:sz w:val="26"/>
      <w:szCs w:val="20"/>
      <w:lang/>
    </w:rPr>
  </w:style>
  <w:style w:type="paragraph" w:styleId="Titre3">
    <w:name w:val="heading 3"/>
    <w:basedOn w:val="Normal"/>
    <w:next w:val="Normal"/>
    <w:link w:val="Titre3Car"/>
    <w:qFormat/>
    <w:rsid w:val="001749F9"/>
    <w:pPr>
      <w:keepNext/>
      <w:keepLines/>
      <w:spacing w:before="200" w:after="0"/>
      <w:outlineLvl w:val="2"/>
    </w:pPr>
    <w:rPr>
      <w:rFonts w:ascii="Cambria" w:eastAsia="Calibri" w:hAnsi="Cambria"/>
      <w:b/>
      <w:color w:val="4F81BD"/>
      <w:sz w:val="20"/>
      <w:szCs w:val="20"/>
      <w:lang/>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link w:val="Titre1"/>
    <w:locked/>
    <w:rsid w:val="00E72157"/>
    <w:rPr>
      <w:rFonts w:ascii="Times New Roman" w:hAnsi="Times New Roman" w:cs="Times New Roman"/>
      <w:b/>
      <w:kern w:val="36"/>
      <w:sz w:val="48"/>
      <w:lang w:eastAsia="fr-FR"/>
    </w:rPr>
  </w:style>
  <w:style w:type="character" w:customStyle="1" w:styleId="Titre2Car">
    <w:name w:val="Titre 2 Car"/>
    <w:link w:val="Titre2"/>
    <w:semiHidden/>
    <w:locked/>
    <w:rsid w:val="00F67CA0"/>
    <w:rPr>
      <w:rFonts w:ascii="Cambria" w:hAnsi="Cambria" w:cs="Times New Roman"/>
      <w:b/>
      <w:color w:val="4F81BD"/>
      <w:sz w:val="26"/>
    </w:rPr>
  </w:style>
  <w:style w:type="character" w:customStyle="1" w:styleId="Titre3Car">
    <w:name w:val="Titre 3 Car"/>
    <w:link w:val="Titre3"/>
    <w:semiHidden/>
    <w:locked/>
    <w:rsid w:val="001749F9"/>
    <w:rPr>
      <w:rFonts w:ascii="Cambria" w:hAnsi="Cambria" w:cs="Times New Roman"/>
      <w:b/>
      <w:color w:val="4F81BD"/>
    </w:rPr>
  </w:style>
  <w:style w:type="character" w:styleId="Lienhypertexte">
    <w:name w:val="Hyperlink"/>
    <w:rsid w:val="00485CC2"/>
    <w:rPr>
      <w:rFonts w:cs="Times New Roman"/>
      <w:color w:val="0000FF"/>
      <w:u w:val="single"/>
    </w:rPr>
  </w:style>
  <w:style w:type="character" w:styleId="Lienhypertextesuivivisit">
    <w:name w:val="FollowedHyperlink"/>
    <w:semiHidden/>
    <w:rsid w:val="00485CC2"/>
    <w:rPr>
      <w:rFonts w:cs="Times New Roman"/>
      <w:color w:val="800080"/>
      <w:u w:val="single"/>
    </w:rPr>
  </w:style>
  <w:style w:type="table" w:styleId="Grilledutableau">
    <w:name w:val="Table Grid"/>
    <w:basedOn w:val="TableauNormal"/>
    <w:rsid w:val="008A2C58"/>
    <w:rPr>
      <w:rFonts w:eastAsia="Times New Roman"/>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193709"/>
    <w:pPr>
      <w:spacing w:after="0" w:line="240" w:lineRule="auto"/>
      <w:jc w:val="both"/>
    </w:pPr>
    <w:rPr>
      <w:rFonts w:ascii="Times New Roman" w:eastAsia="Calibri" w:hAnsi="Times New Roman"/>
      <w:sz w:val="24"/>
      <w:szCs w:val="24"/>
      <w:lang w:eastAsia="fr-FR"/>
    </w:rPr>
  </w:style>
  <w:style w:type="character" w:styleId="lev">
    <w:name w:val="Strong"/>
    <w:qFormat/>
    <w:rsid w:val="00E941DE"/>
    <w:rPr>
      <w:rFonts w:cs="Times New Roman"/>
      <w:b/>
    </w:rPr>
  </w:style>
  <w:style w:type="character" w:styleId="Accentuation">
    <w:name w:val="Emphasis"/>
    <w:qFormat/>
    <w:rsid w:val="007246C5"/>
    <w:rPr>
      <w:rFonts w:cs="Times New Roman"/>
      <w:i/>
    </w:rPr>
  </w:style>
  <w:style w:type="paragraph" w:styleId="Textedebulles">
    <w:name w:val="Balloon Text"/>
    <w:basedOn w:val="Normal"/>
    <w:link w:val="TextedebullesCar"/>
    <w:semiHidden/>
    <w:rsid w:val="007246C5"/>
    <w:pPr>
      <w:spacing w:after="0" w:line="240" w:lineRule="auto"/>
    </w:pPr>
    <w:rPr>
      <w:rFonts w:ascii="Tahoma" w:eastAsia="Calibri" w:hAnsi="Tahoma"/>
      <w:sz w:val="16"/>
      <w:szCs w:val="20"/>
      <w:lang/>
    </w:rPr>
  </w:style>
  <w:style w:type="character" w:customStyle="1" w:styleId="TextedebullesCar">
    <w:name w:val="Texte de bulles Car"/>
    <w:link w:val="Textedebulles"/>
    <w:semiHidden/>
    <w:locked/>
    <w:rsid w:val="007246C5"/>
    <w:rPr>
      <w:rFonts w:ascii="Tahoma" w:hAnsi="Tahoma" w:cs="Times New Roman"/>
      <w:sz w:val="16"/>
    </w:rPr>
  </w:style>
  <w:style w:type="character" w:customStyle="1" w:styleId="regular11px1">
    <w:name w:val="regular11px1"/>
    <w:rsid w:val="00934CF9"/>
    <w:rPr>
      <w:sz w:val="17"/>
    </w:rPr>
  </w:style>
  <w:style w:type="character" w:customStyle="1" w:styleId="articleliertitre1">
    <w:name w:val="articleliertitre1"/>
    <w:rsid w:val="00934CF9"/>
    <w:rPr>
      <w:b/>
      <w:color w:val="FFFFFF"/>
      <w:shd w:val="clear" w:color="auto" w:fill="5D87B7"/>
    </w:rPr>
  </w:style>
  <w:style w:type="paragraph" w:styleId="Notedebasdepage">
    <w:name w:val="footnote text"/>
    <w:basedOn w:val="Normal"/>
    <w:link w:val="NotedebasdepageCar"/>
    <w:semiHidden/>
    <w:rsid w:val="00D84C5F"/>
    <w:pPr>
      <w:spacing w:after="0" w:line="240" w:lineRule="auto"/>
    </w:pPr>
    <w:rPr>
      <w:rFonts w:eastAsia="Calibri"/>
      <w:sz w:val="20"/>
      <w:szCs w:val="20"/>
      <w:lang/>
    </w:rPr>
  </w:style>
  <w:style w:type="character" w:customStyle="1" w:styleId="NotedebasdepageCar">
    <w:name w:val="Note de bas de page Car"/>
    <w:link w:val="Notedebasdepage"/>
    <w:semiHidden/>
    <w:locked/>
    <w:rsid w:val="00D84C5F"/>
    <w:rPr>
      <w:rFonts w:cs="Times New Roman"/>
      <w:sz w:val="20"/>
    </w:rPr>
  </w:style>
  <w:style w:type="character" w:styleId="Appelnotedebasdep">
    <w:name w:val="footnote reference"/>
    <w:semiHidden/>
    <w:rsid w:val="00D84C5F"/>
    <w:rPr>
      <w:rFonts w:cs="Times New Roman"/>
      <w:vertAlign w:val="superscript"/>
    </w:rPr>
  </w:style>
  <w:style w:type="paragraph" w:customStyle="1" w:styleId="annexe">
    <w:name w:val="annexe"/>
    <w:basedOn w:val="Normal"/>
    <w:rsid w:val="00650BBD"/>
    <w:pPr>
      <w:spacing w:before="100" w:beforeAutospacing="1" w:after="100" w:afterAutospacing="1" w:line="240" w:lineRule="auto"/>
    </w:pPr>
    <w:rPr>
      <w:rFonts w:ascii="Times New Roman" w:eastAsia="Calibri" w:hAnsi="Times New Roman"/>
      <w:sz w:val="24"/>
      <w:szCs w:val="24"/>
      <w:lang w:eastAsia="fr-FR"/>
    </w:rPr>
  </w:style>
  <w:style w:type="paragraph" w:customStyle="1" w:styleId="ListParagraph">
    <w:name w:val="List Paragraph"/>
    <w:basedOn w:val="Normal"/>
    <w:rsid w:val="008D691A"/>
    <w:pPr>
      <w:ind w:left="720"/>
      <w:contextualSpacing/>
    </w:pPr>
  </w:style>
  <w:style w:type="paragraph" w:styleId="En-tte">
    <w:name w:val="header"/>
    <w:basedOn w:val="Normal"/>
    <w:link w:val="En-tteCar"/>
    <w:rsid w:val="00A9215D"/>
    <w:pPr>
      <w:tabs>
        <w:tab w:val="center" w:pos="4536"/>
        <w:tab w:val="right" w:pos="9072"/>
      </w:tabs>
    </w:pPr>
    <w:rPr>
      <w:rFonts w:eastAsia="Calibri"/>
      <w:sz w:val="20"/>
      <w:szCs w:val="20"/>
      <w:lang/>
    </w:rPr>
  </w:style>
  <w:style w:type="character" w:customStyle="1" w:styleId="En-tteCar">
    <w:name w:val="En-tête Car"/>
    <w:link w:val="En-tte"/>
    <w:locked/>
    <w:rsid w:val="00A9215D"/>
    <w:rPr>
      <w:rFonts w:cs="Times New Roman"/>
      <w:lang w:eastAsia="en-US"/>
    </w:rPr>
  </w:style>
  <w:style w:type="paragraph" w:styleId="Pieddepage">
    <w:name w:val="footer"/>
    <w:basedOn w:val="Normal"/>
    <w:link w:val="PieddepageCar"/>
    <w:rsid w:val="00A9215D"/>
    <w:pPr>
      <w:tabs>
        <w:tab w:val="center" w:pos="4536"/>
        <w:tab w:val="right" w:pos="9072"/>
      </w:tabs>
    </w:pPr>
    <w:rPr>
      <w:rFonts w:eastAsia="Calibri"/>
      <w:sz w:val="20"/>
      <w:szCs w:val="20"/>
      <w:lang/>
    </w:rPr>
  </w:style>
  <w:style w:type="character" w:customStyle="1" w:styleId="PieddepageCar">
    <w:name w:val="Pied de page Car"/>
    <w:link w:val="Pieddepage"/>
    <w:locked/>
    <w:rsid w:val="00A9215D"/>
    <w:rPr>
      <w:rFonts w:cs="Times New Roman"/>
      <w:lang w:eastAsia="en-US"/>
    </w:rPr>
  </w:style>
  <w:style w:type="paragraph" w:customStyle="1" w:styleId="texte">
    <w:name w:val="texte"/>
    <w:basedOn w:val="Normal"/>
    <w:rsid w:val="00BB5719"/>
    <w:pPr>
      <w:spacing w:before="100" w:beforeAutospacing="1" w:after="100" w:afterAutospacing="1" w:line="240" w:lineRule="auto"/>
    </w:pPr>
    <w:rPr>
      <w:rFonts w:ascii="Times New Roman" w:hAnsi="Times New Roman"/>
      <w:sz w:val="24"/>
      <w:szCs w:val="24"/>
      <w:lang w:eastAsia="fr-FR"/>
    </w:rPr>
  </w:style>
  <w:style w:type="character" w:customStyle="1" w:styleId="paranumber">
    <w:name w:val="paranumber"/>
    <w:basedOn w:val="Policepardfaut"/>
    <w:rsid w:val="00BB5719"/>
  </w:style>
  <w:style w:type="paragraph" w:customStyle="1" w:styleId="Default">
    <w:name w:val="Default"/>
    <w:rsid w:val="001F4C80"/>
    <w:pPr>
      <w:autoSpaceDE w:val="0"/>
      <w:autoSpaceDN w:val="0"/>
      <w:adjustRightInd w:val="0"/>
    </w:pPr>
    <w:rPr>
      <w:rFonts w:ascii="Garamond" w:eastAsia="Times New Roman" w:hAnsi="Garamond" w:cs="Garamond"/>
      <w:color w:val="000000"/>
      <w:sz w:val="24"/>
      <w:szCs w:val="24"/>
      <w:lang w:val="fr-FR" w:eastAsia="fr-FR"/>
    </w:rPr>
  </w:style>
  <w:style w:type="character" w:customStyle="1" w:styleId="evolutionpositive21">
    <w:name w:val="evolutionpositive21"/>
    <w:rsid w:val="00971FCC"/>
    <w:rPr>
      <w:b/>
      <w:bCs/>
      <w:color w:val="3583A3"/>
      <w:sz w:val="16"/>
      <w:szCs w:val="16"/>
    </w:rPr>
  </w:style>
  <w:style w:type="character" w:customStyle="1" w:styleId="RponseCar">
    <w:name w:val="Réponse Car"/>
    <w:link w:val="Rponse"/>
    <w:rsid w:val="003A5140"/>
    <w:rPr>
      <w:sz w:val="22"/>
      <w:szCs w:val="22"/>
      <w:lang w:val="fr-FR" w:eastAsia="fr-FR" w:bidi="ar-SA"/>
    </w:rPr>
  </w:style>
  <w:style w:type="paragraph" w:customStyle="1" w:styleId="Rponse">
    <w:name w:val="Réponse"/>
    <w:basedOn w:val="Normal"/>
    <w:link w:val="RponseCar"/>
    <w:rsid w:val="003A5140"/>
    <w:pPr>
      <w:spacing w:after="0" w:line="240" w:lineRule="auto"/>
      <w:jc w:val="both"/>
    </w:pPr>
    <w:rPr>
      <w:rFonts w:eastAsia="Calibri"/>
      <w:lang w:eastAsia="fr-FR"/>
    </w:rPr>
  </w:style>
  <w:style w:type="paragraph" w:customStyle="1" w:styleId="Rponseliste-tirets">
    <w:name w:val="Réponse_liste-tirets"/>
    <w:basedOn w:val="Normal"/>
    <w:rsid w:val="00BB76AB"/>
    <w:pPr>
      <w:numPr>
        <w:numId w:val="20"/>
      </w:numPr>
      <w:spacing w:after="0" w:line="240" w:lineRule="auto"/>
      <w:jc w:val="both"/>
    </w:pPr>
    <w:rPr>
      <w:rFonts w:ascii="Times New Roman" w:hAnsi="Times New Roman"/>
      <w:lang w:eastAsia="fr-F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3">
              <w:marLeft w:val="195"/>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30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315"/>
                      <w:marBottom w:val="315"/>
                      <w:divBdr>
                        <w:top w:val="none" w:sz="0" w:space="0" w:color="auto"/>
                        <w:left w:val="none" w:sz="0" w:space="0" w:color="auto"/>
                        <w:bottom w:val="none" w:sz="0" w:space="0" w:color="auto"/>
                        <w:right w:val="none" w:sz="0" w:space="0" w:color="auto"/>
                      </w:divBdr>
                    </w:div>
                    <w:div w:id="29">
                      <w:marLeft w:val="0"/>
                      <w:marRight w:val="150"/>
                      <w:marTop w:val="0"/>
                      <w:marBottom w:val="30"/>
                      <w:divBdr>
                        <w:top w:val="none" w:sz="0" w:space="0" w:color="auto"/>
                        <w:left w:val="none" w:sz="0" w:space="0" w:color="auto"/>
                        <w:bottom w:val="none" w:sz="0" w:space="0" w:color="auto"/>
                        <w:right w:val="none" w:sz="0" w:space="0" w:color="auto"/>
                      </w:divBdr>
                      <w:divsChild>
                        <w:div w:id="9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96">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single" w:sz="6" w:space="0" w:color="CCCCCC"/>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42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270"/>
                  <w:marBottom w:val="0"/>
                  <w:divBdr>
                    <w:top w:val="none" w:sz="0" w:space="0" w:color="auto"/>
                    <w:left w:val="none" w:sz="0" w:space="0" w:color="auto"/>
                    <w:bottom w:val="none" w:sz="0" w:space="0" w:color="auto"/>
                    <w:right w:val="none" w:sz="0" w:space="0" w:color="auto"/>
                  </w:divBdr>
                  <w:divsChild>
                    <w:div w:id="61">
                      <w:marLeft w:val="0"/>
                      <w:marRight w:val="0"/>
                      <w:marTop w:val="15"/>
                      <w:marBottom w:val="420"/>
                      <w:divBdr>
                        <w:top w:val="none" w:sz="0" w:space="0" w:color="auto"/>
                        <w:left w:val="none" w:sz="0" w:space="0" w:color="auto"/>
                        <w:bottom w:val="none" w:sz="0" w:space="0" w:color="auto"/>
                        <w:right w:val="none" w:sz="0" w:space="0" w:color="auto"/>
                      </w:divBdr>
                      <w:divsChild>
                        <w:div w:id="52">
                          <w:marLeft w:val="0"/>
                          <w:marRight w:val="30"/>
                          <w:marTop w:val="165"/>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225"/>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180"/>
                                      <w:marBottom w:val="225"/>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85">
              <w:marLeft w:val="42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270"/>
                  <w:marBottom w:val="0"/>
                  <w:divBdr>
                    <w:top w:val="none" w:sz="0" w:space="0" w:color="auto"/>
                    <w:left w:val="none" w:sz="0" w:space="0" w:color="auto"/>
                    <w:bottom w:val="none" w:sz="0" w:space="0" w:color="auto"/>
                    <w:right w:val="none" w:sz="0" w:space="0" w:color="auto"/>
                  </w:divBdr>
                  <w:divsChild>
                    <w:div w:id="78">
                      <w:marLeft w:val="0"/>
                      <w:marRight w:val="0"/>
                      <w:marTop w:val="15"/>
                      <w:marBottom w:val="420"/>
                      <w:divBdr>
                        <w:top w:val="none" w:sz="0" w:space="0" w:color="auto"/>
                        <w:left w:val="none" w:sz="0" w:space="0" w:color="auto"/>
                        <w:bottom w:val="none" w:sz="0" w:space="0" w:color="auto"/>
                        <w:right w:val="none" w:sz="0" w:space="0" w:color="auto"/>
                      </w:divBdr>
                      <w:divsChild>
                        <w:div w:id="12">
                          <w:marLeft w:val="0"/>
                          <w:marRight w:val="30"/>
                          <w:marTop w:val="165"/>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601306058">
      <w:bodyDiv w:val="1"/>
      <w:marLeft w:val="0"/>
      <w:marRight w:val="0"/>
      <w:marTop w:val="0"/>
      <w:marBottom w:val="0"/>
      <w:divBdr>
        <w:top w:val="none" w:sz="0" w:space="0" w:color="auto"/>
        <w:left w:val="none" w:sz="0" w:space="0" w:color="auto"/>
        <w:bottom w:val="none" w:sz="0" w:space="0" w:color="auto"/>
        <w:right w:val="none" w:sz="0" w:space="0" w:color="auto"/>
      </w:divBdr>
      <w:divsChild>
        <w:div w:id="648636801">
          <w:marLeft w:val="0"/>
          <w:marRight w:val="0"/>
          <w:marTop w:val="0"/>
          <w:marBottom w:val="0"/>
          <w:divBdr>
            <w:top w:val="none" w:sz="0" w:space="0" w:color="auto"/>
            <w:left w:val="none" w:sz="0" w:space="0" w:color="auto"/>
            <w:bottom w:val="none" w:sz="0" w:space="0" w:color="auto"/>
            <w:right w:val="none" w:sz="0" w:space="0" w:color="auto"/>
          </w:divBdr>
          <w:divsChild>
            <w:div w:id="156073924">
              <w:marLeft w:val="136"/>
              <w:marRight w:val="0"/>
              <w:marTop w:val="0"/>
              <w:marBottom w:val="0"/>
              <w:divBdr>
                <w:top w:val="none" w:sz="0" w:space="0" w:color="auto"/>
                <w:left w:val="none" w:sz="0" w:space="0" w:color="auto"/>
                <w:bottom w:val="none" w:sz="0" w:space="0" w:color="auto"/>
                <w:right w:val="none" w:sz="0" w:space="0" w:color="auto"/>
              </w:divBdr>
              <w:divsChild>
                <w:div w:id="1479951728">
                  <w:marLeft w:val="0"/>
                  <w:marRight w:val="0"/>
                  <w:marTop w:val="0"/>
                  <w:marBottom w:val="0"/>
                  <w:divBdr>
                    <w:top w:val="single" w:sz="6" w:space="0" w:color="AAAAAA"/>
                    <w:left w:val="single" w:sz="6" w:space="0" w:color="AAAAAA"/>
                    <w:bottom w:val="single" w:sz="6" w:space="0" w:color="AAAAAA"/>
                    <w:right w:val="single" w:sz="6" w:space="0" w:color="AAAAAA"/>
                  </w:divBdr>
                  <w:divsChild>
                    <w:div w:id="1209486107">
                      <w:marLeft w:val="0"/>
                      <w:marRight w:val="0"/>
                      <w:marTop w:val="0"/>
                      <w:marBottom w:val="0"/>
                      <w:divBdr>
                        <w:top w:val="none" w:sz="0" w:space="0" w:color="auto"/>
                        <w:left w:val="single" w:sz="6" w:space="0" w:color="C5C5C5"/>
                        <w:bottom w:val="none" w:sz="0" w:space="0" w:color="auto"/>
                        <w:right w:val="single" w:sz="6" w:space="0" w:color="C5C5C5"/>
                      </w:divBdr>
                      <w:divsChild>
                        <w:div w:id="6736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604943">
      <w:bodyDiv w:val="1"/>
      <w:marLeft w:val="0"/>
      <w:marRight w:val="0"/>
      <w:marTop w:val="0"/>
      <w:marBottom w:val="0"/>
      <w:divBdr>
        <w:top w:val="none" w:sz="0" w:space="0" w:color="auto"/>
        <w:left w:val="none" w:sz="0" w:space="0" w:color="auto"/>
        <w:bottom w:val="none" w:sz="0" w:space="0" w:color="auto"/>
        <w:right w:val="none" w:sz="0" w:space="0" w:color="auto"/>
      </w:divBdr>
      <w:divsChild>
        <w:div w:id="1773012166">
          <w:marLeft w:val="0"/>
          <w:marRight w:val="0"/>
          <w:marTop w:val="0"/>
          <w:marBottom w:val="0"/>
          <w:divBdr>
            <w:top w:val="none" w:sz="0" w:space="0" w:color="auto"/>
            <w:left w:val="none" w:sz="0" w:space="0" w:color="auto"/>
            <w:bottom w:val="none" w:sz="0" w:space="0" w:color="auto"/>
            <w:right w:val="none" w:sz="0" w:space="0" w:color="auto"/>
          </w:divBdr>
          <w:divsChild>
            <w:div w:id="238712196">
              <w:marLeft w:val="380"/>
              <w:marRight w:val="0"/>
              <w:marTop w:val="0"/>
              <w:marBottom w:val="0"/>
              <w:divBdr>
                <w:top w:val="none" w:sz="0" w:space="0" w:color="auto"/>
                <w:left w:val="none" w:sz="0" w:space="0" w:color="auto"/>
                <w:bottom w:val="none" w:sz="0" w:space="0" w:color="auto"/>
                <w:right w:val="none" w:sz="0" w:space="0" w:color="auto"/>
              </w:divBdr>
              <w:divsChild>
                <w:div w:id="1064451523">
                  <w:marLeft w:val="0"/>
                  <w:marRight w:val="0"/>
                  <w:marTop w:val="245"/>
                  <w:marBottom w:val="0"/>
                  <w:divBdr>
                    <w:top w:val="none" w:sz="0" w:space="0" w:color="auto"/>
                    <w:left w:val="none" w:sz="0" w:space="0" w:color="auto"/>
                    <w:bottom w:val="none" w:sz="0" w:space="0" w:color="auto"/>
                    <w:right w:val="none" w:sz="0" w:space="0" w:color="auto"/>
                  </w:divBdr>
                  <w:divsChild>
                    <w:div w:id="886330829">
                      <w:marLeft w:val="0"/>
                      <w:marRight w:val="0"/>
                      <w:marTop w:val="14"/>
                      <w:marBottom w:val="380"/>
                      <w:divBdr>
                        <w:top w:val="none" w:sz="0" w:space="0" w:color="auto"/>
                        <w:left w:val="none" w:sz="0" w:space="0" w:color="auto"/>
                        <w:bottom w:val="none" w:sz="0" w:space="0" w:color="auto"/>
                        <w:right w:val="none" w:sz="0" w:space="0" w:color="auto"/>
                      </w:divBdr>
                      <w:divsChild>
                        <w:div w:id="211966900">
                          <w:marLeft w:val="0"/>
                          <w:marRight w:val="27"/>
                          <w:marTop w:val="149"/>
                          <w:marBottom w:val="0"/>
                          <w:divBdr>
                            <w:top w:val="none" w:sz="0" w:space="0" w:color="auto"/>
                            <w:left w:val="none" w:sz="0" w:space="0" w:color="auto"/>
                            <w:bottom w:val="none" w:sz="0" w:space="0" w:color="auto"/>
                            <w:right w:val="none" w:sz="0" w:space="0" w:color="auto"/>
                          </w:divBdr>
                          <w:divsChild>
                            <w:div w:id="1215235977">
                              <w:marLeft w:val="0"/>
                              <w:marRight w:val="0"/>
                              <w:marTop w:val="0"/>
                              <w:marBottom w:val="0"/>
                              <w:divBdr>
                                <w:top w:val="none" w:sz="0" w:space="0" w:color="auto"/>
                                <w:left w:val="none" w:sz="0" w:space="0" w:color="auto"/>
                                <w:bottom w:val="none" w:sz="0" w:space="0" w:color="auto"/>
                                <w:right w:val="none" w:sz="0" w:space="0" w:color="auto"/>
                              </w:divBdr>
                              <w:divsChild>
                                <w:div w:id="408776470">
                                  <w:marLeft w:val="0"/>
                                  <w:marRight w:val="0"/>
                                  <w:marTop w:val="0"/>
                                  <w:marBottom w:val="0"/>
                                  <w:divBdr>
                                    <w:top w:val="none" w:sz="0" w:space="0" w:color="auto"/>
                                    <w:left w:val="none" w:sz="0" w:space="0" w:color="auto"/>
                                    <w:bottom w:val="none" w:sz="0" w:space="0" w:color="auto"/>
                                    <w:right w:val="none" w:sz="0" w:space="0" w:color="auto"/>
                                  </w:divBdr>
                                  <w:divsChild>
                                    <w:div w:id="152451076">
                                      <w:marLeft w:val="0"/>
                                      <w:marRight w:val="0"/>
                                      <w:marTop w:val="0"/>
                                      <w:marBottom w:val="0"/>
                                      <w:divBdr>
                                        <w:top w:val="none" w:sz="0" w:space="0" w:color="auto"/>
                                        <w:left w:val="none" w:sz="0" w:space="0" w:color="auto"/>
                                        <w:bottom w:val="none" w:sz="0" w:space="0" w:color="auto"/>
                                        <w:right w:val="none" w:sz="0" w:space="0" w:color="auto"/>
                                      </w:divBdr>
                                      <w:divsChild>
                                        <w:div w:id="7189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607000">
      <w:bodyDiv w:val="1"/>
      <w:marLeft w:val="0"/>
      <w:marRight w:val="0"/>
      <w:marTop w:val="0"/>
      <w:marBottom w:val="0"/>
      <w:divBdr>
        <w:top w:val="none" w:sz="0" w:space="0" w:color="auto"/>
        <w:left w:val="none" w:sz="0" w:space="0" w:color="auto"/>
        <w:bottom w:val="none" w:sz="0" w:space="0" w:color="auto"/>
        <w:right w:val="none" w:sz="0" w:space="0" w:color="auto"/>
      </w:divBdr>
      <w:divsChild>
        <w:div w:id="506211586">
          <w:marLeft w:val="0"/>
          <w:marRight w:val="0"/>
          <w:marTop w:val="0"/>
          <w:marBottom w:val="0"/>
          <w:divBdr>
            <w:top w:val="none" w:sz="0" w:space="0" w:color="auto"/>
            <w:left w:val="none" w:sz="0" w:space="0" w:color="auto"/>
            <w:bottom w:val="none" w:sz="0" w:space="0" w:color="auto"/>
            <w:right w:val="none" w:sz="0" w:space="0" w:color="auto"/>
          </w:divBdr>
          <w:divsChild>
            <w:div w:id="1285114409">
              <w:marLeft w:val="0"/>
              <w:marRight w:val="0"/>
              <w:marTop w:val="0"/>
              <w:marBottom w:val="0"/>
              <w:divBdr>
                <w:top w:val="none" w:sz="0" w:space="0" w:color="auto"/>
                <w:left w:val="none" w:sz="0" w:space="0" w:color="auto"/>
                <w:bottom w:val="none" w:sz="0" w:space="0" w:color="auto"/>
                <w:right w:val="none" w:sz="0" w:space="0" w:color="auto"/>
              </w:divBdr>
              <w:divsChild>
                <w:div w:id="1373191354">
                  <w:marLeft w:val="0"/>
                  <w:marRight w:val="0"/>
                  <w:marTop w:val="0"/>
                  <w:marBottom w:val="0"/>
                  <w:divBdr>
                    <w:top w:val="none" w:sz="0" w:space="0" w:color="auto"/>
                    <w:left w:val="none" w:sz="0" w:space="0" w:color="auto"/>
                    <w:bottom w:val="none" w:sz="0" w:space="0" w:color="auto"/>
                    <w:right w:val="none" w:sz="0" w:space="0" w:color="auto"/>
                  </w:divBdr>
                  <w:divsChild>
                    <w:div w:id="1848522858">
                      <w:marLeft w:val="0"/>
                      <w:marRight w:val="0"/>
                      <w:marTop w:val="0"/>
                      <w:marBottom w:val="0"/>
                      <w:divBdr>
                        <w:top w:val="none" w:sz="0" w:space="0" w:color="auto"/>
                        <w:left w:val="none" w:sz="0" w:space="0" w:color="auto"/>
                        <w:bottom w:val="none" w:sz="0" w:space="0" w:color="auto"/>
                        <w:right w:val="none" w:sz="0" w:space="0" w:color="auto"/>
                      </w:divBdr>
                      <w:divsChild>
                        <w:div w:id="1451164732">
                          <w:marLeft w:val="225"/>
                          <w:marRight w:val="0"/>
                          <w:marTop w:val="0"/>
                          <w:marBottom w:val="0"/>
                          <w:divBdr>
                            <w:top w:val="none" w:sz="0" w:space="0" w:color="auto"/>
                            <w:left w:val="none" w:sz="0" w:space="0" w:color="auto"/>
                            <w:bottom w:val="none" w:sz="0" w:space="0" w:color="auto"/>
                            <w:right w:val="none" w:sz="0" w:space="0" w:color="auto"/>
                          </w:divBdr>
                          <w:divsChild>
                            <w:div w:id="1056664042">
                              <w:marLeft w:val="0"/>
                              <w:marRight w:val="0"/>
                              <w:marTop w:val="0"/>
                              <w:marBottom w:val="0"/>
                              <w:divBdr>
                                <w:top w:val="none" w:sz="0" w:space="0" w:color="auto"/>
                                <w:left w:val="none" w:sz="0" w:space="0" w:color="auto"/>
                                <w:bottom w:val="none" w:sz="0" w:space="0" w:color="auto"/>
                                <w:right w:val="none" w:sz="0" w:space="0" w:color="auto"/>
                              </w:divBdr>
                              <w:divsChild>
                                <w:div w:id="109135365">
                                  <w:marLeft w:val="0"/>
                                  <w:marRight w:val="0"/>
                                  <w:marTop w:val="0"/>
                                  <w:marBottom w:val="0"/>
                                  <w:divBdr>
                                    <w:top w:val="none" w:sz="0" w:space="0" w:color="auto"/>
                                    <w:left w:val="none" w:sz="0" w:space="0" w:color="auto"/>
                                    <w:bottom w:val="none" w:sz="0" w:space="0" w:color="auto"/>
                                    <w:right w:val="none" w:sz="0" w:space="0" w:color="auto"/>
                                  </w:divBdr>
                                  <w:divsChild>
                                    <w:div w:id="46033574">
                                      <w:marLeft w:val="0"/>
                                      <w:marRight w:val="0"/>
                                      <w:marTop w:val="0"/>
                                      <w:marBottom w:val="0"/>
                                      <w:divBdr>
                                        <w:top w:val="none" w:sz="0" w:space="0" w:color="auto"/>
                                        <w:left w:val="none" w:sz="0" w:space="0" w:color="auto"/>
                                        <w:bottom w:val="none" w:sz="0" w:space="0" w:color="auto"/>
                                        <w:right w:val="none" w:sz="0" w:space="0" w:color="auto"/>
                                      </w:divBdr>
                                      <w:divsChild>
                                        <w:div w:id="906187902">
                                          <w:marLeft w:val="0"/>
                                          <w:marRight w:val="0"/>
                                          <w:marTop w:val="0"/>
                                          <w:marBottom w:val="0"/>
                                          <w:divBdr>
                                            <w:top w:val="none" w:sz="0" w:space="0" w:color="auto"/>
                                            <w:left w:val="none" w:sz="0" w:space="0" w:color="auto"/>
                                            <w:bottom w:val="none" w:sz="0" w:space="0" w:color="auto"/>
                                            <w:right w:val="none" w:sz="0" w:space="0" w:color="auto"/>
                                          </w:divBdr>
                                          <w:divsChild>
                                            <w:div w:id="233709666">
                                              <w:marLeft w:val="0"/>
                                              <w:marRight w:val="0"/>
                                              <w:marTop w:val="0"/>
                                              <w:marBottom w:val="0"/>
                                              <w:divBdr>
                                                <w:top w:val="none" w:sz="0" w:space="0" w:color="auto"/>
                                                <w:left w:val="none" w:sz="0" w:space="0" w:color="auto"/>
                                                <w:bottom w:val="none" w:sz="0" w:space="0" w:color="auto"/>
                                                <w:right w:val="none" w:sz="0" w:space="0" w:color="auto"/>
                                              </w:divBdr>
                                            </w:div>
                                            <w:div w:id="785202477">
                                              <w:marLeft w:val="0"/>
                                              <w:marRight w:val="0"/>
                                              <w:marTop w:val="0"/>
                                              <w:marBottom w:val="0"/>
                                              <w:divBdr>
                                                <w:top w:val="none" w:sz="0" w:space="0" w:color="auto"/>
                                                <w:left w:val="none" w:sz="0" w:space="0" w:color="auto"/>
                                                <w:bottom w:val="none" w:sz="0" w:space="0" w:color="auto"/>
                                                <w:right w:val="none" w:sz="0" w:space="0" w:color="auto"/>
                                              </w:divBdr>
                                            </w:div>
                                            <w:div w:id="15967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848470">
      <w:bodyDiv w:val="1"/>
      <w:marLeft w:val="0"/>
      <w:marRight w:val="0"/>
      <w:marTop w:val="0"/>
      <w:marBottom w:val="0"/>
      <w:divBdr>
        <w:top w:val="none" w:sz="0" w:space="0" w:color="auto"/>
        <w:left w:val="none" w:sz="0" w:space="0" w:color="auto"/>
        <w:bottom w:val="none" w:sz="0" w:space="0" w:color="auto"/>
        <w:right w:val="none" w:sz="0" w:space="0" w:color="auto"/>
      </w:divBdr>
    </w:div>
    <w:div w:id="1022322113">
      <w:bodyDiv w:val="1"/>
      <w:marLeft w:val="0"/>
      <w:marRight w:val="0"/>
      <w:marTop w:val="0"/>
      <w:marBottom w:val="0"/>
      <w:divBdr>
        <w:top w:val="none" w:sz="0" w:space="0" w:color="auto"/>
        <w:left w:val="none" w:sz="0" w:space="0" w:color="auto"/>
        <w:bottom w:val="none" w:sz="0" w:space="0" w:color="auto"/>
        <w:right w:val="none" w:sz="0" w:space="0" w:color="auto"/>
      </w:divBdr>
    </w:div>
    <w:div w:id="1300184595">
      <w:bodyDiv w:val="1"/>
      <w:marLeft w:val="0"/>
      <w:marRight w:val="0"/>
      <w:marTop w:val="0"/>
      <w:marBottom w:val="0"/>
      <w:divBdr>
        <w:top w:val="none" w:sz="0" w:space="0" w:color="auto"/>
        <w:left w:val="none" w:sz="0" w:space="0" w:color="auto"/>
        <w:bottom w:val="none" w:sz="0" w:space="0" w:color="auto"/>
        <w:right w:val="none" w:sz="0" w:space="0" w:color="auto"/>
      </w:divBdr>
    </w:div>
    <w:div w:id="1971325841">
      <w:bodyDiv w:val="1"/>
      <w:marLeft w:val="0"/>
      <w:marRight w:val="0"/>
      <w:marTop w:val="0"/>
      <w:marBottom w:val="0"/>
      <w:divBdr>
        <w:top w:val="none" w:sz="0" w:space="0" w:color="auto"/>
        <w:left w:val="none" w:sz="0" w:space="0" w:color="auto"/>
        <w:bottom w:val="none" w:sz="0" w:space="0" w:color="auto"/>
        <w:right w:val="none" w:sz="0" w:space="0" w:color="auto"/>
      </w:divBdr>
      <w:divsChild>
        <w:div w:id="1459180273">
          <w:marLeft w:val="0"/>
          <w:marRight w:val="0"/>
          <w:marTop w:val="0"/>
          <w:marBottom w:val="0"/>
          <w:divBdr>
            <w:top w:val="none" w:sz="0" w:space="0" w:color="auto"/>
            <w:left w:val="none" w:sz="0" w:space="0" w:color="auto"/>
            <w:bottom w:val="none" w:sz="0" w:space="0" w:color="auto"/>
            <w:right w:val="none" w:sz="0" w:space="0" w:color="auto"/>
          </w:divBdr>
          <w:divsChild>
            <w:div w:id="1687705368">
              <w:marLeft w:val="0"/>
              <w:marRight w:val="0"/>
              <w:marTop w:val="0"/>
              <w:marBottom w:val="0"/>
              <w:divBdr>
                <w:top w:val="none" w:sz="0" w:space="0" w:color="auto"/>
                <w:left w:val="none" w:sz="0" w:space="0" w:color="auto"/>
                <w:bottom w:val="none" w:sz="0" w:space="0" w:color="auto"/>
                <w:right w:val="none" w:sz="0" w:space="0" w:color="auto"/>
              </w:divBdr>
              <w:divsChild>
                <w:div w:id="1539463657">
                  <w:marLeft w:val="0"/>
                  <w:marRight w:val="0"/>
                  <w:marTop w:val="0"/>
                  <w:marBottom w:val="0"/>
                  <w:divBdr>
                    <w:top w:val="none" w:sz="0" w:space="0" w:color="auto"/>
                    <w:left w:val="none" w:sz="0" w:space="0" w:color="auto"/>
                    <w:bottom w:val="none" w:sz="0" w:space="0" w:color="auto"/>
                    <w:right w:val="none" w:sz="0" w:space="0" w:color="auto"/>
                  </w:divBdr>
                  <w:divsChild>
                    <w:div w:id="1808741789">
                      <w:marLeft w:val="0"/>
                      <w:marRight w:val="0"/>
                      <w:marTop w:val="0"/>
                      <w:marBottom w:val="0"/>
                      <w:divBdr>
                        <w:top w:val="none" w:sz="0" w:space="0" w:color="auto"/>
                        <w:left w:val="none" w:sz="0" w:space="0" w:color="auto"/>
                        <w:bottom w:val="none" w:sz="0" w:space="0" w:color="auto"/>
                        <w:right w:val="none" w:sz="0" w:space="0" w:color="auto"/>
                      </w:divBdr>
                      <w:divsChild>
                        <w:div w:id="641736535">
                          <w:marLeft w:val="0"/>
                          <w:marRight w:val="0"/>
                          <w:marTop w:val="0"/>
                          <w:marBottom w:val="0"/>
                          <w:divBdr>
                            <w:top w:val="none" w:sz="0" w:space="0" w:color="auto"/>
                            <w:left w:val="none" w:sz="0" w:space="0" w:color="auto"/>
                            <w:bottom w:val="none" w:sz="0" w:space="0" w:color="auto"/>
                            <w:right w:val="none" w:sz="0" w:space="0" w:color="auto"/>
                          </w:divBdr>
                          <w:divsChild>
                            <w:div w:id="473572766">
                              <w:marLeft w:val="0"/>
                              <w:marRight w:val="0"/>
                              <w:marTop w:val="0"/>
                              <w:marBottom w:val="0"/>
                              <w:divBdr>
                                <w:top w:val="none" w:sz="0" w:space="0" w:color="auto"/>
                                <w:left w:val="none" w:sz="0" w:space="0" w:color="auto"/>
                                <w:bottom w:val="none" w:sz="0" w:space="0" w:color="auto"/>
                                <w:right w:val="none" w:sz="0" w:space="0" w:color="auto"/>
                              </w:divBdr>
                              <w:divsChild>
                                <w:div w:id="17585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fr.wikipedia.org/wiki/Bilan_soci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fr.wikipedia.org/wiki/Bilan_social" TargetMode="External"/><Relationship Id="rId7" Type="http://schemas.openxmlformats.org/officeDocument/2006/relationships/hyperlink" Target="http://www.lsa-conso.fr/ferrero-se-lance-de-nouveaux-defis,119514" TargetMode="External"/><Relationship Id="rId12" Type="http://schemas.openxmlformats.org/officeDocument/2006/relationships/image" Target="media/image5.emf"/><Relationship Id="rId17" Type="http://schemas.openxmlformats.org/officeDocument/2006/relationships/hyperlink" Target="http://fr.wikipedia.org/wiki/Code_du_travail_%28France%2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wikipedia.org/wiki/France" TargetMode="External"/><Relationship Id="rId20" Type="http://schemas.openxmlformats.org/officeDocument/2006/relationships/hyperlink" Target="http://fr.wikipedia.org/wiki/Bilan_soc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fr.wikipedia.org/wiki/Salari%C3%A9" TargetMode="External"/><Relationship Id="rId10" Type="http://schemas.openxmlformats.org/officeDocument/2006/relationships/image" Target="media/image3.emf"/><Relationship Id="rId19" Type="http://schemas.openxmlformats.org/officeDocument/2006/relationships/hyperlink" Target="http://fr.wikipedia.org/wiki/Bilan_social"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fr.wikipedia.org/wiki/Bilan_soci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3123</Words>
  <Characters>18057</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Thème : Evaluation et performance</vt:lpstr>
    </vt:vector>
  </TitlesOfParts>
  <Company/>
  <LinksUpToDate>false</LinksUpToDate>
  <CharactersWithSpaces>21138</CharactersWithSpaces>
  <SharedDoc>false</SharedDoc>
  <HLinks>
    <vt:vector size="54" baseType="variant">
      <vt:variant>
        <vt:i4>393222</vt:i4>
      </vt:variant>
      <vt:variant>
        <vt:i4>24</vt:i4>
      </vt:variant>
      <vt:variant>
        <vt:i4>0</vt:i4>
      </vt:variant>
      <vt:variant>
        <vt:i4>5</vt:i4>
      </vt:variant>
      <vt:variant>
        <vt:lpwstr>http://fr.wikipedia.org/wiki/Salari%C3%A9</vt:lpwstr>
      </vt:variant>
      <vt:variant>
        <vt:lpwstr/>
      </vt:variant>
      <vt:variant>
        <vt:i4>3539002</vt:i4>
      </vt:variant>
      <vt:variant>
        <vt:i4>21</vt:i4>
      </vt:variant>
      <vt:variant>
        <vt:i4>0</vt:i4>
      </vt:variant>
      <vt:variant>
        <vt:i4>5</vt:i4>
      </vt:variant>
      <vt:variant>
        <vt:lpwstr>http://fr.wikipedia.org/wiki/Bilan_social</vt:lpwstr>
      </vt:variant>
      <vt:variant>
        <vt:lpwstr>cite_note-4</vt:lpwstr>
      </vt:variant>
      <vt:variant>
        <vt:i4>3539002</vt:i4>
      </vt:variant>
      <vt:variant>
        <vt:i4>18</vt:i4>
      </vt:variant>
      <vt:variant>
        <vt:i4>0</vt:i4>
      </vt:variant>
      <vt:variant>
        <vt:i4>5</vt:i4>
      </vt:variant>
      <vt:variant>
        <vt:lpwstr>http://fr.wikipedia.org/wiki/Bilan_social</vt:lpwstr>
      </vt:variant>
      <vt:variant>
        <vt:lpwstr>cite_note-3</vt:lpwstr>
      </vt:variant>
      <vt:variant>
        <vt:i4>3539002</vt:i4>
      </vt:variant>
      <vt:variant>
        <vt:i4>15</vt:i4>
      </vt:variant>
      <vt:variant>
        <vt:i4>0</vt:i4>
      </vt:variant>
      <vt:variant>
        <vt:i4>5</vt:i4>
      </vt:variant>
      <vt:variant>
        <vt:lpwstr>http://fr.wikipedia.org/wiki/Bilan_social</vt:lpwstr>
      </vt:variant>
      <vt:variant>
        <vt:lpwstr>cite_note-2</vt:lpwstr>
      </vt:variant>
      <vt:variant>
        <vt:i4>3539002</vt:i4>
      </vt:variant>
      <vt:variant>
        <vt:i4>12</vt:i4>
      </vt:variant>
      <vt:variant>
        <vt:i4>0</vt:i4>
      </vt:variant>
      <vt:variant>
        <vt:i4>5</vt:i4>
      </vt:variant>
      <vt:variant>
        <vt:lpwstr>http://fr.wikipedia.org/wiki/Bilan_social</vt:lpwstr>
      </vt:variant>
      <vt:variant>
        <vt:lpwstr>cite_note-1</vt:lpwstr>
      </vt:variant>
      <vt:variant>
        <vt:i4>3539002</vt:i4>
      </vt:variant>
      <vt:variant>
        <vt:i4>9</vt:i4>
      </vt:variant>
      <vt:variant>
        <vt:i4>0</vt:i4>
      </vt:variant>
      <vt:variant>
        <vt:i4>5</vt:i4>
      </vt:variant>
      <vt:variant>
        <vt:lpwstr>http://fr.wikipedia.org/wiki/Bilan_social</vt:lpwstr>
      </vt:variant>
      <vt:variant>
        <vt:lpwstr>cite_note-0</vt:lpwstr>
      </vt:variant>
      <vt:variant>
        <vt:i4>8323161</vt:i4>
      </vt:variant>
      <vt:variant>
        <vt:i4>6</vt:i4>
      </vt:variant>
      <vt:variant>
        <vt:i4>0</vt:i4>
      </vt:variant>
      <vt:variant>
        <vt:i4>5</vt:i4>
      </vt:variant>
      <vt:variant>
        <vt:lpwstr>http://fr.wikipedia.org/wiki/Code_du_travail_%28France%29</vt:lpwstr>
      </vt:variant>
      <vt:variant>
        <vt:lpwstr/>
      </vt:variant>
      <vt:variant>
        <vt:i4>7864373</vt:i4>
      </vt:variant>
      <vt:variant>
        <vt:i4>3</vt:i4>
      </vt:variant>
      <vt:variant>
        <vt:i4>0</vt:i4>
      </vt:variant>
      <vt:variant>
        <vt:i4>5</vt:i4>
      </vt:variant>
      <vt:variant>
        <vt:lpwstr>http://fr.wikipedia.org/wiki/France</vt:lpwstr>
      </vt:variant>
      <vt:variant>
        <vt:lpwstr/>
      </vt:variant>
      <vt:variant>
        <vt:i4>4587590</vt:i4>
      </vt:variant>
      <vt:variant>
        <vt:i4>0</vt:i4>
      </vt:variant>
      <vt:variant>
        <vt:i4>0</vt:i4>
      </vt:variant>
      <vt:variant>
        <vt:i4>5</vt:i4>
      </vt:variant>
      <vt:variant>
        <vt:lpwstr>http://www.lsa-conso.fr/ferrero-se-lance-de-nouveaux-defis,119514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 Evaluation et performance</dc:title>
  <dc:creator>france.lion</dc:creator>
  <cp:lastModifiedBy>.ADMIN1</cp:lastModifiedBy>
  <cp:revision>2</cp:revision>
  <cp:lastPrinted>2013-03-26T12:05:00Z</cp:lastPrinted>
  <dcterms:created xsi:type="dcterms:W3CDTF">2020-03-05T12:49:00Z</dcterms:created>
  <dcterms:modified xsi:type="dcterms:W3CDTF">2020-03-05T12:49:00Z</dcterms:modified>
</cp:coreProperties>
</file>