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557E9" w:rsidRDefault="00A557E9" w:rsidP="00A557E9">
      <w:pPr>
        <w:pStyle w:val="03Rubrique"/>
        <w:pBdr>
          <w:top w:val="single" w:sz="4" w:space="1" w:color="auto"/>
          <w:left w:val="single" w:sz="4" w:space="4" w:color="auto"/>
          <w:bottom w:val="single" w:sz="4" w:space="1" w:color="auto"/>
          <w:right w:val="single" w:sz="4" w:space="4" w:color="auto"/>
        </w:pBdr>
        <w:jc w:val="center"/>
        <w:rPr>
          <w:rFonts w:ascii="Calibri" w:hAnsi="Calibri" w:cs="Calibri"/>
        </w:rPr>
      </w:pPr>
      <w:r>
        <w:rPr>
          <w:rFonts w:ascii="Calibri" w:hAnsi="Calibri" w:cs="Calibri"/>
        </w:rPr>
        <w:t>Devoir N°1 : CAFE sati</w:t>
      </w:r>
    </w:p>
    <w:p w:rsidR="00CD144D" w:rsidRPr="00763FCB" w:rsidRDefault="00CD144D" w:rsidP="00A557E9">
      <w:pPr>
        <w:pStyle w:val="03Rubrique"/>
        <w:pBdr>
          <w:top w:val="single" w:sz="4" w:space="1" w:color="auto"/>
          <w:left w:val="single" w:sz="4" w:space="4" w:color="auto"/>
          <w:bottom w:val="single" w:sz="4" w:space="1" w:color="auto"/>
          <w:right w:val="single" w:sz="4" w:space="4" w:color="auto"/>
        </w:pBdr>
        <w:jc w:val="center"/>
        <w:rPr>
          <w:rFonts w:ascii="Calibri" w:hAnsi="Calibri" w:cs="Calibri"/>
        </w:rPr>
      </w:pPr>
      <w:r w:rsidRPr="00763FCB">
        <w:rPr>
          <w:rFonts w:ascii="Calibri" w:hAnsi="Calibri" w:cs="Calibri"/>
        </w:rPr>
        <w:t>L’intégration de l’entreprise Sati dans son environnement</w:t>
      </w:r>
    </w:p>
    <w:p w:rsidR="00CD144D" w:rsidRPr="00763FCB" w:rsidRDefault="00CD144D" w:rsidP="00A557E9">
      <w:pPr>
        <w:pStyle w:val="03Rubrique"/>
        <w:pBdr>
          <w:top w:val="single" w:sz="4" w:space="1" w:color="auto"/>
          <w:left w:val="single" w:sz="4" w:space="4" w:color="auto"/>
          <w:bottom w:val="single" w:sz="4" w:space="1" w:color="auto"/>
          <w:right w:val="single" w:sz="4" w:space="4" w:color="auto"/>
        </w:pBdr>
        <w:jc w:val="center"/>
        <w:rPr>
          <w:rFonts w:ascii="Calibri" w:hAnsi="Calibri" w:cs="Calibri"/>
        </w:rPr>
      </w:pPr>
      <w:r w:rsidRPr="00763FCB">
        <w:rPr>
          <w:rFonts w:ascii="Calibri" w:hAnsi="Calibri" w:cs="Calibri"/>
        </w:rPr>
        <w:t>Sati, torréfacteur Alsacien depuis 1926</w:t>
      </w:r>
    </w:p>
    <w:p w:rsidR="00025BC4" w:rsidRPr="00763FCB" w:rsidRDefault="00025BC4" w:rsidP="00982A37">
      <w:pPr>
        <w:jc w:val="center"/>
        <w:rPr>
          <w:rFonts w:ascii="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6032"/>
      </w:tblGrid>
      <w:tr w:rsidR="00025BC4" w:rsidRPr="008167C0" w:rsidTr="00173C9A">
        <w:tc>
          <w:tcPr>
            <w:tcW w:w="4503" w:type="dxa"/>
            <w:tcBorders>
              <w:top w:val="single" w:sz="4" w:space="0" w:color="auto"/>
              <w:left w:val="single" w:sz="4" w:space="0" w:color="auto"/>
            </w:tcBorders>
          </w:tcPr>
          <w:p w:rsidR="00025BC4" w:rsidRPr="00763FCB" w:rsidRDefault="00025BC4" w:rsidP="00982A37">
            <w:pPr>
              <w:jc w:val="both"/>
              <w:rPr>
                <w:rFonts w:ascii="Calibri" w:hAnsi="Calibri" w:cs="Calibri"/>
              </w:rPr>
            </w:pPr>
            <w:r w:rsidRPr="00763FCB">
              <w:rPr>
                <w:rFonts w:ascii="Calibri" w:eastAsia="Pecita Book" w:hAnsi="Calibri" w:cs="Calibri"/>
              </w:rPr>
              <w:t xml:space="preserve">L’entreprise SATI </w:t>
            </w:r>
            <w:r w:rsidRPr="00763FCB">
              <w:rPr>
                <w:rFonts w:ascii="Calibri" w:eastAsia="Pecita Book" w:hAnsi="Calibri" w:cs="Calibri"/>
                <w:b/>
                <w:caps/>
              </w:rPr>
              <w:t>(</w:t>
            </w:r>
            <w:r w:rsidRPr="00763FCB">
              <w:rPr>
                <w:rFonts w:ascii="Calibri" w:eastAsia="Pecita Book" w:hAnsi="Calibri" w:cs="Calibri"/>
              </w:rPr>
              <w:t>Société Alsacienne d’Importation de Café</w:t>
            </w:r>
            <w:r w:rsidRPr="00763FCB">
              <w:rPr>
                <w:rFonts w:ascii="Calibri" w:eastAsia="Pecita Book" w:hAnsi="Calibri" w:cs="Calibri"/>
                <w:b/>
                <w:caps/>
              </w:rPr>
              <w:t>)</w:t>
            </w:r>
            <w:r w:rsidRPr="00763FCB">
              <w:rPr>
                <w:rFonts w:ascii="Calibri" w:eastAsia="Pecita Book" w:hAnsi="Calibri" w:cs="Calibri"/>
              </w:rPr>
              <w:t xml:space="preserve"> est une PME familiale créée en 1926 à Strasbourg et spécialisée dans l’importation et la torréfaction de café. Elle est actuellement dirigée par le petit-fils du fondateur, Nicolas </w:t>
            </w:r>
            <w:proofErr w:type="spellStart"/>
            <w:r w:rsidRPr="00763FCB">
              <w:rPr>
                <w:rFonts w:ascii="Calibri" w:eastAsia="Pecita Book" w:hAnsi="Calibri" w:cs="Calibri"/>
              </w:rPr>
              <w:t>Schulé</w:t>
            </w:r>
            <w:proofErr w:type="spellEnd"/>
            <w:r w:rsidRPr="00763FCB">
              <w:rPr>
                <w:rFonts w:ascii="Calibri" w:eastAsia="Pecita Book" w:hAnsi="Calibri" w:cs="Calibri"/>
              </w:rPr>
              <w:t xml:space="preserve">, un quarantenaire dynamique qui ne cesse d’innover et d’élargir leur offre notamment en proposant une gamme de café en capsules compatibles avec les machines à café Nespresso afin de répondre au mieux à la demande des consommateurs. </w:t>
            </w:r>
          </w:p>
        </w:tc>
        <w:tc>
          <w:tcPr>
            <w:tcW w:w="6097" w:type="dxa"/>
            <w:tcBorders>
              <w:top w:val="single" w:sz="4" w:space="0" w:color="auto"/>
              <w:right w:val="single" w:sz="4" w:space="0" w:color="auto"/>
            </w:tcBorders>
          </w:tcPr>
          <w:p w:rsidR="00025BC4" w:rsidRPr="00763FCB" w:rsidRDefault="00025BC4" w:rsidP="00982A37">
            <w:pPr>
              <w:jc w:val="center"/>
              <w:rPr>
                <w:rFonts w:ascii="Calibri" w:hAnsi="Calibri" w:cs="Calibri"/>
              </w:rPr>
            </w:pPr>
            <w:r w:rsidRPr="00763FCB">
              <w:rPr>
                <w:rFonts w:ascii="Calibri" w:hAnsi="Calibri" w:cs="Calibri"/>
                <w:noProof/>
              </w:rPr>
              <w:drawing>
                <wp:inline distT="0" distB="0" distL="0" distR="0" wp14:anchorId="6D3F773F" wp14:editId="36CE91CB">
                  <wp:extent cx="2368061" cy="1730860"/>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374194" cy="1735343"/>
                          </a:xfrm>
                          <a:prstGeom prst="rect">
                            <a:avLst/>
                          </a:prstGeom>
                        </pic:spPr>
                      </pic:pic>
                    </a:graphicData>
                  </a:graphic>
                </wp:inline>
              </w:drawing>
            </w:r>
          </w:p>
          <w:p w:rsidR="00A557E9" w:rsidRDefault="00A557E9" w:rsidP="00982A37">
            <w:pPr>
              <w:jc w:val="right"/>
            </w:pPr>
          </w:p>
          <w:p w:rsidR="00025BC4" w:rsidRPr="00245D8E" w:rsidRDefault="00025BC4" w:rsidP="00A557E9">
            <w:pPr>
              <w:jc w:val="center"/>
              <w:rPr>
                <w:rFonts w:ascii="Calibri" w:hAnsi="Calibri" w:cs="Calibri"/>
                <w:lang w:val="en-US"/>
              </w:rPr>
            </w:pPr>
          </w:p>
        </w:tc>
      </w:tr>
      <w:tr w:rsidR="00025BC4" w:rsidRPr="00763FCB" w:rsidTr="00173C9A">
        <w:tc>
          <w:tcPr>
            <w:tcW w:w="10600" w:type="dxa"/>
            <w:gridSpan w:val="2"/>
            <w:tcBorders>
              <w:left w:val="single" w:sz="4" w:space="0" w:color="auto"/>
              <w:bottom w:val="single" w:sz="4" w:space="0" w:color="auto"/>
              <w:right w:val="single" w:sz="4" w:space="0" w:color="auto"/>
            </w:tcBorders>
          </w:tcPr>
          <w:p w:rsidR="00025BC4" w:rsidRPr="00763FCB" w:rsidRDefault="00025BC4" w:rsidP="00E224AC">
            <w:pPr>
              <w:keepNext/>
              <w:keepLines/>
              <w:widowControl w:val="0"/>
              <w:suppressAutoHyphens/>
              <w:autoSpaceDE w:val="0"/>
              <w:autoSpaceDN w:val="0"/>
              <w:adjustRightInd w:val="0"/>
              <w:spacing w:line="200" w:lineRule="atLeast"/>
              <w:jc w:val="both"/>
              <w:textAlignment w:val="center"/>
              <w:rPr>
                <w:rFonts w:ascii="Calibri" w:eastAsia="Pecita Book" w:hAnsi="Calibri" w:cs="Calibri"/>
              </w:rPr>
            </w:pPr>
            <w:r w:rsidRPr="00763FCB">
              <w:rPr>
                <w:rFonts w:ascii="Calibri" w:eastAsia="Pecita Book" w:hAnsi="Calibri" w:cs="Calibri"/>
              </w:rPr>
              <w:t xml:space="preserve">Au-delà de l’offre, il y a une réelle volonté de recherche dans la réduction des déchets et la matière première utilisée pour les capsules car Nicolas </w:t>
            </w:r>
            <w:proofErr w:type="spellStart"/>
            <w:r w:rsidRPr="00763FCB">
              <w:rPr>
                <w:rFonts w:ascii="Calibri" w:eastAsia="Pecita Book" w:hAnsi="Calibri" w:cs="Calibri"/>
              </w:rPr>
              <w:t>Schulé</w:t>
            </w:r>
            <w:proofErr w:type="spellEnd"/>
            <w:r w:rsidRPr="00763FCB">
              <w:rPr>
                <w:rFonts w:ascii="Calibri" w:eastAsia="Pecita Book" w:hAnsi="Calibri" w:cs="Calibri"/>
              </w:rPr>
              <w:t xml:space="preserve"> souhaite des capsules biodégradables pour sa gamme de café biologiques issue du commerce équitable.</w:t>
            </w:r>
          </w:p>
          <w:p w:rsidR="00025BC4" w:rsidRPr="00763FCB" w:rsidRDefault="00025BC4" w:rsidP="00E224AC">
            <w:pPr>
              <w:keepNext/>
              <w:keepLines/>
              <w:widowControl w:val="0"/>
              <w:suppressAutoHyphens/>
              <w:autoSpaceDE w:val="0"/>
              <w:autoSpaceDN w:val="0"/>
              <w:adjustRightInd w:val="0"/>
              <w:spacing w:line="200" w:lineRule="atLeast"/>
              <w:jc w:val="both"/>
              <w:textAlignment w:val="center"/>
              <w:rPr>
                <w:rFonts w:ascii="Calibri" w:eastAsia="Pecita Book" w:hAnsi="Calibri" w:cs="Calibri"/>
              </w:rPr>
            </w:pPr>
            <w:r w:rsidRPr="00763FCB">
              <w:rPr>
                <w:rFonts w:ascii="Calibri" w:eastAsia="Pecita Book" w:hAnsi="Calibri" w:cs="Calibri"/>
              </w:rPr>
              <w:t>3 500 tonnes de café sont ainsi torréfiées par an dans leur usine située au port du Rhin à Strasbourg. Cela leur permet de distribuer leur café dans la région du Grand Est auprès d’une clientèle majoritairement composée de Grandes et Moyennes Surfaces (GMS), mais également en vente directe et dans le segment des Cafés, Hôtels et Restaurants.</w:t>
            </w:r>
          </w:p>
          <w:p w:rsidR="00025BC4" w:rsidRPr="00763FCB" w:rsidRDefault="00025BC4" w:rsidP="00E224AC">
            <w:pPr>
              <w:keepNext/>
              <w:keepLines/>
              <w:widowControl w:val="0"/>
              <w:suppressAutoHyphens/>
              <w:autoSpaceDE w:val="0"/>
              <w:autoSpaceDN w:val="0"/>
              <w:adjustRightInd w:val="0"/>
              <w:spacing w:line="200" w:lineRule="atLeast"/>
              <w:jc w:val="both"/>
              <w:textAlignment w:val="center"/>
              <w:rPr>
                <w:rFonts w:ascii="Calibri" w:eastAsia="Pecita Book" w:hAnsi="Calibri" w:cs="Calibri"/>
              </w:rPr>
            </w:pPr>
            <w:r w:rsidRPr="00763FCB">
              <w:rPr>
                <w:rFonts w:ascii="Calibri" w:eastAsia="Pecita Book" w:hAnsi="Calibri" w:cs="Calibri"/>
              </w:rPr>
              <w:t>Les Cafés SATI sont actuellement en pleine croissance et se développent. De nouveaux agrandissements de l’usine de production sont en cours de réalisation et un bâtiment de stockage de produits finis devrait sortir de terre.</w:t>
            </w:r>
          </w:p>
          <w:p w:rsidR="00025BC4" w:rsidRPr="00763FCB" w:rsidRDefault="00025BC4" w:rsidP="00E224AC">
            <w:pPr>
              <w:keepNext/>
              <w:keepLines/>
              <w:widowControl w:val="0"/>
              <w:suppressAutoHyphens/>
              <w:autoSpaceDE w:val="0"/>
              <w:autoSpaceDN w:val="0"/>
              <w:adjustRightInd w:val="0"/>
              <w:spacing w:line="200" w:lineRule="atLeast"/>
              <w:jc w:val="both"/>
              <w:textAlignment w:val="center"/>
              <w:rPr>
                <w:rFonts w:ascii="Calibri" w:eastAsia="Pecita Book" w:hAnsi="Calibri" w:cs="Calibri"/>
                <w:b/>
              </w:rPr>
            </w:pPr>
            <w:r w:rsidRPr="00763FCB">
              <w:rPr>
                <w:rFonts w:ascii="Calibri" w:eastAsia="Pecita Book" w:hAnsi="Calibri" w:cs="Calibri"/>
                <w:b/>
              </w:rPr>
              <w:t>Quelles sont les raisons de leur succès ? Comment se déroulent les relations avec ses clients, partenaires et concurrents ? Où trouver les financements nécessaires aux investissements ?</w:t>
            </w:r>
          </w:p>
          <w:p w:rsidR="00025BC4" w:rsidRPr="00763FCB" w:rsidRDefault="00025BC4" w:rsidP="00173C9A">
            <w:pPr>
              <w:keepNext/>
              <w:keepLines/>
              <w:widowControl w:val="0"/>
              <w:suppressAutoHyphens/>
              <w:autoSpaceDE w:val="0"/>
              <w:autoSpaceDN w:val="0"/>
              <w:adjustRightInd w:val="0"/>
              <w:spacing w:line="200" w:lineRule="atLeast"/>
              <w:jc w:val="both"/>
              <w:textAlignment w:val="center"/>
              <w:rPr>
                <w:rFonts w:ascii="Calibri" w:hAnsi="Calibri" w:cs="Calibri"/>
              </w:rPr>
            </w:pPr>
            <w:r w:rsidRPr="00763FCB">
              <w:rPr>
                <w:rFonts w:ascii="Calibri" w:eastAsia="Pecita Book" w:hAnsi="Calibri" w:cs="Calibri"/>
              </w:rPr>
              <w:t>Si le chiffre d’affaires de Sati est en pleine croissance (32,8 millions d’euros en 2017, soit une progression de de +15% par rapport à 2016), l’entreprise agit au sein d’un territoire et noue des relations particulières avec différents acteurs dont les attentes peuvent être plurielles et parfois contradictoires.</w:t>
            </w:r>
          </w:p>
        </w:tc>
      </w:tr>
    </w:tbl>
    <w:p w:rsidR="002E68CE" w:rsidRPr="00763FCB" w:rsidRDefault="002E68CE" w:rsidP="00982A37">
      <w:pPr>
        <w:jc w:val="center"/>
        <w:rPr>
          <w:rFonts w:ascii="Calibri" w:hAnsi="Calibri" w:cs="Calibri"/>
          <w:sz w:val="22"/>
          <w:szCs w:val="22"/>
        </w:rPr>
      </w:pPr>
    </w:p>
    <w:p w:rsidR="00BC3552" w:rsidRPr="00A557E9" w:rsidRDefault="002E68CE">
      <w:pPr>
        <w:rPr>
          <w:rFonts w:ascii="Calibri" w:hAnsi="Calibri" w:cs="Calibri"/>
          <w:sz w:val="22"/>
          <w:szCs w:val="22"/>
        </w:rPr>
      </w:pPr>
      <w:r w:rsidRPr="00763FCB">
        <w:rPr>
          <w:rFonts w:ascii="Calibri" w:hAnsi="Calibri" w:cs="Calibri"/>
          <w:sz w:val="22"/>
          <w:szCs w:val="22"/>
        </w:rPr>
        <w:br w:type="page"/>
      </w:r>
    </w:p>
    <w:p w:rsidR="00DF386B" w:rsidRPr="00763FCB" w:rsidRDefault="00DF386B" w:rsidP="00982A37">
      <w:pPr>
        <w:jc w:val="both"/>
        <w:rPr>
          <w:rFonts w:ascii="Calibri" w:hAnsi="Calibri" w:cs="Calibri"/>
          <w:b/>
          <w:color w:val="1B587C" w:themeColor="accent3"/>
          <w:sz w:val="22"/>
          <w:szCs w:val="22"/>
          <w:shd w:val="clear" w:color="auto" w:fill="FFFFFF"/>
        </w:rPr>
      </w:pPr>
      <w:r w:rsidRPr="00763FCB">
        <w:rPr>
          <w:rFonts w:ascii="Calibri" w:hAnsi="Calibri" w:cs="Calibri"/>
          <w:b/>
          <w:color w:val="1B587C" w:themeColor="accent3"/>
          <w:sz w:val="22"/>
          <w:szCs w:val="22"/>
          <w:shd w:val="clear" w:color="auto" w:fill="FFFFFF"/>
        </w:rPr>
        <w:lastRenderedPageBreak/>
        <w:t xml:space="preserve">Dans ce dossier, </w:t>
      </w:r>
      <w:r w:rsidR="00663E71">
        <w:rPr>
          <w:rFonts w:ascii="Calibri" w:hAnsi="Calibri" w:cs="Calibri"/>
          <w:b/>
          <w:color w:val="1B587C" w:themeColor="accent3"/>
          <w:sz w:val="22"/>
          <w:szCs w:val="22"/>
          <w:shd w:val="clear" w:color="auto" w:fill="FFFFFF"/>
        </w:rPr>
        <w:t>plusieurs missions vous seront imposées. Vous pourrez, bien évidemment répondre en vous appuyant sur les différentes ressources documentaires, les situations de chaque mission ainsi que vos connaissances propres.</w:t>
      </w:r>
    </w:p>
    <w:p w:rsidR="00025BC4" w:rsidRPr="00763FCB" w:rsidRDefault="00025BC4" w:rsidP="00982A37">
      <w:pPr>
        <w:jc w:val="both"/>
        <w:rPr>
          <w:rFonts w:ascii="Calibri" w:hAnsi="Calibri" w:cs="Calibri"/>
          <w:b/>
          <w:color w:val="1B587C" w:themeColor="accent3"/>
          <w:sz w:val="22"/>
          <w:szCs w:val="22"/>
          <w:shd w:val="clear" w:color="auto" w:fill="FFFFFF"/>
        </w:rPr>
      </w:pPr>
    </w:p>
    <w:p w:rsidR="00663E71" w:rsidRPr="00663E71" w:rsidRDefault="00663E71" w:rsidP="00663E71">
      <w:pPr>
        <w:pStyle w:val="Titre1"/>
        <w:rPr>
          <w:rFonts w:cs="Calibri"/>
          <w:caps/>
          <w:u w:val="single"/>
        </w:rPr>
      </w:pPr>
      <w:bookmarkStart w:id="0" w:name="_Toc523124834"/>
      <w:r>
        <w:rPr>
          <w:rFonts w:cs="Calibri"/>
          <w:caps/>
        </w:rPr>
        <w:t xml:space="preserve">Mission 1 : </w:t>
      </w:r>
      <w:r w:rsidR="0098088A" w:rsidRPr="00763FCB">
        <w:rPr>
          <w:rFonts w:cs="Calibri"/>
          <w:caps/>
        </w:rPr>
        <w:t xml:space="preserve"> </w:t>
      </w:r>
      <w:r w:rsidR="009238B8" w:rsidRPr="00663E71">
        <w:rPr>
          <w:rFonts w:cs="Calibri"/>
          <w:caps/>
        </w:rPr>
        <w:t>Les relations entre l’</w:t>
      </w:r>
      <w:r w:rsidR="00E966C1" w:rsidRPr="00663E71">
        <w:rPr>
          <w:rFonts w:cs="Calibri"/>
          <w:caps/>
        </w:rPr>
        <w:t>entreprise et les autres agents économiques</w:t>
      </w:r>
      <w:bookmarkEnd w:id="0"/>
      <w:r w:rsidR="00176EEA" w:rsidRPr="00763FCB">
        <w:rPr>
          <w:rFonts w:cs="Calibri"/>
          <w:caps/>
          <w:u w:val="single"/>
        </w:rPr>
        <w:t xml:space="preserve"> </w:t>
      </w:r>
    </w:p>
    <w:p w:rsidR="002056E5" w:rsidRDefault="002056E5" w:rsidP="00982A37">
      <w:pPr>
        <w:rPr>
          <w:rFonts w:ascii="Calibri" w:eastAsiaTheme="minorEastAsia" w:hAnsi="Calibri" w:cs="Calibri"/>
        </w:rPr>
      </w:pPr>
    </w:p>
    <w:p w:rsidR="00663E71" w:rsidRPr="00663E71" w:rsidRDefault="00663E71" w:rsidP="00982A37">
      <w:pPr>
        <w:rPr>
          <w:rFonts w:ascii="Calibri" w:eastAsiaTheme="minorEastAsia" w:hAnsi="Calibri" w:cs="Calibri"/>
          <w:b/>
          <w:bCs/>
          <w:sz w:val="28"/>
          <w:szCs w:val="28"/>
        </w:rPr>
      </w:pPr>
      <w:r w:rsidRPr="00663E71">
        <w:rPr>
          <w:rFonts w:ascii="Calibri" w:eastAsiaTheme="minorEastAsia" w:hAnsi="Calibri" w:cs="Calibri"/>
          <w:b/>
          <w:bCs/>
          <w:sz w:val="28"/>
          <w:szCs w:val="28"/>
          <w:highlight w:val="yellow"/>
        </w:rPr>
        <w:t>Situation :</w:t>
      </w:r>
    </w:p>
    <w:p w:rsidR="0041118F" w:rsidRPr="00763FCB" w:rsidRDefault="004E3031" w:rsidP="00982A37">
      <w:pPr>
        <w:spacing w:after="60"/>
        <w:jc w:val="both"/>
        <w:rPr>
          <w:rFonts w:ascii="Calibri" w:eastAsia="Calibri" w:hAnsi="Calibri" w:cs="Calibri"/>
          <w:sz w:val="22"/>
          <w:szCs w:val="22"/>
        </w:rPr>
      </w:pPr>
      <w:bookmarkStart w:id="1" w:name="_Toc514160940"/>
      <w:r w:rsidRPr="00763FCB">
        <w:rPr>
          <w:rFonts w:ascii="Calibri" w:hAnsi="Calibri" w:cs="Calibri"/>
          <w:noProof/>
          <w:sz w:val="22"/>
          <w:szCs w:val="22"/>
        </w:rPr>
        <w:drawing>
          <wp:anchor distT="0" distB="0" distL="114300" distR="114300" simplePos="0" relativeHeight="251650560" behindDoc="1" locked="0" layoutInCell="1" allowOverlap="1" wp14:anchorId="2DBBE480" wp14:editId="1C39CE7B">
            <wp:simplePos x="0" y="0"/>
            <wp:positionH relativeFrom="column">
              <wp:posOffset>4819650</wp:posOffset>
            </wp:positionH>
            <wp:positionV relativeFrom="paragraph">
              <wp:posOffset>22225</wp:posOffset>
            </wp:positionV>
            <wp:extent cx="1677035" cy="1238250"/>
            <wp:effectExtent l="0" t="0" r="0" b="6350"/>
            <wp:wrapThrough wrapText="bothSides">
              <wp:wrapPolygon edited="0">
                <wp:start x="0" y="0"/>
                <wp:lineTo x="0" y="21489"/>
                <wp:lineTo x="21428" y="21489"/>
                <wp:lineTo x="21428" y="0"/>
                <wp:lineTo x="0" y="0"/>
              </wp:wrapPolygon>
            </wp:wrapThrough>
            <wp:docPr id="11" name="Image 95" descr="Résultat de recherche d'images pour &quot;cup tasting sati&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5" descr="Résultat de recherche d'images pour &quot;cup tasting sati&quot;"/>
                    <pic:cNvPicPr>
                      <a:picLocks/>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77035" cy="1238250"/>
                    </a:xfrm>
                    <a:prstGeom prst="rect">
                      <a:avLst/>
                    </a:prstGeom>
                    <a:noFill/>
                  </pic:spPr>
                </pic:pic>
              </a:graphicData>
            </a:graphic>
            <wp14:sizeRelH relativeFrom="page">
              <wp14:pctWidth>0</wp14:pctWidth>
            </wp14:sizeRelH>
            <wp14:sizeRelV relativeFrom="page">
              <wp14:pctHeight>0</wp14:pctHeight>
            </wp14:sizeRelV>
          </wp:anchor>
        </w:drawing>
      </w:r>
      <w:r w:rsidR="001E61C6" w:rsidRPr="00763FCB">
        <w:rPr>
          <w:rFonts w:ascii="Calibri" w:eastAsia="Calibri" w:hAnsi="Calibri" w:cs="Calibri"/>
          <w:sz w:val="22"/>
          <w:szCs w:val="22"/>
        </w:rPr>
        <w:t>La</w:t>
      </w:r>
      <w:r w:rsidR="0041118F" w:rsidRPr="00763FCB">
        <w:rPr>
          <w:rFonts w:ascii="Calibri" w:eastAsia="Calibri" w:hAnsi="Calibri" w:cs="Calibri"/>
          <w:sz w:val="22"/>
          <w:szCs w:val="22"/>
        </w:rPr>
        <w:t xml:space="preserve"> Société Alsacienne d’Importation de Café (SATI), emploie une cinquantaine de salariés sur son site strasbourgeois afin de sélectionner, torréfier et commercialiser ses cafés auprès d’une clientèle composée de professionnels </w:t>
      </w:r>
      <w:r w:rsidR="007165E9" w:rsidRPr="00763FCB">
        <w:rPr>
          <w:rFonts w:ascii="Calibri" w:eastAsia="Calibri" w:hAnsi="Calibri" w:cs="Calibri"/>
          <w:sz w:val="22"/>
          <w:szCs w:val="22"/>
        </w:rPr>
        <w:t xml:space="preserve">(Cafés, </w:t>
      </w:r>
      <w:r w:rsidR="001E61C6" w:rsidRPr="00763FCB">
        <w:rPr>
          <w:rFonts w:ascii="Calibri" w:eastAsia="Calibri" w:hAnsi="Calibri" w:cs="Calibri"/>
          <w:sz w:val="22"/>
          <w:szCs w:val="22"/>
        </w:rPr>
        <w:t>H</w:t>
      </w:r>
      <w:r w:rsidR="007165E9" w:rsidRPr="00763FCB">
        <w:rPr>
          <w:rFonts w:ascii="Calibri" w:eastAsia="Calibri" w:hAnsi="Calibri" w:cs="Calibri"/>
          <w:sz w:val="22"/>
          <w:szCs w:val="22"/>
        </w:rPr>
        <w:t xml:space="preserve">ôtels-Restaurants et </w:t>
      </w:r>
      <w:r w:rsidR="001E61C6" w:rsidRPr="00763FCB">
        <w:rPr>
          <w:rFonts w:ascii="Calibri" w:eastAsia="Calibri" w:hAnsi="Calibri" w:cs="Calibri"/>
          <w:sz w:val="22"/>
          <w:szCs w:val="22"/>
        </w:rPr>
        <w:t xml:space="preserve">grande distribution alimentaire), </w:t>
      </w:r>
      <w:r w:rsidR="0041118F" w:rsidRPr="00763FCB">
        <w:rPr>
          <w:rFonts w:ascii="Calibri" w:eastAsia="Calibri" w:hAnsi="Calibri" w:cs="Calibri"/>
          <w:sz w:val="22"/>
          <w:szCs w:val="22"/>
        </w:rPr>
        <w:t>et de particuliers via sa boutique de vente en ligne (cafesati.com).</w:t>
      </w:r>
      <w:r w:rsidR="00DA55BA" w:rsidRPr="00763FCB">
        <w:rPr>
          <w:rFonts w:ascii="Calibri" w:eastAsia="Calibri" w:hAnsi="Calibri" w:cs="Calibri"/>
          <w:sz w:val="22"/>
          <w:szCs w:val="22"/>
        </w:rPr>
        <w:t xml:space="preserve"> Parmi </w:t>
      </w:r>
      <w:r w:rsidR="00D87AA8" w:rsidRPr="00763FCB">
        <w:rPr>
          <w:rFonts w:ascii="Calibri" w:eastAsia="Calibri" w:hAnsi="Calibri" w:cs="Calibri"/>
          <w:sz w:val="22"/>
          <w:szCs w:val="22"/>
        </w:rPr>
        <w:t>ses collaborateurs</w:t>
      </w:r>
      <w:r w:rsidR="00DA55BA" w:rsidRPr="00763FCB">
        <w:rPr>
          <w:rFonts w:ascii="Calibri" w:eastAsia="Calibri" w:hAnsi="Calibri" w:cs="Calibri"/>
          <w:sz w:val="22"/>
          <w:szCs w:val="22"/>
        </w:rPr>
        <w:t xml:space="preserve">, </w:t>
      </w:r>
      <w:r w:rsidR="007165E9" w:rsidRPr="00763FCB">
        <w:rPr>
          <w:rFonts w:ascii="Calibri" w:eastAsia="Calibri" w:hAnsi="Calibri" w:cs="Calibri"/>
          <w:sz w:val="22"/>
          <w:szCs w:val="22"/>
        </w:rPr>
        <w:t xml:space="preserve">les Cafés SATI comptent </w:t>
      </w:r>
      <w:r w:rsidR="001E61C6" w:rsidRPr="00763FCB">
        <w:rPr>
          <w:rFonts w:ascii="Calibri" w:eastAsia="Calibri" w:hAnsi="Calibri" w:cs="Calibri"/>
          <w:sz w:val="22"/>
          <w:szCs w:val="22"/>
        </w:rPr>
        <w:t xml:space="preserve">un triple champion de France de la dégustation de café (cup </w:t>
      </w:r>
      <w:proofErr w:type="spellStart"/>
      <w:r w:rsidR="001E61C6" w:rsidRPr="00763FCB">
        <w:rPr>
          <w:rFonts w:ascii="Calibri" w:eastAsia="Calibri" w:hAnsi="Calibri" w:cs="Calibri"/>
          <w:sz w:val="22"/>
          <w:szCs w:val="22"/>
        </w:rPr>
        <w:t>tasting</w:t>
      </w:r>
      <w:proofErr w:type="spellEnd"/>
      <w:r w:rsidR="001E61C6" w:rsidRPr="00763FCB">
        <w:rPr>
          <w:rFonts w:ascii="Calibri" w:eastAsia="Calibri" w:hAnsi="Calibri" w:cs="Calibri"/>
          <w:sz w:val="22"/>
          <w:szCs w:val="22"/>
        </w:rPr>
        <w:t xml:space="preserve">), </w:t>
      </w:r>
      <w:r w:rsidR="007165E9" w:rsidRPr="00763FCB">
        <w:rPr>
          <w:rFonts w:ascii="Calibri" w:eastAsia="Calibri" w:hAnsi="Calibri" w:cs="Calibri"/>
          <w:sz w:val="22"/>
          <w:szCs w:val="22"/>
        </w:rPr>
        <w:t>Sébastien Maurer, 39 ans. Il</w:t>
      </w:r>
      <w:r w:rsidR="00D87AA8" w:rsidRPr="00763FCB">
        <w:rPr>
          <w:rFonts w:ascii="Calibri" w:eastAsia="Calibri" w:hAnsi="Calibri" w:cs="Calibri"/>
          <w:sz w:val="22"/>
          <w:szCs w:val="22"/>
        </w:rPr>
        <w:t xml:space="preserve"> tr</w:t>
      </w:r>
      <w:r w:rsidR="00DA55BA" w:rsidRPr="00763FCB">
        <w:rPr>
          <w:rFonts w:ascii="Calibri" w:eastAsia="Calibri" w:hAnsi="Calibri" w:cs="Calibri"/>
          <w:sz w:val="22"/>
          <w:szCs w:val="22"/>
        </w:rPr>
        <w:t>a</w:t>
      </w:r>
      <w:r w:rsidR="001E61C6" w:rsidRPr="00763FCB">
        <w:rPr>
          <w:rFonts w:ascii="Calibri" w:eastAsia="Calibri" w:hAnsi="Calibri" w:cs="Calibri"/>
          <w:sz w:val="22"/>
          <w:szCs w:val="22"/>
        </w:rPr>
        <w:t xml:space="preserve">vaille </w:t>
      </w:r>
      <w:r w:rsidR="00D87AA8" w:rsidRPr="00763FCB">
        <w:rPr>
          <w:rFonts w:ascii="Calibri" w:eastAsia="Calibri" w:hAnsi="Calibri" w:cs="Calibri"/>
          <w:sz w:val="22"/>
          <w:szCs w:val="22"/>
        </w:rPr>
        <w:t xml:space="preserve">dans l’entreprise </w:t>
      </w:r>
      <w:r w:rsidR="001E61C6" w:rsidRPr="00763FCB">
        <w:rPr>
          <w:rFonts w:ascii="Calibri" w:eastAsia="Calibri" w:hAnsi="Calibri" w:cs="Calibri"/>
          <w:sz w:val="22"/>
          <w:szCs w:val="22"/>
        </w:rPr>
        <w:t>depuis 19 ans et a gravi les échelons. D</w:t>
      </w:r>
      <w:r w:rsidR="00DA55BA" w:rsidRPr="00763FCB">
        <w:rPr>
          <w:rFonts w:ascii="Calibri" w:eastAsia="Calibri" w:hAnsi="Calibri" w:cs="Calibri"/>
          <w:sz w:val="22"/>
          <w:szCs w:val="22"/>
        </w:rPr>
        <w:t>epuis 10 ans, il est responsable qualité et s’occupe</w:t>
      </w:r>
      <w:r w:rsidR="001E61C6" w:rsidRPr="00763FCB">
        <w:rPr>
          <w:rFonts w:ascii="Calibri" w:eastAsia="Calibri" w:hAnsi="Calibri" w:cs="Calibri"/>
          <w:sz w:val="22"/>
          <w:szCs w:val="22"/>
        </w:rPr>
        <w:t xml:space="preserve"> également du laboratoire.</w:t>
      </w:r>
    </w:p>
    <w:p w:rsidR="00D87AA8" w:rsidRPr="00763FCB" w:rsidRDefault="0041118F" w:rsidP="00982A37">
      <w:pPr>
        <w:spacing w:after="60"/>
        <w:jc w:val="both"/>
        <w:rPr>
          <w:rFonts w:ascii="Calibri" w:eastAsia="Calibri" w:hAnsi="Calibri" w:cs="Calibri"/>
          <w:sz w:val="22"/>
          <w:szCs w:val="22"/>
        </w:rPr>
      </w:pPr>
      <w:r w:rsidRPr="00763FCB">
        <w:rPr>
          <w:rFonts w:ascii="Calibri" w:eastAsia="Calibri" w:hAnsi="Calibri" w:cs="Calibri"/>
          <w:sz w:val="22"/>
          <w:szCs w:val="22"/>
        </w:rPr>
        <w:t xml:space="preserve">Les grains de cafés proviennent de plantations </w:t>
      </w:r>
      <w:r w:rsidR="008C2242" w:rsidRPr="00763FCB">
        <w:rPr>
          <w:rFonts w:ascii="Calibri" w:eastAsia="Calibri" w:hAnsi="Calibri" w:cs="Calibri"/>
          <w:sz w:val="22"/>
          <w:szCs w:val="22"/>
        </w:rPr>
        <w:t xml:space="preserve">de caféiers </w:t>
      </w:r>
      <w:r w:rsidRPr="00763FCB">
        <w:rPr>
          <w:rFonts w:ascii="Calibri" w:eastAsia="Calibri" w:hAnsi="Calibri" w:cs="Calibri"/>
          <w:sz w:val="22"/>
          <w:szCs w:val="22"/>
        </w:rPr>
        <w:t>sélectionnées dans les prin</w:t>
      </w:r>
      <w:r w:rsidR="008C2242" w:rsidRPr="00763FCB">
        <w:rPr>
          <w:rFonts w:ascii="Calibri" w:eastAsia="Calibri" w:hAnsi="Calibri" w:cs="Calibri"/>
          <w:sz w:val="22"/>
          <w:szCs w:val="22"/>
        </w:rPr>
        <w:t xml:space="preserve">cipaux pays réputés pour leur qualité et robustesse. </w:t>
      </w:r>
      <w:r w:rsidR="007165E9" w:rsidRPr="00763FCB">
        <w:rPr>
          <w:rFonts w:ascii="Calibri" w:eastAsia="Calibri" w:hAnsi="Calibri" w:cs="Calibri"/>
          <w:sz w:val="22"/>
          <w:szCs w:val="22"/>
        </w:rPr>
        <w:t xml:space="preserve">Les Cafés </w:t>
      </w:r>
      <w:r w:rsidR="00DA55BA" w:rsidRPr="00763FCB">
        <w:rPr>
          <w:rFonts w:ascii="Calibri" w:eastAsia="Calibri" w:hAnsi="Calibri" w:cs="Calibri"/>
          <w:sz w:val="22"/>
          <w:szCs w:val="22"/>
        </w:rPr>
        <w:t>SATI dispose</w:t>
      </w:r>
      <w:r w:rsidR="007165E9" w:rsidRPr="00763FCB">
        <w:rPr>
          <w:rFonts w:ascii="Calibri" w:eastAsia="Calibri" w:hAnsi="Calibri" w:cs="Calibri"/>
          <w:sz w:val="22"/>
          <w:szCs w:val="22"/>
        </w:rPr>
        <w:t>nt</w:t>
      </w:r>
      <w:r w:rsidR="00DA55BA" w:rsidRPr="00763FCB">
        <w:rPr>
          <w:rFonts w:ascii="Calibri" w:eastAsia="Calibri" w:hAnsi="Calibri" w:cs="Calibri"/>
          <w:sz w:val="22"/>
          <w:szCs w:val="22"/>
        </w:rPr>
        <w:t xml:space="preserve"> d’une palette de 40 variétés de café </w:t>
      </w:r>
      <w:r w:rsidR="00B21675" w:rsidRPr="00763FCB">
        <w:rPr>
          <w:rFonts w:ascii="Calibri" w:eastAsia="Calibri" w:hAnsi="Calibri" w:cs="Calibri"/>
          <w:sz w:val="22"/>
          <w:szCs w:val="22"/>
        </w:rPr>
        <w:t>d’</w:t>
      </w:r>
      <w:r w:rsidR="00DA55BA" w:rsidRPr="00763FCB">
        <w:rPr>
          <w:rFonts w:ascii="Calibri" w:eastAsia="Calibri" w:hAnsi="Calibri" w:cs="Calibri"/>
          <w:sz w:val="22"/>
          <w:szCs w:val="22"/>
        </w:rPr>
        <w:t>origine. L’entreprise</w:t>
      </w:r>
      <w:r w:rsidR="008C2242" w:rsidRPr="00763FCB">
        <w:rPr>
          <w:rFonts w:ascii="Calibri" w:eastAsia="Calibri" w:hAnsi="Calibri" w:cs="Calibri"/>
          <w:sz w:val="22"/>
          <w:szCs w:val="22"/>
        </w:rPr>
        <w:t xml:space="preserve"> s’approvisionne </w:t>
      </w:r>
      <w:r w:rsidR="00DA55BA" w:rsidRPr="00763FCB">
        <w:rPr>
          <w:rFonts w:ascii="Calibri" w:eastAsia="Calibri" w:hAnsi="Calibri" w:cs="Calibri"/>
          <w:sz w:val="22"/>
          <w:szCs w:val="22"/>
        </w:rPr>
        <w:t xml:space="preserve">au Brésil, premier pays producteur de caféiers et </w:t>
      </w:r>
      <w:r w:rsidR="008C2242" w:rsidRPr="00763FCB">
        <w:rPr>
          <w:rFonts w:ascii="Calibri" w:eastAsia="Calibri" w:hAnsi="Calibri" w:cs="Calibri"/>
          <w:sz w:val="22"/>
          <w:szCs w:val="22"/>
        </w:rPr>
        <w:t xml:space="preserve">également </w:t>
      </w:r>
      <w:r w:rsidR="00DA55BA" w:rsidRPr="00763FCB">
        <w:rPr>
          <w:rFonts w:ascii="Calibri" w:eastAsia="Calibri" w:hAnsi="Calibri" w:cs="Calibri"/>
          <w:sz w:val="22"/>
          <w:szCs w:val="22"/>
        </w:rPr>
        <w:t xml:space="preserve">en Colombie, en Éthiopie, au Vietnam ou encore </w:t>
      </w:r>
      <w:r w:rsidR="008C2242" w:rsidRPr="00763FCB">
        <w:rPr>
          <w:rFonts w:ascii="Calibri" w:eastAsia="Calibri" w:hAnsi="Calibri" w:cs="Calibri"/>
          <w:sz w:val="22"/>
          <w:szCs w:val="22"/>
        </w:rPr>
        <w:t>au Mexique</w:t>
      </w:r>
      <w:r w:rsidR="00B21675" w:rsidRPr="00763FCB">
        <w:rPr>
          <w:rFonts w:ascii="Calibri" w:eastAsia="Calibri" w:hAnsi="Calibri" w:cs="Calibri"/>
          <w:sz w:val="22"/>
          <w:szCs w:val="22"/>
        </w:rPr>
        <w:t>,</w:t>
      </w:r>
      <w:r w:rsidR="008C2242" w:rsidRPr="00763FCB">
        <w:rPr>
          <w:rFonts w:ascii="Calibri" w:eastAsia="Calibri" w:hAnsi="Calibri" w:cs="Calibri"/>
          <w:sz w:val="22"/>
          <w:szCs w:val="22"/>
        </w:rPr>
        <w:t xml:space="preserve"> auprès de fermes ayant des projets écologiques (reforest</w:t>
      </w:r>
      <w:r w:rsidR="00B21675" w:rsidRPr="00763FCB">
        <w:rPr>
          <w:rFonts w:ascii="Calibri" w:eastAsia="Calibri" w:hAnsi="Calibri" w:cs="Calibri"/>
          <w:sz w:val="22"/>
          <w:szCs w:val="22"/>
        </w:rPr>
        <w:t xml:space="preserve">ation, formation des enfants). Cela lui permet de proposer </w:t>
      </w:r>
      <w:r w:rsidR="008C2242" w:rsidRPr="00763FCB">
        <w:rPr>
          <w:rFonts w:ascii="Calibri" w:eastAsia="Calibri" w:hAnsi="Calibri" w:cs="Calibri"/>
          <w:sz w:val="22"/>
          <w:szCs w:val="22"/>
        </w:rPr>
        <w:t>un café « équitable »</w:t>
      </w:r>
      <w:r w:rsidR="00B21675" w:rsidRPr="00763FCB">
        <w:rPr>
          <w:rFonts w:ascii="Calibri" w:eastAsia="Calibri" w:hAnsi="Calibri" w:cs="Calibri"/>
          <w:sz w:val="22"/>
          <w:szCs w:val="22"/>
        </w:rPr>
        <w:t xml:space="preserve"> que le torréfacteur commercialise principalement en Marque De Distributeur </w:t>
      </w:r>
      <w:r w:rsidR="007165E9" w:rsidRPr="00763FCB">
        <w:rPr>
          <w:rFonts w:ascii="Calibri" w:eastAsia="Calibri" w:hAnsi="Calibri" w:cs="Calibri"/>
          <w:sz w:val="22"/>
          <w:szCs w:val="22"/>
        </w:rPr>
        <w:t xml:space="preserve">Système </w:t>
      </w:r>
      <w:r w:rsidR="00B21675" w:rsidRPr="00763FCB">
        <w:rPr>
          <w:rFonts w:ascii="Calibri" w:eastAsia="Calibri" w:hAnsi="Calibri" w:cs="Calibri"/>
          <w:sz w:val="22"/>
          <w:szCs w:val="22"/>
        </w:rPr>
        <w:t>U.</w:t>
      </w:r>
    </w:p>
    <w:p w:rsidR="007165E9" w:rsidRPr="00763FCB" w:rsidRDefault="00B21675" w:rsidP="00982A37">
      <w:pPr>
        <w:spacing w:after="60"/>
        <w:jc w:val="both"/>
        <w:rPr>
          <w:rFonts w:ascii="Calibri" w:eastAsia="Calibri" w:hAnsi="Calibri" w:cs="Calibri"/>
          <w:sz w:val="22"/>
          <w:szCs w:val="22"/>
        </w:rPr>
      </w:pPr>
      <w:r w:rsidRPr="00763FCB">
        <w:rPr>
          <w:rFonts w:ascii="Calibri" w:eastAsia="Calibri" w:hAnsi="Calibri" w:cs="Calibri"/>
          <w:b/>
          <w:sz w:val="22"/>
          <w:szCs w:val="22"/>
        </w:rPr>
        <w:t xml:space="preserve">Depuis les années 2000, </w:t>
      </w:r>
      <w:r w:rsidR="001E61C6" w:rsidRPr="00763FCB">
        <w:rPr>
          <w:rFonts w:ascii="Calibri" w:eastAsia="Calibri" w:hAnsi="Calibri" w:cs="Calibri"/>
          <w:b/>
          <w:sz w:val="22"/>
          <w:szCs w:val="22"/>
        </w:rPr>
        <w:t xml:space="preserve">plusieurs tournants </w:t>
      </w:r>
      <w:r w:rsidRPr="00763FCB">
        <w:rPr>
          <w:rFonts w:ascii="Calibri" w:eastAsia="Calibri" w:hAnsi="Calibri" w:cs="Calibri"/>
          <w:b/>
          <w:sz w:val="22"/>
          <w:szCs w:val="22"/>
        </w:rPr>
        <w:t xml:space="preserve">ont marqué </w:t>
      </w:r>
      <w:r w:rsidR="001E61C6" w:rsidRPr="00763FCB">
        <w:rPr>
          <w:rFonts w:ascii="Calibri" w:eastAsia="Calibri" w:hAnsi="Calibri" w:cs="Calibri"/>
          <w:b/>
          <w:sz w:val="22"/>
          <w:szCs w:val="22"/>
        </w:rPr>
        <w:t xml:space="preserve">l’entreprise strasbourgeoise. </w:t>
      </w:r>
      <w:r w:rsidR="001E61C6" w:rsidRPr="00763FCB">
        <w:rPr>
          <w:rFonts w:ascii="Calibri" w:eastAsia="Calibri" w:hAnsi="Calibri" w:cs="Calibri"/>
          <w:sz w:val="22"/>
          <w:szCs w:val="22"/>
        </w:rPr>
        <w:t xml:space="preserve">En premier, </w:t>
      </w:r>
      <w:r w:rsidR="00BA697F" w:rsidRPr="00763FCB">
        <w:rPr>
          <w:rFonts w:ascii="Calibri" w:eastAsia="Calibri" w:hAnsi="Calibri" w:cs="Calibri"/>
          <w:sz w:val="22"/>
          <w:szCs w:val="22"/>
        </w:rPr>
        <w:t xml:space="preserve">la </w:t>
      </w:r>
      <w:r w:rsidR="001E61C6" w:rsidRPr="00763FCB">
        <w:rPr>
          <w:rFonts w:ascii="Calibri" w:eastAsia="Calibri" w:hAnsi="Calibri" w:cs="Calibri"/>
          <w:sz w:val="22"/>
          <w:szCs w:val="22"/>
        </w:rPr>
        <w:t>modernisation complète de l’usine et des installations du Port du Rhin</w:t>
      </w:r>
      <w:r w:rsidR="00BA697F" w:rsidRPr="00763FCB">
        <w:rPr>
          <w:rFonts w:ascii="Calibri" w:eastAsia="Calibri" w:hAnsi="Calibri" w:cs="Calibri"/>
          <w:sz w:val="22"/>
          <w:szCs w:val="22"/>
        </w:rPr>
        <w:t xml:space="preserve"> a été réalisée</w:t>
      </w:r>
      <w:r w:rsidR="001E61C6" w:rsidRPr="00763FCB">
        <w:rPr>
          <w:rFonts w:ascii="Calibri" w:eastAsia="Calibri" w:hAnsi="Calibri" w:cs="Calibri"/>
          <w:sz w:val="22"/>
          <w:szCs w:val="22"/>
        </w:rPr>
        <w:t xml:space="preserve">. Les travaux ont duré cinq ans et représenté un investissement total de près de 5 millions d’euros. </w:t>
      </w:r>
      <w:r w:rsidR="00BA697F" w:rsidRPr="00763FCB">
        <w:rPr>
          <w:rFonts w:ascii="Calibri" w:eastAsia="Calibri" w:hAnsi="Calibri" w:cs="Calibri"/>
          <w:sz w:val="22"/>
          <w:szCs w:val="22"/>
        </w:rPr>
        <w:t xml:space="preserve">Pour concrétiser ce projet, l’entreprise a pu </w:t>
      </w:r>
      <w:r w:rsidRPr="00763FCB">
        <w:rPr>
          <w:rFonts w:ascii="Calibri" w:eastAsia="Calibri" w:hAnsi="Calibri" w:cs="Calibri"/>
          <w:sz w:val="22"/>
          <w:szCs w:val="22"/>
        </w:rPr>
        <w:t xml:space="preserve">notamment </w:t>
      </w:r>
      <w:r w:rsidR="00BA697F" w:rsidRPr="00763FCB">
        <w:rPr>
          <w:rFonts w:ascii="Calibri" w:eastAsia="Calibri" w:hAnsi="Calibri" w:cs="Calibri"/>
          <w:sz w:val="22"/>
          <w:szCs w:val="22"/>
        </w:rPr>
        <w:t>s’appuyer sur ses partenaires bancaires.</w:t>
      </w:r>
      <w:r w:rsidRPr="00763FCB">
        <w:rPr>
          <w:rFonts w:ascii="Calibri" w:eastAsia="Calibri" w:hAnsi="Calibri" w:cs="Calibri"/>
          <w:b/>
          <w:sz w:val="22"/>
          <w:szCs w:val="22"/>
        </w:rPr>
        <w:t xml:space="preserve"> </w:t>
      </w:r>
      <w:r w:rsidR="007165E9" w:rsidRPr="00763FCB">
        <w:rPr>
          <w:rFonts w:ascii="Calibri" w:eastAsia="Calibri" w:hAnsi="Calibri" w:cs="Calibri"/>
          <w:sz w:val="22"/>
          <w:szCs w:val="22"/>
        </w:rPr>
        <w:t>Dans le déploiement de ses innovations, l’entreprise et également accompagnée par Bpifrance, la banque publique d’investissement chargée de soutenir les Petites et Moyennes Entreprises et les entreprises innovantes.</w:t>
      </w:r>
    </w:p>
    <w:p w:rsidR="008C2242" w:rsidRPr="00763FCB" w:rsidRDefault="001E61C6" w:rsidP="00982A37">
      <w:pPr>
        <w:spacing w:after="60"/>
        <w:jc w:val="both"/>
        <w:rPr>
          <w:rFonts w:ascii="Calibri" w:eastAsia="Calibri" w:hAnsi="Calibri" w:cs="Calibri"/>
          <w:b/>
          <w:sz w:val="22"/>
          <w:szCs w:val="22"/>
        </w:rPr>
      </w:pPr>
      <w:r w:rsidRPr="00763FCB">
        <w:rPr>
          <w:rFonts w:ascii="Calibri" w:eastAsia="Calibri" w:hAnsi="Calibri" w:cs="Calibri"/>
          <w:sz w:val="22"/>
          <w:szCs w:val="22"/>
        </w:rPr>
        <w:t xml:space="preserve">Ensuite, l’entreprise a adhéré </w:t>
      </w:r>
      <w:r w:rsidR="008C2242" w:rsidRPr="00763FCB">
        <w:rPr>
          <w:rFonts w:ascii="Calibri" w:eastAsia="Calibri" w:hAnsi="Calibri" w:cs="Calibri"/>
          <w:sz w:val="22"/>
          <w:szCs w:val="22"/>
        </w:rPr>
        <w:t xml:space="preserve">à l’association « Max Havelaar France », </w:t>
      </w:r>
      <w:r w:rsidRPr="00763FCB">
        <w:rPr>
          <w:rFonts w:ascii="Calibri" w:eastAsia="Calibri" w:hAnsi="Calibri" w:cs="Calibri"/>
          <w:sz w:val="22"/>
          <w:szCs w:val="22"/>
        </w:rPr>
        <w:t>dont les standards du commerce équitable assurent aux producteurs et travailleurs du Sud, de meilleures conditions commerciales et/ou de travail et leur donne la possibilité d’investir dans un futur plus durable.</w:t>
      </w:r>
    </w:p>
    <w:p w:rsidR="00BA697F" w:rsidRPr="00763FCB" w:rsidRDefault="00BA697F" w:rsidP="00982A37">
      <w:pPr>
        <w:spacing w:after="60"/>
        <w:jc w:val="both"/>
        <w:rPr>
          <w:rFonts w:ascii="Calibri" w:eastAsia="Calibri" w:hAnsi="Calibri" w:cs="Calibri"/>
          <w:b/>
          <w:sz w:val="22"/>
          <w:szCs w:val="22"/>
        </w:rPr>
      </w:pPr>
      <w:r w:rsidRPr="00763FCB">
        <w:rPr>
          <w:rFonts w:ascii="Calibri" w:eastAsia="Calibri" w:hAnsi="Calibri" w:cs="Calibri"/>
          <w:b/>
          <w:sz w:val="22"/>
          <w:szCs w:val="22"/>
        </w:rPr>
        <w:t xml:space="preserve">L’entreprise peut être considérée comme un écosystème, en interrelation constante avec des individus ou </w:t>
      </w:r>
      <w:r w:rsidR="00324409" w:rsidRPr="00763FCB">
        <w:rPr>
          <w:rFonts w:ascii="Calibri" w:eastAsia="Calibri" w:hAnsi="Calibri" w:cs="Calibri"/>
          <w:b/>
          <w:sz w:val="22"/>
          <w:szCs w:val="22"/>
        </w:rPr>
        <w:t xml:space="preserve">des </w:t>
      </w:r>
      <w:r w:rsidRPr="00763FCB">
        <w:rPr>
          <w:rFonts w:ascii="Calibri" w:eastAsia="Calibri" w:hAnsi="Calibri" w:cs="Calibri"/>
          <w:b/>
          <w:sz w:val="22"/>
          <w:szCs w:val="22"/>
        </w:rPr>
        <w:t>groupes d’individus afin de réaliser les objectifs qu’elle se fixe.</w:t>
      </w:r>
    </w:p>
    <w:p w:rsidR="00D87AA8" w:rsidRPr="00763FCB" w:rsidRDefault="00D87AA8" w:rsidP="00982A37">
      <w:pPr>
        <w:jc w:val="both"/>
        <w:rPr>
          <w:rFonts w:ascii="Calibri" w:eastAsia="Calibri" w:hAnsi="Calibri" w:cs="Calibri"/>
          <w:b/>
          <w:sz w:val="22"/>
          <w:szCs w:val="22"/>
        </w:rPr>
      </w:pPr>
    </w:p>
    <w:p w:rsidR="00E65FAA" w:rsidRPr="00763FCB" w:rsidRDefault="00E65FAA" w:rsidP="00982A37">
      <w:pPr>
        <w:spacing w:after="80"/>
        <w:rPr>
          <w:rFonts w:ascii="Calibri" w:eastAsia="Pecita Book" w:hAnsi="Calibri" w:cs="Calibri"/>
          <w:b/>
          <w:caps/>
          <w:color w:val="14415C" w:themeColor="accent3" w:themeShade="BF"/>
          <w:sz w:val="28"/>
          <w:szCs w:val="28"/>
          <w:u w:val="single"/>
        </w:rPr>
      </w:pPr>
      <w:r w:rsidRPr="00763FCB">
        <w:rPr>
          <w:rFonts w:ascii="Calibri" w:eastAsia="Pecita Book" w:hAnsi="Calibri" w:cs="Calibri"/>
          <w:b/>
          <w:caps/>
          <w:color w:val="14415C" w:themeColor="accent3" w:themeShade="BF"/>
          <w:sz w:val="28"/>
          <w:szCs w:val="28"/>
          <w:u w:val="single"/>
        </w:rPr>
        <w:t>Questions</w:t>
      </w:r>
    </w:p>
    <w:p w:rsidR="00C720D6" w:rsidRPr="00763FCB" w:rsidRDefault="00C720D6"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Identifier les différents agents économiques avec lesquels </w:t>
      </w:r>
      <w:r w:rsidR="007165E9" w:rsidRPr="00763FCB">
        <w:rPr>
          <w:rFonts w:ascii="Calibri" w:eastAsia="Pecita Book" w:hAnsi="Calibri" w:cs="Calibri"/>
          <w:b/>
          <w:color w:val="14415C" w:themeColor="accent3" w:themeShade="BF"/>
          <w:sz w:val="22"/>
          <w:szCs w:val="22"/>
        </w:rPr>
        <w:t>l’entreprise</w:t>
      </w:r>
      <w:r w:rsidRPr="00763FCB">
        <w:rPr>
          <w:rFonts w:ascii="Calibri" w:eastAsia="Pecita Book" w:hAnsi="Calibri" w:cs="Calibri"/>
          <w:b/>
          <w:color w:val="14415C" w:themeColor="accent3" w:themeShade="BF"/>
          <w:sz w:val="22"/>
          <w:szCs w:val="22"/>
        </w:rPr>
        <w:t xml:space="preserve"> SATI </w:t>
      </w:r>
      <w:r w:rsidR="007165E9" w:rsidRPr="00763FCB">
        <w:rPr>
          <w:rFonts w:ascii="Calibri" w:eastAsia="Pecita Book" w:hAnsi="Calibri" w:cs="Calibri"/>
          <w:b/>
          <w:color w:val="14415C" w:themeColor="accent3" w:themeShade="BF"/>
          <w:sz w:val="22"/>
          <w:szCs w:val="22"/>
        </w:rPr>
        <w:t>est</w:t>
      </w:r>
      <w:r w:rsidRPr="00763FCB">
        <w:rPr>
          <w:rFonts w:ascii="Calibri" w:eastAsia="Pecita Book" w:hAnsi="Calibri" w:cs="Calibri"/>
          <w:b/>
          <w:color w:val="14415C" w:themeColor="accent3" w:themeShade="BF"/>
          <w:sz w:val="22"/>
          <w:szCs w:val="22"/>
        </w:rPr>
        <w:t xml:space="preserve"> en interrelation </w:t>
      </w:r>
      <w:r w:rsidR="003C33C6" w:rsidRPr="00763FCB">
        <w:rPr>
          <w:rFonts w:ascii="Calibri" w:eastAsia="Pecita Book" w:hAnsi="Calibri" w:cs="Calibri"/>
          <w:color w:val="14415C" w:themeColor="accent3" w:themeShade="BF"/>
          <w:sz w:val="22"/>
          <w:szCs w:val="22"/>
        </w:rPr>
        <w:t>(</w:t>
      </w:r>
      <w:r w:rsidR="00D87AA8" w:rsidRPr="00763FCB">
        <w:rPr>
          <w:rFonts w:ascii="Calibri" w:eastAsia="Pecita Book" w:hAnsi="Calibri" w:cs="Calibri"/>
          <w:color w:val="14415C" w:themeColor="accent3" w:themeShade="BF"/>
          <w:sz w:val="22"/>
          <w:szCs w:val="22"/>
        </w:rPr>
        <w:t xml:space="preserve">Ressource 1 </w:t>
      </w:r>
      <w:r w:rsidR="003C33C6" w:rsidRPr="00763FCB">
        <w:rPr>
          <w:rFonts w:ascii="Calibri" w:eastAsia="Pecita Book" w:hAnsi="Calibri" w:cs="Calibri"/>
          <w:color w:val="14415C" w:themeColor="accent3" w:themeShade="BF"/>
          <w:sz w:val="22"/>
          <w:szCs w:val="22"/>
        </w:rPr>
        <w:t>et</w:t>
      </w:r>
      <w:r w:rsidR="00D87AA8" w:rsidRPr="00763FCB">
        <w:rPr>
          <w:rFonts w:ascii="Calibri" w:eastAsia="Pecita Book" w:hAnsi="Calibri" w:cs="Calibri"/>
          <w:color w:val="14415C" w:themeColor="accent3" w:themeShade="BF"/>
          <w:sz w:val="22"/>
          <w:szCs w:val="22"/>
        </w:rPr>
        <w:t xml:space="preserve"> Document </w:t>
      </w:r>
      <w:r w:rsidR="000139C8" w:rsidRPr="00763FCB">
        <w:rPr>
          <w:rFonts w:ascii="Calibri" w:eastAsia="Pecita Book" w:hAnsi="Calibri" w:cs="Calibri"/>
          <w:color w:val="14415C" w:themeColor="accent3" w:themeShade="BF"/>
          <w:sz w:val="22"/>
          <w:szCs w:val="22"/>
        </w:rPr>
        <w:t>1)</w:t>
      </w:r>
      <w:r w:rsidR="003C33C6" w:rsidRPr="00763FCB">
        <w:rPr>
          <w:rFonts w:ascii="Calibri" w:eastAsia="Pecita Book" w:hAnsi="Calibri" w:cs="Calibri"/>
          <w:color w:val="14415C" w:themeColor="accent3" w:themeShade="BF"/>
          <w:sz w:val="22"/>
          <w:szCs w:val="22"/>
        </w:rPr>
        <w:t>.</w:t>
      </w:r>
      <w:r w:rsidR="00663E71">
        <w:rPr>
          <w:rFonts w:ascii="Calibri" w:eastAsia="Pecita Book" w:hAnsi="Calibri" w:cs="Calibri"/>
          <w:color w:val="14415C" w:themeColor="accent3" w:themeShade="BF"/>
          <w:sz w:val="22"/>
          <w:szCs w:val="22"/>
        </w:rPr>
        <w:t xml:space="preserve"> </w:t>
      </w:r>
      <w:r w:rsidR="00663E71" w:rsidRPr="00663E71">
        <w:rPr>
          <w:rFonts w:ascii="Calibri" w:eastAsia="Pecita Book" w:hAnsi="Calibri" w:cs="Calibri"/>
          <w:b/>
          <w:bCs/>
          <w:color w:val="14415C" w:themeColor="accent3" w:themeShade="BF"/>
          <w:sz w:val="22"/>
          <w:szCs w:val="22"/>
        </w:rPr>
        <w:t>Il vous sera demandé également de définir la notion d’agent économique.</w:t>
      </w:r>
    </w:p>
    <w:p w:rsidR="00C720D6" w:rsidRPr="00763FCB" w:rsidRDefault="00C720D6"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Analyser les fonctions principales et les ressources de chaque agent </w:t>
      </w:r>
      <w:r w:rsidR="003C33C6" w:rsidRPr="00763FCB">
        <w:rPr>
          <w:rFonts w:ascii="Calibri" w:eastAsia="Pecita Book" w:hAnsi="Calibri" w:cs="Calibri"/>
          <w:b/>
          <w:color w:val="14415C" w:themeColor="accent3" w:themeShade="BF"/>
          <w:sz w:val="22"/>
          <w:szCs w:val="22"/>
        </w:rPr>
        <w:t xml:space="preserve">économique </w:t>
      </w:r>
      <w:r w:rsidR="007165E9" w:rsidRPr="00763FCB">
        <w:rPr>
          <w:rFonts w:ascii="Calibri" w:eastAsia="Pecita Book" w:hAnsi="Calibri" w:cs="Calibri"/>
          <w:b/>
          <w:color w:val="14415C" w:themeColor="accent3" w:themeShade="BF"/>
          <w:sz w:val="22"/>
          <w:szCs w:val="22"/>
        </w:rPr>
        <w:t xml:space="preserve">ainsi identifié </w:t>
      </w:r>
      <w:r w:rsidRPr="00763FCB">
        <w:rPr>
          <w:rFonts w:ascii="Calibri" w:eastAsia="Pecita Book" w:hAnsi="Calibri" w:cs="Calibri"/>
          <w:b/>
          <w:color w:val="14415C" w:themeColor="accent3" w:themeShade="BF"/>
          <w:sz w:val="22"/>
          <w:szCs w:val="22"/>
        </w:rPr>
        <w:t>en les représentant sous</w:t>
      </w:r>
      <w:r w:rsidR="003C33C6" w:rsidRPr="00763FCB">
        <w:rPr>
          <w:rFonts w:ascii="Calibri" w:eastAsia="Pecita Book" w:hAnsi="Calibri" w:cs="Calibri"/>
          <w:b/>
          <w:color w:val="14415C" w:themeColor="accent3" w:themeShade="BF"/>
          <w:sz w:val="22"/>
          <w:szCs w:val="22"/>
        </w:rPr>
        <w:t xml:space="preserve"> la</w:t>
      </w:r>
      <w:r w:rsidRPr="00763FCB">
        <w:rPr>
          <w:rFonts w:ascii="Calibri" w:eastAsia="Pecita Book" w:hAnsi="Calibri" w:cs="Calibri"/>
          <w:b/>
          <w:color w:val="14415C" w:themeColor="accent3" w:themeShade="BF"/>
          <w:sz w:val="22"/>
          <w:szCs w:val="22"/>
        </w:rPr>
        <w:t xml:space="preserve"> forme d</w:t>
      </w:r>
      <w:r w:rsidR="003C33C6" w:rsidRPr="00763FCB">
        <w:rPr>
          <w:rFonts w:ascii="Calibri" w:eastAsia="Pecita Book" w:hAnsi="Calibri" w:cs="Calibri"/>
          <w:b/>
          <w:color w:val="14415C" w:themeColor="accent3" w:themeShade="BF"/>
          <w:sz w:val="22"/>
          <w:szCs w:val="22"/>
        </w:rPr>
        <w:t>'un</w:t>
      </w:r>
      <w:r w:rsidRPr="00763FCB">
        <w:rPr>
          <w:rFonts w:ascii="Calibri" w:eastAsia="Pecita Book" w:hAnsi="Calibri" w:cs="Calibri"/>
          <w:b/>
          <w:color w:val="14415C" w:themeColor="accent3" w:themeShade="BF"/>
          <w:sz w:val="22"/>
          <w:szCs w:val="22"/>
        </w:rPr>
        <w:t xml:space="preserve"> tableau synthétique </w:t>
      </w:r>
      <w:r w:rsidR="003C33C6" w:rsidRPr="00763FCB">
        <w:rPr>
          <w:rFonts w:ascii="Calibri" w:eastAsia="Pecita Book" w:hAnsi="Calibri" w:cs="Calibri"/>
          <w:color w:val="14415C" w:themeColor="accent3" w:themeShade="BF"/>
          <w:sz w:val="22"/>
          <w:szCs w:val="22"/>
        </w:rPr>
        <w:t>(</w:t>
      </w:r>
      <w:r w:rsidR="00D87AA8" w:rsidRPr="00763FCB">
        <w:rPr>
          <w:rFonts w:ascii="Calibri" w:eastAsia="Pecita Book" w:hAnsi="Calibri" w:cs="Calibri"/>
          <w:color w:val="14415C" w:themeColor="accent3" w:themeShade="BF"/>
          <w:sz w:val="22"/>
          <w:szCs w:val="22"/>
        </w:rPr>
        <w:t xml:space="preserve">Ressources </w:t>
      </w:r>
      <w:r w:rsidR="00FE5E35" w:rsidRPr="00763FCB">
        <w:rPr>
          <w:rFonts w:ascii="Calibri" w:eastAsia="Pecita Book" w:hAnsi="Calibri" w:cs="Calibri"/>
          <w:color w:val="14415C" w:themeColor="accent3" w:themeShade="BF"/>
          <w:sz w:val="22"/>
          <w:szCs w:val="22"/>
        </w:rPr>
        <w:t>1 à 3</w:t>
      </w:r>
      <w:r w:rsidR="003C33C6" w:rsidRPr="00763FCB">
        <w:rPr>
          <w:rFonts w:ascii="Calibri" w:eastAsia="Pecita Book" w:hAnsi="Calibri" w:cs="Calibri"/>
          <w:color w:val="14415C" w:themeColor="accent3" w:themeShade="BF"/>
          <w:sz w:val="22"/>
          <w:szCs w:val="22"/>
        </w:rPr>
        <w:t>).</w:t>
      </w:r>
    </w:p>
    <w:p w:rsidR="0097174F" w:rsidRPr="00763FCB" w:rsidRDefault="0097174F"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Après avoir repéré le poste de dépense des ménages concerné par les cafés SATI, analyser son évolution depuis 50 ans</w:t>
      </w:r>
      <w:r w:rsidR="003C33C6" w:rsidRPr="00763FCB">
        <w:rPr>
          <w:rFonts w:ascii="Calibri" w:eastAsia="Pecita Book" w:hAnsi="Calibri" w:cs="Calibri"/>
          <w:b/>
          <w:color w:val="14415C" w:themeColor="accent3" w:themeShade="BF"/>
          <w:sz w:val="22"/>
          <w:szCs w:val="22"/>
        </w:rPr>
        <w:t xml:space="preserve">. </w:t>
      </w:r>
      <w:r w:rsidRPr="00763FCB">
        <w:rPr>
          <w:rFonts w:ascii="Calibri" w:eastAsia="Pecita Book" w:hAnsi="Calibri" w:cs="Calibri"/>
          <w:b/>
          <w:color w:val="14415C" w:themeColor="accent3" w:themeShade="BF"/>
          <w:sz w:val="22"/>
          <w:szCs w:val="22"/>
        </w:rPr>
        <w:t>Q</w:t>
      </w:r>
      <w:r w:rsidR="007165E9" w:rsidRPr="00763FCB">
        <w:rPr>
          <w:rFonts w:ascii="Calibri" w:eastAsia="Pecita Book" w:hAnsi="Calibri" w:cs="Calibri"/>
          <w:b/>
          <w:color w:val="14415C" w:themeColor="accent3" w:themeShade="BF"/>
          <w:sz w:val="22"/>
          <w:szCs w:val="22"/>
        </w:rPr>
        <w:t xml:space="preserve">ue </w:t>
      </w:r>
      <w:r w:rsidRPr="00763FCB">
        <w:rPr>
          <w:rFonts w:ascii="Calibri" w:eastAsia="Pecita Book" w:hAnsi="Calibri" w:cs="Calibri"/>
          <w:b/>
          <w:color w:val="14415C" w:themeColor="accent3" w:themeShade="BF"/>
          <w:sz w:val="22"/>
          <w:szCs w:val="22"/>
        </w:rPr>
        <w:t>peut-on déduire des autres postes représentés ?</w:t>
      </w:r>
      <w:r w:rsidR="00D87AA8" w:rsidRPr="00763FCB">
        <w:rPr>
          <w:rFonts w:ascii="Calibri" w:eastAsia="Pecita Book" w:hAnsi="Calibri" w:cs="Calibri"/>
          <w:b/>
          <w:color w:val="14415C" w:themeColor="accent3" w:themeShade="BF"/>
          <w:sz w:val="22"/>
          <w:szCs w:val="22"/>
        </w:rPr>
        <w:t xml:space="preserve"> </w:t>
      </w:r>
      <w:r w:rsidR="003C33C6" w:rsidRPr="00763FCB">
        <w:rPr>
          <w:rFonts w:ascii="Calibri" w:eastAsia="Pecita Book" w:hAnsi="Calibri" w:cs="Calibri"/>
          <w:color w:val="14415C" w:themeColor="accent3" w:themeShade="BF"/>
          <w:sz w:val="22"/>
          <w:szCs w:val="22"/>
        </w:rPr>
        <w:t>(</w:t>
      </w:r>
      <w:r w:rsidR="00D87AA8" w:rsidRPr="00763FCB">
        <w:rPr>
          <w:rFonts w:ascii="Calibri" w:eastAsia="Pecita Book" w:hAnsi="Calibri" w:cs="Calibri"/>
          <w:color w:val="14415C" w:themeColor="accent3" w:themeShade="BF"/>
          <w:sz w:val="22"/>
          <w:szCs w:val="22"/>
        </w:rPr>
        <w:t>Document 2</w:t>
      </w:r>
      <w:r w:rsidR="003C33C6" w:rsidRPr="00763FCB">
        <w:rPr>
          <w:rFonts w:ascii="Calibri" w:eastAsia="Pecita Book" w:hAnsi="Calibri" w:cs="Calibri"/>
          <w:color w:val="14415C" w:themeColor="accent3" w:themeShade="BF"/>
          <w:sz w:val="22"/>
          <w:szCs w:val="22"/>
        </w:rPr>
        <w:t>)</w:t>
      </w:r>
    </w:p>
    <w:p w:rsidR="0097174F" w:rsidRPr="00A86865" w:rsidRDefault="003C33C6"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Présenter </w:t>
      </w:r>
      <w:r w:rsidR="0097174F" w:rsidRPr="00763FCB">
        <w:rPr>
          <w:rFonts w:ascii="Calibri" w:eastAsia="Pecita Book" w:hAnsi="Calibri" w:cs="Calibri"/>
          <w:b/>
          <w:color w:val="14415C" w:themeColor="accent3" w:themeShade="BF"/>
          <w:sz w:val="22"/>
          <w:szCs w:val="22"/>
        </w:rPr>
        <w:t xml:space="preserve">les </w:t>
      </w:r>
      <w:r w:rsidRPr="00763FCB">
        <w:rPr>
          <w:rFonts w:ascii="Calibri" w:eastAsia="Pecita Book" w:hAnsi="Calibri" w:cs="Calibri"/>
          <w:b/>
          <w:color w:val="14415C" w:themeColor="accent3" w:themeShade="BF"/>
          <w:sz w:val="22"/>
          <w:szCs w:val="22"/>
        </w:rPr>
        <w:t xml:space="preserve">options </w:t>
      </w:r>
      <w:r w:rsidR="0097174F" w:rsidRPr="00763FCB">
        <w:rPr>
          <w:rFonts w:ascii="Calibri" w:eastAsia="Pecita Book" w:hAnsi="Calibri" w:cs="Calibri"/>
          <w:b/>
          <w:color w:val="14415C" w:themeColor="accent3" w:themeShade="BF"/>
          <w:sz w:val="22"/>
          <w:szCs w:val="22"/>
        </w:rPr>
        <w:t>de financement des investissements pour les cafés SATI ?</w:t>
      </w:r>
      <w:r w:rsidR="00D87AA8" w:rsidRPr="00763FCB">
        <w:rPr>
          <w:rFonts w:ascii="Calibri" w:eastAsia="Pecita Book" w:hAnsi="Calibri" w:cs="Calibri"/>
          <w:b/>
          <w:color w:val="14415C" w:themeColor="accent3" w:themeShade="BF"/>
          <w:sz w:val="22"/>
          <w:szCs w:val="22"/>
        </w:rPr>
        <w:t xml:space="preserve"> </w:t>
      </w:r>
      <w:r w:rsidR="00A86865">
        <w:rPr>
          <w:rFonts w:ascii="Calibri" w:eastAsia="Pecita Book" w:hAnsi="Calibri" w:cs="Calibri"/>
          <w:b/>
          <w:color w:val="14415C" w:themeColor="accent3" w:themeShade="BF"/>
          <w:sz w:val="22"/>
          <w:szCs w:val="22"/>
        </w:rPr>
        <w:t xml:space="preserve">Opérer une classification des options de financement. </w:t>
      </w:r>
      <w:r w:rsidRPr="00763FCB">
        <w:rPr>
          <w:rFonts w:ascii="Calibri" w:eastAsia="Pecita Book" w:hAnsi="Calibri" w:cs="Calibri"/>
          <w:color w:val="14415C" w:themeColor="accent3" w:themeShade="BF"/>
          <w:sz w:val="22"/>
          <w:szCs w:val="22"/>
        </w:rPr>
        <w:t>(</w:t>
      </w:r>
      <w:r w:rsidR="0023121E" w:rsidRPr="00763FCB">
        <w:rPr>
          <w:rFonts w:ascii="Calibri" w:eastAsia="Pecita Book" w:hAnsi="Calibri" w:cs="Calibri"/>
          <w:color w:val="14415C" w:themeColor="accent3" w:themeShade="BF"/>
          <w:sz w:val="22"/>
          <w:szCs w:val="22"/>
        </w:rPr>
        <w:t xml:space="preserve">Ressource 4 </w:t>
      </w:r>
      <w:r w:rsidRPr="00763FCB">
        <w:rPr>
          <w:rFonts w:ascii="Calibri" w:eastAsia="Pecita Book" w:hAnsi="Calibri" w:cs="Calibri"/>
          <w:color w:val="14415C" w:themeColor="accent3" w:themeShade="BF"/>
          <w:sz w:val="22"/>
          <w:szCs w:val="22"/>
        </w:rPr>
        <w:t>et</w:t>
      </w:r>
      <w:r w:rsidR="0023121E" w:rsidRPr="00763FCB">
        <w:rPr>
          <w:rFonts w:ascii="Calibri" w:eastAsia="Pecita Book" w:hAnsi="Calibri" w:cs="Calibri"/>
          <w:color w:val="14415C" w:themeColor="accent3" w:themeShade="BF"/>
          <w:sz w:val="22"/>
          <w:szCs w:val="22"/>
        </w:rPr>
        <w:t xml:space="preserve"> </w:t>
      </w:r>
      <w:r w:rsidR="00AA607D" w:rsidRPr="00763FCB">
        <w:rPr>
          <w:rFonts w:ascii="Calibri" w:eastAsia="Pecita Book" w:hAnsi="Calibri" w:cs="Calibri"/>
          <w:color w:val="14415C" w:themeColor="accent3" w:themeShade="BF"/>
          <w:sz w:val="22"/>
          <w:szCs w:val="22"/>
        </w:rPr>
        <w:t xml:space="preserve">Documents 3 </w:t>
      </w:r>
      <w:r w:rsidRPr="00763FCB">
        <w:rPr>
          <w:rFonts w:ascii="Calibri" w:eastAsia="Pecita Book" w:hAnsi="Calibri" w:cs="Calibri"/>
          <w:color w:val="14415C" w:themeColor="accent3" w:themeShade="BF"/>
          <w:sz w:val="22"/>
          <w:szCs w:val="22"/>
        </w:rPr>
        <w:t>et</w:t>
      </w:r>
      <w:r w:rsidR="00AA607D" w:rsidRPr="00763FCB">
        <w:rPr>
          <w:rFonts w:ascii="Calibri" w:eastAsia="Pecita Book" w:hAnsi="Calibri" w:cs="Calibri"/>
          <w:color w:val="14415C" w:themeColor="accent3" w:themeShade="BF"/>
          <w:sz w:val="22"/>
          <w:szCs w:val="22"/>
        </w:rPr>
        <w:t xml:space="preserve"> 4</w:t>
      </w:r>
      <w:r w:rsidRPr="00763FCB">
        <w:rPr>
          <w:rFonts w:ascii="Calibri" w:eastAsia="Pecita Book" w:hAnsi="Calibri" w:cs="Calibri"/>
          <w:color w:val="14415C" w:themeColor="accent3" w:themeShade="BF"/>
          <w:sz w:val="22"/>
          <w:szCs w:val="22"/>
        </w:rPr>
        <w:t>).</w:t>
      </w:r>
    </w:p>
    <w:p w:rsidR="00A86865" w:rsidRDefault="00A86865"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rPr>
      </w:pPr>
      <w:r>
        <w:rPr>
          <w:rFonts w:ascii="Calibri" w:eastAsia="Pecita Book" w:hAnsi="Calibri" w:cs="Calibri"/>
          <w:b/>
          <w:color w:val="14415C" w:themeColor="accent3" w:themeShade="BF"/>
          <w:sz w:val="22"/>
          <w:szCs w:val="22"/>
        </w:rPr>
        <w:t xml:space="preserve">Représenter par un schéma, un circuit économique simplifié faisant apparaître trois agents économiques de votre choix. Vous prendrez soin de bien montrer les </w:t>
      </w:r>
      <w:r w:rsidR="00B20C78">
        <w:rPr>
          <w:rFonts w:ascii="Calibri" w:eastAsia="Pecita Book" w:hAnsi="Calibri" w:cs="Calibri"/>
          <w:b/>
          <w:color w:val="14415C" w:themeColor="accent3" w:themeShade="BF"/>
          <w:sz w:val="22"/>
          <w:szCs w:val="22"/>
        </w:rPr>
        <w:t xml:space="preserve">différents </w:t>
      </w:r>
      <w:r>
        <w:rPr>
          <w:rFonts w:ascii="Calibri" w:eastAsia="Pecita Book" w:hAnsi="Calibri" w:cs="Calibri"/>
          <w:b/>
          <w:color w:val="14415C" w:themeColor="accent3" w:themeShade="BF"/>
          <w:sz w:val="22"/>
          <w:szCs w:val="22"/>
        </w:rPr>
        <w:t xml:space="preserve">flux et de les nommer. </w:t>
      </w:r>
    </w:p>
    <w:p w:rsidR="00B20C78" w:rsidRDefault="00B20C78"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rPr>
      </w:pPr>
      <w:r>
        <w:rPr>
          <w:rFonts w:ascii="Calibri" w:eastAsia="Pecita Book" w:hAnsi="Calibri" w:cs="Calibri"/>
          <w:b/>
          <w:color w:val="14415C" w:themeColor="accent3" w:themeShade="BF"/>
          <w:sz w:val="22"/>
          <w:szCs w:val="22"/>
        </w:rPr>
        <w:t>Pourquoi SATI est-il spécialisé ? (Pourquoi les agents se spécialisent ?)</w:t>
      </w:r>
    </w:p>
    <w:p w:rsidR="00A86865" w:rsidRPr="00B20C78" w:rsidRDefault="00B20C78"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highlight w:val="yellow"/>
        </w:rPr>
      </w:pPr>
      <w:r>
        <w:rPr>
          <w:rFonts w:ascii="Calibri" w:eastAsia="Pecita Book" w:hAnsi="Calibri" w:cs="Calibri"/>
          <w:b/>
          <w:color w:val="14415C" w:themeColor="accent3" w:themeShade="BF"/>
          <w:sz w:val="22"/>
          <w:szCs w:val="22"/>
        </w:rPr>
        <w:t xml:space="preserve">Quels sont les trois temps d’une économie ? </w:t>
      </w:r>
      <w:r w:rsidRPr="00B20C78">
        <w:rPr>
          <w:rFonts w:ascii="Calibri" w:eastAsia="Pecita Book" w:hAnsi="Calibri" w:cs="Calibri"/>
          <w:b/>
          <w:color w:val="14415C" w:themeColor="accent3" w:themeShade="BF"/>
          <w:sz w:val="22"/>
          <w:szCs w:val="22"/>
          <w:highlight w:val="yellow"/>
        </w:rPr>
        <w:t>(Question bonus)</w:t>
      </w:r>
    </w:p>
    <w:p w:rsidR="00A86865" w:rsidRDefault="00A86865" w:rsidP="00982A37">
      <w:pPr>
        <w:spacing w:before="240"/>
        <w:ind w:right="-28"/>
        <w:jc w:val="both"/>
        <w:rPr>
          <w:rFonts w:ascii="Calibri" w:eastAsia="Calibri" w:hAnsi="Calibri" w:cs="Calibri"/>
          <w:b/>
          <w:noProof/>
          <w:color w:val="000000" w:themeColor="text1"/>
          <w:sz w:val="22"/>
          <w:szCs w:val="22"/>
        </w:rPr>
      </w:pPr>
      <w:bookmarkStart w:id="2" w:name="_Hlk512071689"/>
      <w:bookmarkEnd w:id="1"/>
    </w:p>
    <w:p w:rsidR="00A86865" w:rsidRDefault="00A86865" w:rsidP="00982A37">
      <w:pPr>
        <w:spacing w:before="240"/>
        <w:ind w:right="-28"/>
        <w:jc w:val="both"/>
        <w:rPr>
          <w:rFonts w:ascii="Calibri" w:eastAsia="Calibri" w:hAnsi="Calibri" w:cs="Calibri"/>
          <w:b/>
          <w:noProof/>
          <w:color w:val="000000" w:themeColor="text1"/>
          <w:sz w:val="22"/>
          <w:szCs w:val="22"/>
        </w:rPr>
      </w:pPr>
    </w:p>
    <w:p w:rsidR="00A86865" w:rsidRDefault="00A86865" w:rsidP="00982A37">
      <w:pPr>
        <w:spacing w:before="240"/>
        <w:ind w:right="-28"/>
        <w:jc w:val="both"/>
        <w:rPr>
          <w:rFonts w:ascii="Calibri" w:eastAsia="Calibri" w:hAnsi="Calibri" w:cs="Calibri"/>
          <w:b/>
          <w:color w:val="000000" w:themeColor="text1"/>
          <w:sz w:val="22"/>
          <w:szCs w:val="22"/>
        </w:rPr>
      </w:pPr>
    </w:p>
    <w:bookmarkEnd w:id="2"/>
    <w:p w:rsidR="00DF386B" w:rsidRPr="00763FCB" w:rsidRDefault="00324409" w:rsidP="00F93A32">
      <w:pPr>
        <w:pBdr>
          <w:top w:val="single" w:sz="4" w:space="1" w:color="auto"/>
          <w:left w:val="single" w:sz="4" w:space="4" w:color="auto"/>
          <w:bottom w:val="single" w:sz="4" w:space="1" w:color="auto"/>
          <w:right w:val="single" w:sz="4" w:space="4" w:color="auto"/>
        </w:pBdr>
        <w:spacing w:after="60"/>
        <w:jc w:val="center"/>
        <w:rPr>
          <w:rFonts w:ascii="Calibri" w:eastAsiaTheme="majorEastAsia" w:hAnsi="Calibri" w:cs="Calibri"/>
          <w:b/>
          <w:caps/>
          <w:color w:val="14415C" w:themeColor="accent3" w:themeShade="BF"/>
          <w:sz w:val="28"/>
          <w:szCs w:val="32"/>
        </w:rPr>
      </w:pPr>
      <w:r w:rsidRPr="00763FCB">
        <w:rPr>
          <w:rFonts w:ascii="Calibri" w:eastAsiaTheme="majorEastAsia" w:hAnsi="Calibri" w:cs="Calibri"/>
          <w:b/>
          <w:caps/>
          <w:color w:val="14415C" w:themeColor="accent3" w:themeShade="BF"/>
          <w:sz w:val="28"/>
          <w:szCs w:val="32"/>
        </w:rPr>
        <w:lastRenderedPageBreak/>
        <w:t>Ressources documentaires</w:t>
      </w:r>
    </w:p>
    <w:p w:rsidR="00E224AC" w:rsidRPr="00763FCB" w:rsidRDefault="00E224AC" w:rsidP="00E224AC">
      <w:pPr>
        <w:spacing w:after="60"/>
        <w:jc w:val="center"/>
        <w:rPr>
          <w:rFonts w:ascii="Calibri" w:eastAsia="Calibri" w:hAnsi="Calibri" w:cs="Calibri"/>
          <w:b/>
          <w:sz w:val="22"/>
          <w:szCs w:val="22"/>
        </w:rPr>
      </w:pPr>
    </w:p>
    <w:p w:rsidR="008E7223" w:rsidRPr="00763FCB" w:rsidRDefault="0042141B" w:rsidP="00982A37">
      <w:pPr>
        <w:pStyle w:val="Titre1"/>
        <w:rPr>
          <w:rFonts w:cs="Calibri"/>
          <w:sz w:val="24"/>
          <w:szCs w:val="24"/>
        </w:rPr>
      </w:pPr>
      <w:bookmarkStart w:id="3" w:name="_Toc523124840"/>
      <w:r w:rsidRPr="00763FCB">
        <w:rPr>
          <w:rFonts w:cs="Calibri"/>
          <w:sz w:val="24"/>
          <w:szCs w:val="24"/>
        </w:rPr>
        <w:t xml:space="preserve">Document 1 </w:t>
      </w:r>
      <w:r w:rsidR="00767EB4" w:rsidRPr="00763FCB">
        <w:rPr>
          <w:rFonts w:cs="Calibri"/>
          <w:sz w:val="24"/>
          <w:szCs w:val="24"/>
        </w:rPr>
        <w:t>-</w:t>
      </w:r>
      <w:r w:rsidRPr="00763FCB">
        <w:rPr>
          <w:rFonts w:cs="Calibri"/>
          <w:sz w:val="24"/>
          <w:szCs w:val="24"/>
        </w:rPr>
        <w:t xml:space="preserve"> L’association Max Havelaar </w:t>
      </w:r>
      <w:r w:rsidR="008E7223" w:rsidRPr="00763FCB">
        <w:rPr>
          <w:rFonts w:cs="Calibri"/>
          <w:sz w:val="24"/>
          <w:szCs w:val="24"/>
        </w:rPr>
        <w:t>France</w:t>
      </w:r>
      <w:bookmarkEnd w:id="3"/>
    </w:p>
    <w:p w:rsidR="00F1333C" w:rsidRPr="00763FCB" w:rsidRDefault="0042141B" w:rsidP="00982A37">
      <w:pPr>
        <w:pStyle w:val="NormalWeb"/>
        <w:spacing w:before="2" w:beforeAutospacing="0" w:after="2" w:afterAutospacing="0"/>
        <w:jc w:val="both"/>
        <w:rPr>
          <w:rFonts w:ascii="Calibri" w:hAnsi="Calibri" w:cs="Calibri"/>
          <w:b/>
          <w:sz w:val="22"/>
          <w:szCs w:val="22"/>
        </w:rPr>
      </w:pPr>
      <w:r w:rsidRPr="00763FCB">
        <w:rPr>
          <w:rFonts w:ascii="Calibri" w:eastAsia="Calibri" w:hAnsi="Calibri" w:cs="Calibri"/>
          <w:b/>
          <w:color w:val="14415C" w:themeColor="accent3" w:themeShade="BF"/>
          <w:sz w:val="22"/>
          <w:szCs w:val="22"/>
        </w:rPr>
        <w:t xml:space="preserve">Max Havelaar France est une association de solidarité internationale. </w:t>
      </w:r>
      <w:r w:rsidRPr="00763FCB">
        <w:rPr>
          <w:rFonts w:ascii="Calibri" w:hAnsi="Calibri" w:cs="Calibri"/>
          <w:sz w:val="22"/>
          <w:szCs w:val="22"/>
        </w:rPr>
        <w:t>Elle représente sur le territoire français le mouvement Fairtrade / Max Havelaar composé à parité de représentants de producteurs du Sud et d'organisations de la société civile du Nord.</w:t>
      </w:r>
      <w:r w:rsidRPr="00763FCB">
        <w:rPr>
          <w:rFonts w:ascii="Calibri" w:hAnsi="Calibri" w:cs="Calibri"/>
          <w:b/>
          <w:sz w:val="22"/>
          <w:szCs w:val="22"/>
        </w:rPr>
        <w:t xml:space="preserve"> </w:t>
      </w:r>
    </w:p>
    <w:p w:rsidR="008C01F6" w:rsidRPr="00763FCB" w:rsidRDefault="008C01F6" w:rsidP="00982A37">
      <w:pPr>
        <w:pStyle w:val="NormalWeb"/>
        <w:spacing w:before="2" w:beforeAutospacing="0" w:after="2" w:afterAutospacing="0"/>
        <w:jc w:val="both"/>
        <w:rPr>
          <w:rFonts w:ascii="Calibri" w:hAnsi="Calibri" w:cs="Calibri"/>
          <w:b/>
          <w:sz w:val="22"/>
          <w:szCs w:val="22"/>
        </w:rPr>
      </w:pPr>
    </w:p>
    <w:p w:rsidR="0042141B" w:rsidRPr="00763FCB" w:rsidRDefault="004E3031" w:rsidP="00982A37">
      <w:pPr>
        <w:pStyle w:val="NormalWeb"/>
        <w:spacing w:before="2" w:beforeAutospacing="0" w:after="2" w:afterAutospacing="0"/>
        <w:jc w:val="both"/>
        <w:rPr>
          <w:rFonts w:ascii="Calibri" w:hAnsi="Calibri" w:cs="Calibri"/>
          <w:sz w:val="22"/>
          <w:szCs w:val="22"/>
        </w:rPr>
      </w:pPr>
      <w:r w:rsidRPr="00763FCB">
        <w:rPr>
          <w:rFonts w:ascii="Calibri" w:hAnsi="Calibri" w:cs="Calibri"/>
          <w:noProof/>
          <w:sz w:val="22"/>
          <w:szCs w:val="22"/>
        </w:rPr>
        <w:drawing>
          <wp:anchor distT="0" distB="0" distL="114300" distR="114300" simplePos="0" relativeHeight="251661824" behindDoc="1" locked="0" layoutInCell="1" allowOverlap="1" wp14:anchorId="03CCAD3C" wp14:editId="5E1E8819">
            <wp:simplePos x="0" y="0"/>
            <wp:positionH relativeFrom="column">
              <wp:posOffset>-11430</wp:posOffset>
            </wp:positionH>
            <wp:positionV relativeFrom="paragraph">
              <wp:posOffset>57785</wp:posOffset>
            </wp:positionV>
            <wp:extent cx="1261745" cy="1898015"/>
            <wp:effectExtent l="0" t="0" r="0" b="0"/>
            <wp:wrapThrough wrapText="bothSides">
              <wp:wrapPolygon edited="0">
                <wp:start x="0" y="0"/>
                <wp:lineTo x="0" y="21390"/>
                <wp:lineTo x="21306" y="21390"/>
                <wp:lineTo x="21306" y="0"/>
                <wp:lineTo x="0" y="0"/>
              </wp:wrapPolygon>
            </wp:wrapThrough>
            <wp:docPr id="9" name="Image 117" descr="logo-faitrade-maxhavela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7" descr="logo-faitrade-maxhavelaar"/>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261745" cy="1898015"/>
                    </a:xfrm>
                    <a:prstGeom prst="rect">
                      <a:avLst/>
                    </a:prstGeom>
                    <a:noFill/>
                  </pic:spPr>
                </pic:pic>
              </a:graphicData>
            </a:graphic>
            <wp14:sizeRelH relativeFrom="page">
              <wp14:pctWidth>0</wp14:pctWidth>
            </wp14:sizeRelH>
            <wp14:sizeRelV relativeFrom="page">
              <wp14:pctHeight>0</wp14:pctHeight>
            </wp14:sizeRelV>
          </wp:anchor>
        </w:drawing>
      </w:r>
      <w:r w:rsidR="0042141B" w:rsidRPr="00763FCB">
        <w:rPr>
          <w:rFonts w:ascii="Calibri" w:hAnsi="Calibri" w:cs="Calibri"/>
          <w:sz w:val="22"/>
          <w:szCs w:val="22"/>
        </w:rPr>
        <w:t>En France, l’association à but non lucratif </w:t>
      </w:r>
      <w:hyperlink r:id="rId11" w:tgtFrame="_self" w:tooltip="l'association Max Havelaar France" w:history="1">
        <w:r w:rsidR="0042141B" w:rsidRPr="00763FCB">
          <w:rPr>
            <w:rFonts w:ascii="Calibri" w:hAnsi="Calibri" w:cs="Calibri"/>
            <w:sz w:val="22"/>
            <w:szCs w:val="22"/>
          </w:rPr>
          <w:t>Max Havelaar France</w:t>
        </w:r>
      </w:hyperlink>
      <w:r w:rsidR="0042141B" w:rsidRPr="00763FCB">
        <w:rPr>
          <w:rFonts w:ascii="Calibri" w:hAnsi="Calibri" w:cs="Calibri"/>
          <w:sz w:val="22"/>
          <w:szCs w:val="22"/>
        </w:rPr>
        <w:t> se charge de promouvoir et développer cette forme de consommation responsable. Elle gère le label Fairtrade / Max Havelaar apposé sur des produits de différentes entreprises engagées. Elle n’achète ni ne vend aucun produit, mais accompagne les acteurs économiques dans leur démarche et sensibilise l’opinion publique.</w:t>
      </w:r>
    </w:p>
    <w:p w:rsidR="008C01F6" w:rsidRPr="00763FCB" w:rsidRDefault="0042141B" w:rsidP="00982A37">
      <w:pPr>
        <w:pStyle w:val="NormalWeb"/>
        <w:spacing w:before="2" w:beforeAutospacing="0" w:after="2" w:afterAutospacing="0"/>
        <w:jc w:val="both"/>
        <w:rPr>
          <w:rFonts w:ascii="Calibri" w:hAnsi="Calibri" w:cs="Calibri"/>
          <w:sz w:val="22"/>
          <w:szCs w:val="22"/>
        </w:rPr>
      </w:pPr>
      <w:r w:rsidRPr="00763FCB">
        <w:rPr>
          <w:rFonts w:ascii="Calibri" w:hAnsi="Calibri" w:cs="Calibri"/>
          <w:color w:val="1E1E1E"/>
          <w:sz w:val="22"/>
          <w:szCs w:val="22"/>
        </w:rPr>
        <w:t>L’origine du</w:t>
      </w:r>
      <w:r w:rsidRPr="00763FCB">
        <w:rPr>
          <w:rStyle w:val="apple-converted-space"/>
          <w:rFonts w:ascii="Calibri" w:hAnsi="Calibri" w:cs="Calibri"/>
          <w:color w:val="1E1E1E"/>
          <w:sz w:val="22"/>
          <w:szCs w:val="22"/>
        </w:rPr>
        <w:t> </w:t>
      </w:r>
      <w:r w:rsidRPr="00763FCB">
        <w:rPr>
          <w:rFonts w:ascii="Calibri" w:hAnsi="Calibri" w:cs="Calibri"/>
          <w:color w:val="1E1E1E"/>
          <w:sz w:val="22"/>
          <w:szCs w:val="22"/>
        </w:rPr>
        <w:t>mouvement Fairtrade/Max Havelaar a été l’appel des producteurs de café d’une coopérative au Mexique. En 1988 les caféiculteurs d’UCIRI lancent un appel à une ONG néerlandaise qui collaborait avec eux : « Évidemment, recevoir chaque année vos dons pour acheter un camion ou construire une petite école afin que la pauvreté soit plus supportable, c’est bien. Mais le véritable soutien serait de recevoir une rétribution plus juste pour notre café. » Cet appel se trouve le cœur de la mission de Fairtrade / Max Havelaar, mission qui vise à mettre en place des conditions d’échange plus justes et offrir aux producteurs, unis et rassemblés, leur donner les moyens de combattre la pauvreté par eux-mêmes, et renforcer leurs capacités et de prendre en main leur avenir.</w:t>
      </w:r>
      <w:r w:rsidR="008C01F6" w:rsidRPr="00763FCB">
        <w:rPr>
          <w:rFonts w:ascii="Calibri" w:hAnsi="Calibri" w:cs="Calibri"/>
          <w:sz w:val="22"/>
          <w:szCs w:val="22"/>
        </w:rPr>
        <w:t xml:space="preserve"> Le premier café labellisé Fairtrade/Max Havelaar en 1993, provient des productrices et producteurs de la FEDECOCAGUA, la plus grande fédération de coopératives de café du Guatemala.</w:t>
      </w:r>
    </w:p>
    <w:p w:rsidR="008E7223" w:rsidRPr="00763FCB" w:rsidRDefault="008E7223" w:rsidP="00982A37">
      <w:pPr>
        <w:pStyle w:val="NormalWeb"/>
        <w:spacing w:before="2" w:beforeAutospacing="0" w:after="2" w:afterAutospacing="0"/>
        <w:jc w:val="both"/>
        <w:rPr>
          <w:rFonts w:ascii="Calibri" w:hAnsi="Calibri" w:cs="Calibri"/>
          <w:color w:val="1E1E1E"/>
          <w:sz w:val="22"/>
          <w:szCs w:val="22"/>
        </w:rPr>
      </w:pPr>
    </w:p>
    <w:p w:rsidR="008E7223" w:rsidRPr="00763FCB" w:rsidRDefault="008E7223" w:rsidP="00F93A32">
      <w:pPr>
        <w:pStyle w:val="NormalWeb"/>
        <w:spacing w:before="2" w:beforeAutospacing="0" w:after="2" w:afterAutospacing="0"/>
        <w:jc w:val="center"/>
        <w:rPr>
          <w:rFonts w:ascii="Calibri" w:hAnsi="Calibri" w:cs="Calibri"/>
          <w:color w:val="1E1E1E"/>
          <w:sz w:val="22"/>
          <w:szCs w:val="22"/>
        </w:rPr>
      </w:pPr>
      <w:r w:rsidRPr="00763FCB">
        <w:rPr>
          <w:rFonts w:ascii="Calibri" w:hAnsi="Calibri" w:cs="Calibri"/>
          <w:noProof/>
          <w:color w:val="1E1E1E"/>
          <w:sz w:val="22"/>
          <w:szCs w:val="22"/>
        </w:rPr>
        <w:drawing>
          <wp:inline distT="0" distB="0" distL="0" distR="0" wp14:anchorId="545814DA" wp14:editId="5224CD01">
            <wp:extent cx="6438265" cy="2466975"/>
            <wp:effectExtent l="0" t="0" r="63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438265" cy="2466975"/>
                    </a:xfrm>
                    <a:prstGeom prst="rect">
                      <a:avLst/>
                    </a:prstGeom>
                    <a:noFill/>
                  </pic:spPr>
                </pic:pic>
              </a:graphicData>
            </a:graphic>
          </wp:inline>
        </w:drawing>
      </w:r>
    </w:p>
    <w:p w:rsidR="008E7223" w:rsidRPr="00763FCB" w:rsidRDefault="008E7223" w:rsidP="00982A37">
      <w:pPr>
        <w:pStyle w:val="NormalWeb"/>
        <w:spacing w:before="2" w:beforeAutospacing="0" w:after="2" w:afterAutospacing="0"/>
        <w:jc w:val="both"/>
        <w:rPr>
          <w:rFonts w:ascii="Calibri" w:hAnsi="Calibri" w:cs="Calibri"/>
          <w:color w:val="1E1E1E"/>
          <w:sz w:val="22"/>
          <w:szCs w:val="22"/>
        </w:rPr>
      </w:pPr>
    </w:p>
    <w:p w:rsidR="0042141B" w:rsidRPr="00763FCB" w:rsidRDefault="00000000" w:rsidP="00416C1B">
      <w:pPr>
        <w:jc w:val="right"/>
        <w:rPr>
          <w:rFonts w:ascii="Calibri" w:hAnsi="Calibri" w:cs="Calibri"/>
          <w:color w:val="1E1E1E"/>
          <w:sz w:val="22"/>
          <w:szCs w:val="22"/>
        </w:rPr>
      </w:pPr>
      <w:hyperlink r:id="rId13" w:history="1">
        <w:r w:rsidR="0042141B" w:rsidRPr="00763FCB">
          <w:rPr>
            <w:rFonts w:ascii="Calibri" w:hAnsi="Calibri" w:cs="Calibri"/>
            <w:sz w:val="22"/>
            <w:szCs w:val="22"/>
          </w:rPr>
          <w:t>https://www.maxhavelaarfrance.org</w:t>
        </w:r>
      </w:hyperlink>
      <w:r w:rsidR="0042141B" w:rsidRPr="00763FCB">
        <w:rPr>
          <w:rFonts w:ascii="Calibri" w:hAnsi="Calibri" w:cs="Calibri"/>
          <w:color w:val="1B587C" w:themeColor="accent3"/>
          <w:sz w:val="22"/>
          <w:szCs w:val="22"/>
        </w:rPr>
        <w:t xml:space="preserve"> </w:t>
      </w:r>
    </w:p>
    <w:p w:rsidR="0042141B" w:rsidRPr="00763FCB" w:rsidRDefault="0042141B" w:rsidP="00982A37">
      <w:pPr>
        <w:spacing w:after="60"/>
        <w:jc w:val="both"/>
        <w:rPr>
          <w:rFonts w:ascii="Calibri" w:eastAsia="Calibri" w:hAnsi="Calibri" w:cs="Calibri"/>
          <w:sz w:val="22"/>
          <w:szCs w:val="22"/>
        </w:rPr>
      </w:pPr>
    </w:p>
    <w:p w:rsidR="00D060DF" w:rsidRPr="00763FCB" w:rsidRDefault="00D060DF" w:rsidP="00982A37">
      <w:pPr>
        <w:rPr>
          <w:rFonts w:ascii="Calibri" w:hAnsi="Calibri" w:cs="Calibri"/>
          <w:b/>
          <w:color w:val="4DA4D8" w:themeColor="accent3" w:themeTint="99"/>
          <w:sz w:val="22"/>
          <w:szCs w:val="22"/>
        </w:rPr>
      </w:pPr>
      <w:r w:rsidRPr="00763FCB">
        <w:rPr>
          <w:rFonts w:ascii="Calibri" w:hAnsi="Calibri" w:cs="Calibri"/>
          <w:color w:val="4DA4D8" w:themeColor="accent3" w:themeTint="99"/>
          <w:sz w:val="22"/>
          <w:szCs w:val="22"/>
        </w:rPr>
        <w:br w:type="page"/>
      </w:r>
    </w:p>
    <w:p w:rsidR="00DF386B" w:rsidRPr="00763FCB" w:rsidRDefault="0042141B" w:rsidP="00416C1B">
      <w:pPr>
        <w:pStyle w:val="Titre1"/>
        <w:rPr>
          <w:rFonts w:cs="Calibri"/>
          <w:sz w:val="24"/>
          <w:szCs w:val="24"/>
        </w:rPr>
      </w:pPr>
      <w:bookmarkStart w:id="4" w:name="_Toc523124841"/>
      <w:r w:rsidRPr="00763FCB">
        <w:rPr>
          <w:rFonts w:cs="Calibri"/>
          <w:sz w:val="24"/>
          <w:szCs w:val="24"/>
        </w:rPr>
        <w:lastRenderedPageBreak/>
        <w:t>Document 2</w:t>
      </w:r>
      <w:r w:rsidR="00DF386B" w:rsidRPr="00763FCB">
        <w:rPr>
          <w:rFonts w:cs="Calibri"/>
          <w:sz w:val="24"/>
          <w:szCs w:val="24"/>
        </w:rPr>
        <w:t xml:space="preserve"> </w:t>
      </w:r>
      <w:r w:rsidR="00A50812" w:rsidRPr="00763FCB">
        <w:rPr>
          <w:rFonts w:cs="Calibri"/>
          <w:sz w:val="24"/>
          <w:szCs w:val="24"/>
        </w:rPr>
        <w:t>-</w:t>
      </w:r>
      <w:r w:rsidR="00DF386B" w:rsidRPr="00763FCB">
        <w:rPr>
          <w:rFonts w:cs="Calibri"/>
          <w:sz w:val="24"/>
          <w:szCs w:val="24"/>
        </w:rPr>
        <w:t xml:space="preserve"> 50 ans d’évolution de la consommation des ménages</w:t>
      </w:r>
      <w:bookmarkEnd w:id="4"/>
      <w:r w:rsidR="00DF386B" w:rsidRPr="00763FCB">
        <w:rPr>
          <w:rFonts w:cs="Calibri"/>
          <w:sz w:val="24"/>
          <w:szCs w:val="24"/>
        </w:rPr>
        <w:t xml:space="preserve"> </w:t>
      </w:r>
    </w:p>
    <w:tbl>
      <w:tblPr>
        <w:tblStyle w:val="Grilledutableau"/>
        <w:tblW w:w="0" w:type="auto"/>
        <w:tblLook w:val="04A0" w:firstRow="1" w:lastRow="0" w:firstColumn="1" w:lastColumn="0" w:noHBand="0" w:noVBand="1"/>
      </w:tblPr>
      <w:tblGrid>
        <w:gridCol w:w="5336"/>
        <w:gridCol w:w="8"/>
        <w:gridCol w:w="5106"/>
      </w:tblGrid>
      <w:tr w:rsidR="00D060DF" w:rsidRPr="00763FCB" w:rsidTr="00767EB4">
        <w:tc>
          <w:tcPr>
            <w:tcW w:w="10676" w:type="dxa"/>
            <w:gridSpan w:val="3"/>
          </w:tcPr>
          <w:p w:rsidR="00D060DF" w:rsidRPr="00763FCB" w:rsidRDefault="00D060DF" w:rsidP="00982A37">
            <w:pPr>
              <w:pStyle w:val="01Chapogras"/>
              <w:jc w:val="center"/>
              <w:rPr>
                <w:rFonts w:ascii="Calibri" w:eastAsiaTheme="minorEastAsia" w:hAnsi="Calibri" w:cs="Calibri"/>
              </w:rPr>
            </w:pPr>
            <w:r w:rsidRPr="00763FCB">
              <w:rPr>
                <w:rFonts w:ascii="Calibri" w:eastAsiaTheme="minorEastAsia" w:hAnsi="Calibri" w:cs="Calibri"/>
                <w:noProof/>
              </w:rPr>
              <w:drawing>
                <wp:inline distT="0" distB="0" distL="0" distR="0" wp14:anchorId="68D98916" wp14:editId="7C6CF624">
                  <wp:extent cx="4542693" cy="192854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email">
                            <a:extLst>
                              <a:ext uri="{BEBA8EAE-BF5A-486C-A8C5-ECC9F3942E4B}">
                                <a14:imgProps xmlns:a14="http://schemas.microsoft.com/office/drawing/2010/main">
                                  <a14:imgLayer r:embed="rId15">
                                    <a14:imgEffect>
                                      <a14:sharpenSoften amount="25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4594682" cy="19506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60DF" w:rsidRPr="00763FCB" w:rsidTr="00D11BC0">
        <w:trPr>
          <w:trHeight w:val="2760"/>
        </w:trPr>
        <w:tc>
          <w:tcPr>
            <w:tcW w:w="5468" w:type="dxa"/>
            <w:tcBorders>
              <w:bottom w:val="single" w:sz="4" w:space="0" w:color="000000" w:themeColor="text1"/>
            </w:tcBorders>
          </w:tcPr>
          <w:p w:rsidR="00D060DF" w:rsidRPr="00763FCB" w:rsidRDefault="00D060DF" w:rsidP="00982A37">
            <w:pPr>
              <w:pStyle w:val="01Chapogras"/>
              <w:rPr>
                <w:rFonts w:ascii="Calibri" w:hAnsi="Calibri" w:cs="Calibri"/>
                <w:color w:val="4DA4D8" w:themeColor="accent3" w:themeTint="99"/>
              </w:rPr>
            </w:pPr>
            <w:r w:rsidRPr="00763FCB">
              <w:rPr>
                <w:rFonts w:ascii="Calibri" w:hAnsi="Calibri" w:cs="Calibri"/>
                <w:noProof/>
                <w:color w:val="1B587C" w:themeColor="accent3"/>
              </w:rPr>
              <w:drawing>
                <wp:anchor distT="0" distB="0" distL="114300" distR="114300" simplePos="0" relativeHeight="251664896" behindDoc="0" locked="0" layoutInCell="1" allowOverlap="1" wp14:anchorId="7B2BCB85" wp14:editId="5A2BA4AD">
                  <wp:simplePos x="0" y="0"/>
                  <wp:positionH relativeFrom="column">
                    <wp:posOffset>11430</wp:posOffset>
                  </wp:positionH>
                  <wp:positionV relativeFrom="paragraph">
                    <wp:posOffset>29845</wp:posOffset>
                  </wp:positionV>
                  <wp:extent cx="3293745" cy="1557020"/>
                  <wp:effectExtent l="0" t="0" r="1905" b="5080"/>
                  <wp:wrapThrough wrapText="bothSides">
                    <wp:wrapPolygon edited="0">
                      <wp:start x="0" y="0"/>
                      <wp:lineTo x="0" y="21406"/>
                      <wp:lineTo x="21488" y="21406"/>
                      <wp:lineTo x="2148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293745" cy="155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08" w:type="dxa"/>
            <w:gridSpan w:val="2"/>
            <w:tcBorders>
              <w:bottom w:val="single" w:sz="4" w:space="0" w:color="000000" w:themeColor="text1"/>
            </w:tcBorders>
          </w:tcPr>
          <w:p w:rsidR="00D060DF" w:rsidRPr="00763FCB" w:rsidRDefault="0068723D" w:rsidP="00982A37">
            <w:pPr>
              <w:pStyle w:val="01Chapogras"/>
              <w:jc w:val="right"/>
              <w:rPr>
                <w:rFonts w:ascii="Calibri" w:hAnsi="Calibri" w:cs="Calibri"/>
                <w:b w:val="0"/>
                <w:color w:val="1B587C" w:themeColor="accent3"/>
              </w:rPr>
            </w:pPr>
            <w:r w:rsidRPr="00763FCB">
              <w:rPr>
                <w:rFonts w:ascii="Calibri" w:hAnsi="Calibri" w:cs="Calibri"/>
                <w:b w:val="0"/>
                <w:noProof/>
                <w:color w:val="1B587C" w:themeColor="accent3"/>
              </w:rPr>
              <w:drawing>
                <wp:anchor distT="0" distB="0" distL="114300" distR="114300" simplePos="0" relativeHeight="251665920" behindDoc="0" locked="0" layoutInCell="1" allowOverlap="1" wp14:anchorId="57596853" wp14:editId="1C040C13">
                  <wp:simplePos x="0" y="0"/>
                  <wp:positionH relativeFrom="column">
                    <wp:posOffset>33655</wp:posOffset>
                  </wp:positionH>
                  <wp:positionV relativeFrom="paragraph">
                    <wp:posOffset>29210</wp:posOffset>
                  </wp:positionV>
                  <wp:extent cx="3068955" cy="1377315"/>
                  <wp:effectExtent l="0" t="0" r="0" b="0"/>
                  <wp:wrapThrough wrapText="bothSides">
                    <wp:wrapPolygon edited="0">
                      <wp:start x="0" y="0"/>
                      <wp:lineTo x="0" y="21212"/>
                      <wp:lineTo x="21453" y="21212"/>
                      <wp:lineTo x="21453"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068955" cy="137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223" w:rsidRPr="00763FCB">
              <w:rPr>
                <w:rFonts w:ascii="Calibri" w:hAnsi="Calibri" w:cs="Calibri"/>
                <w:b w:val="0"/>
                <w:color w:val="4E8542" w:themeColor="accent4"/>
              </w:rPr>
              <w:t>Fédération bancaire française – Mars 2018</w:t>
            </w:r>
          </w:p>
        </w:tc>
      </w:tr>
      <w:tr w:rsidR="00D060DF" w:rsidRPr="00763FCB" w:rsidTr="00D11BC0">
        <w:tc>
          <w:tcPr>
            <w:tcW w:w="10676" w:type="dxa"/>
            <w:gridSpan w:val="3"/>
            <w:tcBorders>
              <w:left w:val="nil"/>
              <w:right w:val="nil"/>
            </w:tcBorders>
          </w:tcPr>
          <w:p w:rsidR="00D060DF" w:rsidRPr="00763FCB" w:rsidRDefault="00D060DF" w:rsidP="00767EB4">
            <w:pPr>
              <w:pStyle w:val="Titre1"/>
              <w:outlineLvl w:val="0"/>
              <w:rPr>
                <w:rFonts w:cs="Calibri"/>
                <w:sz w:val="24"/>
                <w:szCs w:val="24"/>
              </w:rPr>
            </w:pPr>
            <w:bookmarkStart w:id="5" w:name="_Toc523124842"/>
            <w:r w:rsidRPr="00763FCB">
              <w:rPr>
                <w:rFonts w:cs="Calibri"/>
                <w:sz w:val="24"/>
                <w:szCs w:val="24"/>
              </w:rPr>
              <w:t xml:space="preserve">Document 3 </w:t>
            </w:r>
            <w:r w:rsidR="00767EB4" w:rsidRPr="00763FCB">
              <w:rPr>
                <w:rFonts w:cs="Calibri"/>
                <w:sz w:val="24"/>
                <w:szCs w:val="24"/>
              </w:rPr>
              <w:t>-</w:t>
            </w:r>
            <w:r w:rsidRPr="00763FCB">
              <w:rPr>
                <w:rFonts w:cs="Calibri"/>
                <w:sz w:val="24"/>
                <w:szCs w:val="24"/>
              </w:rPr>
              <w:t xml:space="preserve"> Le financement de l’économie</w:t>
            </w:r>
            <w:bookmarkEnd w:id="5"/>
          </w:p>
        </w:tc>
      </w:tr>
      <w:tr w:rsidR="00D060DF" w:rsidRPr="00763FCB" w:rsidTr="00D11BC0">
        <w:tc>
          <w:tcPr>
            <w:tcW w:w="10676" w:type="dxa"/>
            <w:gridSpan w:val="3"/>
            <w:tcBorders>
              <w:bottom w:val="single" w:sz="4" w:space="0" w:color="000000" w:themeColor="text1"/>
            </w:tcBorders>
          </w:tcPr>
          <w:p w:rsidR="00D060DF" w:rsidRPr="00763FCB" w:rsidRDefault="00D060DF" w:rsidP="00982A37">
            <w:pPr>
              <w:jc w:val="right"/>
              <w:rPr>
                <w:rFonts w:ascii="Calibri" w:hAnsi="Calibri" w:cs="Calibri"/>
              </w:rPr>
            </w:pPr>
          </w:p>
          <w:p w:rsidR="00D060DF" w:rsidRPr="00763FCB" w:rsidRDefault="0068723D" w:rsidP="00982A37">
            <w:pPr>
              <w:jc w:val="right"/>
              <w:rPr>
                <w:rFonts w:ascii="Calibri" w:hAnsi="Calibri" w:cs="Calibri"/>
              </w:rPr>
            </w:pPr>
            <w:r w:rsidRPr="00763FCB">
              <w:rPr>
                <w:rFonts w:ascii="Calibri" w:hAnsi="Calibri" w:cs="Calibri"/>
                <w:noProof/>
              </w:rPr>
              <w:drawing>
                <wp:anchor distT="0" distB="0" distL="114300" distR="114300" simplePos="0" relativeHeight="251666944" behindDoc="0" locked="0" layoutInCell="1" allowOverlap="1" wp14:anchorId="624FF929" wp14:editId="311685F1">
                  <wp:simplePos x="0" y="0"/>
                  <wp:positionH relativeFrom="column">
                    <wp:posOffset>919480</wp:posOffset>
                  </wp:positionH>
                  <wp:positionV relativeFrom="paragraph">
                    <wp:posOffset>-146685</wp:posOffset>
                  </wp:positionV>
                  <wp:extent cx="4829810" cy="2280285"/>
                  <wp:effectExtent l="0" t="0" r="8890" b="5715"/>
                  <wp:wrapThrough wrapText="bothSides">
                    <wp:wrapPolygon edited="0">
                      <wp:start x="0" y="0"/>
                      <wp:lineTo x="0" y="21474"/>
                      <wp:lineTo x="21555" y="21474"/>
                      <wp:lineTo x="21555"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829810" cy="2280285"/>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00D060DF" w:rsidRPr="00763FCB">
                <w:rPr>
                  <w:rFonts w:ascii="Calibri" w:hAnsi="Calibri" w:cs="Calibri"/>
                  <w:color w:val="4E8542" w:themeColor="accent4"/>
                  <w:sz w:val="24"/>
                  <w:szCs w:val="24"/>
                </w:rPr>
                <w:t>https://www.economie.gouv.fr/facileco/50-ans-consommation</w:t>
              </w:r>
            </w:hyperlink>
          </w:p>
        </w:tc>
      </w:tr>
      <w:tr w:rsidR="0068723D" w:rsidRPr="00763FCB" w:rsidTr="00D11BC0">
        <w:tc>
          <w:tcPr>
            <w:tcW w:w="10676" w:type="dxa"/>
            <w:gridSpan w:val="3"/>
            <w:tcBorders>
              <w:left w:val="nil"/>
              <w:right w:val="nil"/>
            </w:tcBorders>
          </w:tcPr>
          <w:p w:rsidR="0068723D" w:rsidRPr="00763FCB" w:rsidRDefault="0068723D" w:rsidP="00416C1B">
            <w:pPr>
              <w:pStyle w:val="Titre1"/>
              <w:outlineLvl w:val="0"/>
              <w:rPr>
                <w:rFonts w:cs="Calibri"/>
                <w:sz w:val="24"/>
                <w:szCs w:val="24"/>
              </w:rPr>
            </w:pPr>
            <w:bookmarkStart w:id="6" w:name="_Toc523124843"/>
            <w:r w:rsidRPr="00763FCB">
              <w:rPr>
                <w:rFonts w:cs="Calibri"/>
                <w:sz w:val="24"/>
                <w:szCs w:val="24"/>
              </w:rPr>
              <w:t xml:space="preserve">Document 4 </w:t>
            </w:r>
            <w:r w:rsidR="00767EB4" w:rsidRPr="00763FCB">
              <w:rPr>
                <w:rFonts w:cs="Calibri"/>
                <w:sz w:val="24"/>
                <w:szCs w:val="24"/>
              </w:rPr>
              <w:t>-</w:t>
            </w:r>
            <w:r w:rsidRPr="00763FCB">
              <w:rPr>
                <w:rFonts w:cs="Calibri"/>
                <w:sz w:val="24"/>
                <w:szCs w:val="24"/>
              </w:rPr>
              <w:t xml:space="preserve"> </w:t>
            </w:r>
            <w:proofErr w:type="spellStart"/>
            <w:r w:rsidRPr="00763FCB">
              <w:rPr>
                <w:rFonts w:cs="Calibri"/>
                <w:sz w:val="24"/>
                <w:szCs w:val="24"/>
              </w:rPr>
              <w:t>BpiFrance</w:t>
            </w:r>
            <w:proofErr w:type="spellEnd"/>
            <w:r w:rsidRPr="00763FCB">
              <w:rPr>
                <w:rFonts w:cs="Calibri"/>
                <w:sz w:val="24"/>
                <w:szCs w:val="24"/>
              </w:rPr>
              <w:t>, la Banque Publique d’Investissement</w:t>
            </w:r>
            <w:bookmarkEnd w:id="6"/>
            <w:r w:rsidRPr="00763FCB">
              <w:rPr>
                <w:rFonts w:cs="Calibri"/>
                <w:sz w:val="24"/>
                <w:szCs w:val="24"/>
              </w:rPr>
              <w:t xml:space="preserve"> </w:t>
            </w:r>
          </w:p>
        </w:tc>
      </w:tr>
      <w:tr w:rsidR="00D060DF" w:rsidRPr="00763FCB" w:rsidTr="0068723D">
        <w:tc>
          <w:tcPr>
            <w:tcW w:w="5561" w:type="dxa"/>
            <w:gridSpan w:val="2"/>
          </w:tcPr>
          <w:p w:rsidR="00D060DF" w:rsidRPr="00763FCB" w:rsidRDefault="00D060DF" w:rsidP="00416C1B">
            <w:pPr>
              <w:jc w:val="both"/>
              <w:rPr>
                <w:rFonts w:ascii="Calibri" w:hAnsi="Calibri" w:cs="Calibri"/>
              </w:rPr>
            </w:pPr>
            <w:r w:rsidRPr="00763FCB">
              <w:rPr>
                <w:rFonts w:ascii="Calibri" w:hAnsi="Calibri" w:cs="Calibri"/>
                <w:sz w:val="24"/>
                <w:szCs w:val="24"/>
              </w:rPr>
              <w:t xml:space="preserve">Créée le 1er janvier 2013 et présente dans chaque région, Bpifrance est une banque publique d’investissement qui accompagne les entreprises françaises en offrant des solutions de financement pour soutenir leurs projets (création, développement par l'innovation, conquête de nouveaux marchés en France ou à l'international, investissement en fonds propres, reprise ou croissance externe, etc.). </w:t>
            </w:r>
          </w:p>
          <w:p w:rsidR="00D060DF" w:rsidRPr="00763FCB" w:rsidRDefault="00D060DF" w:rsidP="00416C1B">
            <w:pPr>
              <w:jc w:val="both"/>
              <w:rPr>
                <w:rFonts w:ascii="Calibri" w:hAnsi="Calibri" w:cs="Calibri"/>
              </w:rPr>
            </w:pPr>
            <w:r w:rsidRPr="00763FCB">
              <w:rPr>
                <w:rFonts w:ascii="Calibri" w:hAnsi="Calibri" w:cs="Calibri"/>
                <w:sz w:val="24"/>
                <w:szCs w:val="24"/>
              </w:rPr>
              <w:t>Son activité a fortement crû en 2014, avec 14 milliards d’euros de financements au total contre 13 milliards en 2013. Elle a accompagné 86 000 entreprises.</w:t>
            </w:r>
          </w:p>
        </w:tc>
        <w:tc>
          <w:tcPr>
            <w:tcW w:w="5115" w:type="dxa"/>
          </w:tcPr>
          <w:p w:rsidR="00D060DF" w:rsidRPr="00763FCB" w:rsidRDefault="0068723D" w:rsidP="00982A37">
            <w:pPr>
              <w:jc w:val="right"/>
              <w:rPr>
                <w:rFonts w:ascii="Calibri" w:hAnsi="Calibri" w:cs="Calibri"/>
              </w:rPr>
            </w:pPr>
            <w:r w:rsidRPr="00763FCB">
              <w:rPr>
                <w:rFonts w:ascii="Calibri" w:hAnsi="Calibri" w:cs="Calibri"/>
                <w:noProof/>
              </w:rPr>
              <w:drawing>
                <wp:inline distT="0" distB="0" distL="0" distR="0" wp14:anchorId="481D458B" wp14:editId="2601BAEB">
                  <wp:extent cx="3147646" cy="1556972"/>
                  <wp:effectExtent l="0" t="0" r="0" b="5715"/>
                  <wp:docPr id="26" name="Image 26" descr="/var/folders/fs/rv09mkl9057_46g3239rjzlh0000gn/T/com.microsoft.Word/WebArchiveCopyPasteTempFiles/bpi.png?itok=LJqCMh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fs/rv09mkl9057_46g3239rjzlh0000gn/T/com.microsoft.Word/WebArchiveCopyPasteTempFiles/bpi.png?itok=LJqCMhZj"/>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49114" cy="1557698"/>
                          </a:xfrm>
                          <a:prstGeom prst="rect">
                            <a:avLst/>
                          </a:prstGeom>
                          <a:noFill/>
                          <a:ln>
                            <a:noFill/>
                          </a:ln>
                        </pic:spPr>
                      </pic:pic>
                    </a:graphicData>
                  </a:graphic>
                </wp:inline>
              </w:drawing>
            </w:r>
          </w:p>
          <w:p w:rsidR="00D060DF" w:rsidRPr="00763FCB" w:rsidRDefault="00D060DF" w:rsidP="00982A37">
            <w:pPr>
              <w:jc w:val="right"/>
              <w:rPr>
                <w:rFonts w:ascii="Calibri" w:hAnsi="Calibri" w:cs="Calibri"/>
                <w:color w:val="4E8542" w:themeColor="accent4"/>
              </w:rPr>
            </w:pPr>
          </w:p>
          <w:p w:rsidR="00D060DF" w:rsidRPr="00763FCB" w:rsidRDefault="00000000" w:rsidP="00982A37">
            <w:pPr>
              <w:jc w:val="right"/>
              <w:rPr>
                <w:rFonts w:ascii="Calibri" w:hAnsi="Calibri" w:cs="Calibri"/>
              </w:rPr>
            </w:pPr>
            <w:hyperlink r:id="rId21" w:history="1">
              <w:r w:rsidR="00D060DF" w:rsidRPr="00763FCB">
                <w:rPr>
                  <w:rStyle w:val="Lienhypertexte"/>
                  <w:rFonts w:ascii="Calibri" w:hAnsi="Calibri" w:cs="Calibri"/>
                </w:rPr>
                <w:t>https://www.gouvernement.fr/du-concret-pour-vous-bpifrance</w:t>
              </w:r>
            </w:hyperlink>
          </w:p>
        </w:tc>
      </w:tr>
    </w:tbl>
    <w:p w:rsidR="00276789" w:rsidRPr="00763FCB" w:rsidRDefault="00B20C78" w:rsidP="00982A37">
      <w:pPr>
        <w:pStyle w:val="Titre1"/>
        <w:rPr>
          <w:rFonts w:cs="Calibri"/>
          <w:caps/>
        </w:rPr>
      </w:pPr>
      <w:bookmarkStart w:id="7" w:name="_Toc523124844"/>
      <w:r>
        <w:rPr>
          <w:rFonts w:cs="Calibri"/>
          <w:caps/>
        </w:rPr>
        <w:lastRenderedPageBreak/>
        <w:t xml:space="preserve">Mission 2 : </w:t>
      </w:r>
      <w:r w:rsidR="00276789" w:rsidRPr="00B20C78">
        <w:rPr>
          <w:rFonts w:cs="Calibri"/>
          <w:caps/>
        </w:rPr>
        <w:t>Le fonctionnement des marchÉs</w:t>
      </w:r>
      <w:bookmarkEnd w:id="7"/>
    </w:p>
    <w:p w:rsidR="00370D9E" w:rsidRPr="00763FCB" w:rsidRDefault="00370D9E" w:rsidP="00982A37">
      <w:pPr>
        <w:rPr>
          <w:rFonts w:ascii="Calibri" w:hAnsi="Calibri" w:cs="Calibri"/>
          <w:sz w:val="22"/>
          <w:szCs w:val="22"/>
        </w:rPr>
      </w:pPr>
    </w:p>
    <w:p w:rsidR="00B20C78" w:rsidRPr="00624434" w:rsidRDefault="004E3031" w:rsidP="00982A37">
      <w:pPr>
        <w:spacing w:after="60"/>
        <w:jc w:val="both"/>
        <w:rPr>
          <w:rFonts w:ascii="Calibri" w:hAnsi="Calibri" w:cs="Calibri"/>
          <w:b/>
          <w:bCs/>
        </w:rPr>
      </w:pPr>
      <w:r w:rsidRPr="00624434">
        <w:rPr>
          <w:rFonts w:ascii="Calibri" w:hAnsi="Calibri" w:cs="Calibri"/>
          <w:b/>
          <w:bCs/>
          <w:noProof/>
          <w:color w:val="000000"/>
        </w:rPr>
        <w:drawing>
          <wp:anchor distT="0" distB="0" distL="114300" distR="114300" simplePos="0" relativeHeight="251662848" behindDoc="1" locked="0" layoutInCell="1" allowOverlap="1" wp14:anchorId="2B6C7F8C" wp14:editId="7C65DDD8">
            <wp:simplePos x="0" y="0"/>
            <wp:positionH relativeFrom="column">
              <wp:posOffset>5013325</wp:posOffset>
            </wp:positionH>
            <wp:positionV relativeFrom="paragraph">
              <wp:posOffset>115722</wp:posOffset>
            </wp:positionV>
            <wp:extent cx="1584960" cy="1217930"/>
            <wp:effectExtent l="0" t="0" r="0" b="1270"/>
            <wp:wrapThrough wrapText="bothSides">
              <wp:wrapPolygon edited="0">
                <wp:start x="0" y="0"/>
                <wp:lineTo x="0" y="21285"/>
                <wp:lineTo x="21288" y="21285"/>
                <wp:lineTo x="21288" y="0"/>
                <wp:lineTo x="0" y="0"/>
              </wp:wrapPolygon>
            </wp:wrapThrough>
            <wp:docPr id="8" name="Image 105" descr="Résultat de recherche d'images pour &quot;what else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5" descr="Résultat de recherche d'images pour &quot;what else ?&quot;"/>
                    <pic:cNvPicPr>
                      <a:picLocks/>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584960" cy="1217930"/>
                    </a:xfrm>
                    <a:prstGeom prst="rect">
                      <a:avLst/>
                    </a:prstGeom>
                    <a:noFill/>
                  </pic:spPr>
                </pic:pic>
              </a:graphicData>
            </a:graphic>
            <wp14:sizeRelH relativeFrom="page">
              <wp14:pctWidth>0</wp14:pctWidth>
            </wp14:sizeRelH>
            <wp14:sizeRelV relativeFrom="page">
              <wp14:pctHeight>0</wp14:pctHeight>
            </wp14:sizeRelV>
          </wp:anchor>
        </w:drawing>
      </w:r>
      <w:r w:rsidR="00B20C78" w:rsidRPr="00624434">
        <w:rPr>
          <w:rFonts w:ascii="Calibri" w:hAnsi="Calibri" w:cs="Calibri"/>
          <w:b/>
          <w:bCs/>
        </w:rPr>
        <w:t>Situation :</w:t>
      </w:r>
    </w:p>
    <w:p w:rsidR="00250D44" w:rsidRPr="00763FCB" w:rsidRDefault="00260489" w:rsidP="00982A37">
      <w:pPr>
        <w:spacing w:after="60"/>
        <w:jc w:val="both"/>
        <w:rPr>
          <w:rFonts w:ascii="Calibri" w:hAnsi="Calibri" w:cs="Calibri"/>
          <w:sz w:val="22"/>
          <w:szCs w:val="22"/>
        </w:rPr>
      </w:pPr>
      <w:r w:rsidRPr="00763FCB">
        <w:rPr>
          <w:rFonts w:ascii="Calibri" w:hAnsi="Calibri" w:cs="Calibri"/>
          <w:sz w:val="22"/>
          <w:szCs w:val="22"/>
        </w:rPr>
        <w:t xml:space="preserve">En 2012, les cafés SATI ont à nouveau investi entre 10 et 15 millions d’euros dans leur outil de production, cette fois afin de se diversifier dans les capsules compatibles </w:t>
      </w:r>
      <w:r w:rsidR="00250D44" w:rsidRPr="00763FCB">
        <w:rPr>
          <w:rFonts w:ascii="Calibri" w:hAnsi="Calibri" w:cs="Calibri"/>
          <w:sz w:val="22"/>
          <w:szCs w:val="22"/>
        </w:rPr>
        <w:t xml:space="preserve">avec les machines </w:t>
      </w:r>
      <w:r w:rsidRPr="00763FCB">
        <w:rPr>
          <w:rFonts w:ascii="Calibri" w:hAnsi="Calibri" w:cs="Calibri"/>
          <w:sz w:val="22"/>
          <w:szCs w:val="22"/>
        </w:rPr>
        <w:t xml:space="preserve">Nespresso. </w:t>
      </w:r>
    </w:p>
    <w:p w:rsidR="00250D44" w:rsidRPr="00763FCB" w:rsidRDefault="0062165D" w:rsidP="00982A37">
      <w:pPr>
        <w:spacing w:after="60"/>
        <w:jc w:val="both"/>
        <w:rPr>
          <w:rFonts w:ascii="Calibri" w:hAnsi="Calibri" w:cs="Calibri"/>
          <w:sz w:val="22"/>
          <w:szCs w:val="22"/>
        </w:rPr>
      </w:pPr>
      <w:r w:rsidRPr="00763FCB">
        <w:rPr>
          <w:rFonts w:ascii="Calibri" w:hAnsi="Calibri" w:cs="Calibri"/>
          <w:sz w:val="22"/>
          <w:szCs w:val="22"/>
        </w:rPr>
        <w:t xml:space="preserve">Enjeu et opportunité de taille car après avoir protégé sa capsule </w:t>
      </w:r>
      <w:r w:rsidR="00FD724C" w:rsidRPr="00763FCB">
        <w:rPr>
          <w:rFonts w:ascii="Calibri" w:hAnsi="Calibri" w:cs="Calibri"/>
          <w:sz w:val="22"/>
          <w:szCs w:val="22"/>
        </w:rPr>
        <w:t xml:space="preserve">avec </w:t>
      </w:r>
      <w:r w:rsidRPr="00763FCB">
        <w:rPr>
          <w:rFonts w:ascii="Calibri" w:hAnsi="Calibri" w:cs="Calibri"/>
          <w:sz w:val="22"/>
          <w:szCs w:val="22"/>
        </w:rPr>
        <w:t xml:space="preserve">1700 brevets, le principal brevet de Nespresso est </w:t>
      </w:r>
      <w:r w:rsidR="00FD724C" w:rsidRPr="00763FCB">
        <w:rPr>
          <w:rFonts w:ascii="Calibri" w:hAnsi="Calibri" w:cs="Calibri"/>
          <w:sz w:val="22"/>
          <w:szCs w:val="22"/>
        </w:rPr>
        <w:t xml:space="preserve">entré </w:t>
      </w:r>
      <w:r w:rsidR="00250D44" w:rsidRPr="00763FCB">
        <w:rPr>
          <w:rFonts w:ascii="Calibri" w:hAnsi="Calibri" w:cs="Calibri"/>
          <w:sz w:val="22"/>
          <w:szCs w:val="22"/>
        </w:rPr>
        <w:t>dans le domaine public en 2012</w:t>
      </w:r>
      <w:r w:rsidR="00FD724C" w:rsidRPr="00763FCB">
        <w:rPr>
          <w:rFonts w:ascii="Calibri" w:hAnsi="Calibri" w:cs="Calibri"/>
          <w:sz w:val="22"/>
          <w:szCs w:val="22"/>
        </w:rPr>
        <w:t xml:space="preserve">, ce qui signifie que les entreprises ne sont plus tenues de demander une autorisation d'exploitation du brevet à </w:t>
      </w:r>
      <w:r w:rsidR="009B3AE4">
        <w:rPr>
          <w:rFonts w:ascii="Calibri" w:hAnsi="Calibri" w:cs="Calibri"/>
          <w:sz w:val="22"/>
          <w:szCs w:val="22"/>
        </w:rPr>
        <w:t>Nespresso</w:t>
      </w:r>
      <w:r w:rsidR="00FD724C" w:rsidRPr="00763FCB">
        <w:rPr>
          <w:rFonts w:ascii="Calibri" w:hAnsi="Calibri" w:cs="Calibri"/>
          <w:sz w:val="22"/>
          <w:szCs w:val="22"/>
        </w:rPr>
        <w:t xml:space="preserve">.  </w:t>
      </w:r>
    </w:p>
    <w:p w:rsidR="00B35FD5" w:rsidRPr="00763FCB" w:rsidRDefault="0062165D" w:rsidP="00982A37">
      <w:pPr>
        <w:spacing w:after="60"/>
        <w:jc w:val="both"/>
        <w:rPr>
          <w:rFonts w:ascii="Calibri" w:hAnsi="Calibri" w:cs="Calibri"/>
          <w:sz w:val="22"/>
          <w:szCs w:val="22"/>
        </w:rPr>
      </w:pPr>
      <w:r w:rsidRPr="00763FCB">
        <w:rPr>
          <w:rFonts w:ascii="Calibri" w:hAnsi="Calibri" w:cs="Calibri"/>
          <w:sz w:val="22"/>
          <w:szCs w:val="22"/>
        </w:rPr>
        <w:t>En effet, la protection d’une durée de ving</w:t>
      </w:r>
      <w:r w:rsidR="00250D44" w:rsidRPr="00763FCB">
        <w:rPr>
          <w:rFonts w:ascii="Calibri" w:hAnsi="Calibri" w:cs="Calibri"/>
          <w:sz w:val="22"/>
          <w:szCs w:val="22"/>
        </w:rPr>
        <w:t>t ans expirait à cette date</w:t>
      </w:r>
      <w:r w:rsidR="00763FCB">
        <w:rPr>
          <w:rFonts w:ascii="Calibri" w:hAnsi="Calibri" w:cs="Calibri"/>
          <w:sz w:val="22"/>
          <w:szCs w:val="22"/>
        </w:rPr>
        <w:t xml:space="preserve"> </w:t>
      </w:r>
      <w:r w:rsidR="00250D44" w:rsidRPr="00763FCB">
        <w:rPr>
          <w:rFonts w:ascii="Calibri" w:hAnsi="Calibri" w:cs="Calibri"/>
          <w:sz w:val="22"/>
          <w:szCs w:val="22"/>
        </w:rPr>
        <w:t>et les principaux acteurs du marché du café attendaient</w:t>
      </w:r>
      <w:r w:rsidRPr="00763FCB">
        <w:rPr>
          <w:rFonts w:ascii="Calibri" w:hAnsi="Calibri" w:cs="Calibri"/>
          <w:sz w:val="22"/>
          <w:szCs w:val="22"/>
        </w:rPr>
        <w:t xml:space="preserve"> de pouvoir rentrer sur le </w:t>
      </w:r>
      <w:r w:rsidR="00905771" w:rsidRPr="00763FCB">
        <w:rPr>
          <w:rFonts w:ascii="Calibri" w:hAnsi="Calibri" w:cs="Calibri"/>
          <w:sz w:val="22"/>
          <w:szCs w:val="22"/>
        </w:rPr>
        <w:t xml:space="preserve">segment </w:t>
      </w:r>
      <w:r w:rsidRPr="00763FCB">
        <w:rPr>
          <w:rFonts w:ascii="Calibri" w:hAnsi="Calibri" w:cs="Calibri"/>
          <w:sz w:val="22"/>
          <w:szCs w:val="22"/>
        </w:rPr>
        <w:t xml:space="preserve">des capsules </w:t>
      </w:r>
      <w:r w:rsidR="00905771" w:rsidRPr="00763FCB">
        <w:rPr>
          <w:rFonts w:ascii="Calibri" w:hAnsi="Calibri" w:cs="Calibri"/>
          <w:sz w:val="22"/>
          <w:szCs w:val="22"/>
        </w:rPr>
        <w:t xml:space="preserve">et plus particulièrement </w:t>
      </w:r>
      <w:r w:rsidR="00250D44" w:rsidRPr="00763FCB">
        <w:rPr>
          <w:rFonts w:ascii="Calibri" w:hAnsi="Calibri" w:cs="Calibri"/>
          <w:sz w:val="22"/>
          <w:szCs w:val="22"/>
        </w:rPr>
        <w:t>de pouvoir concurrencer les fameuses capsules N</w:t>
      </w:r>
      <w:r w:rsidR="00905771" w:rsidRPr="00763FCB">
        <w:rPr>
          <w:rFonts w:ascii="Calibri" w:hAnsi="Calibri" w:cs="Calibri"/>
          <w:sz w:val="22"/>
          <w:szCs w:val="22"/>
        </w:rPr>
        <w:t>espresso</w:t>
      </w:r>
      <w:r w:rsidRPr="00763FCB">
        <w:rPr>
          <w:rFonts w:ascii="Calibri" w:hAnsi="Calibri" w:cs="Calibri"/>
          <w:sz w:val="22"/>
          <w:szCs w:val="22"/>
        </w:rPr>
        <w:t>.</w:t>
      </w:r>
      <w:r w:rsidR="00A76990" w:rsidRPr="00763FCB">
        <w:rPr>
          <w:rFonts w:ascii="Calibri" w:hAnsi="Calibri" w:cs="Calibri"/>
          <w:sz w:val="22"/>
          <w:szCs w:val="22"/>
        </w:rPr>
        <w:t xml:space="preserve"> </w:t>
      </w:r>
    </w:p>
    <w:p w:rsidR="00CD3412" w:rsidRPr="00763FCB" w:rsidRDefault="00250D44" w:rsidP="00982A37">
      <w:pPr>
        <w:spacing w:after="60"/>
        <w:jc w:val="both"/>
        <w:rPr>
          <w:rFonts w:ascii="Calibri" w:hAnsi="Calibri" w:cs="Calibri"/>
          <w:sz w:val="22"/>
          <w:szCs w:val="22"/>
        </w:rPr>
      </w:pPr>
      <w:r w:rsidRPr="00763FCB">
        <w:rPr>
          <w:rFonts w:ascii="Calibri" w:hAnsi="Calibri" w:cs="Calibri"/>
          <w:sz w:val="22"/>
          <w:szCs w:val="22"/>
        </w:rPr>
        <w:t>Côté prix, si le prix de base est relativement serré entre les concurrents (à titre d’exemple,</w:t>
      </w:r>
      <w:r w:rsidR="000A5096" w:rsidRPr="00763FCB">
        <w:rPr>
          <w:rFonts w:ascii="Calibri" w:hAnsi="Calibri" w:cs="Calibri"/>
          <w:sz w:val="22"/>
          <w:szCs w:val="22"/>
        </w:rPr>
        <w:t xml:space="preserve"> en vente directe sur le site cafesati.com, le paquet de 10 capsules est vendu 3,39 € TTC</w:t>
      </w:r>
      <w:r w:rsidRPr="00763FCB">
        <w:rPr>
          <w:rFonts w:ascii="Calibri" w:hAnsi="Calibri" w:cs="Calibri"/>
          <w:sz w:val="22"/>
          <w:szCs w:val="22"/>
        </w:rPr>
        <w:t xml:space="preserve"> et </w:t>
      </w:r>
      <w:r w:rsidR="000A5096" w:rsidRPr="00763FCB">
        <w:rPr>
          <w:rFonts w:ascii="Calibri" w:hAnsi="Calibri" w:cs="Calibri"/>
          <w:sz w:val="22"/>
          <w:szCs w:val="22"/>
        </w:rPr>
        <w:t>ce prix est unique pour chaque café de la gamme, y compris pour les capsules bio certifiées Max Havelaar, tandis que du côté de Nespresso, les prix démarrent à 3,35 € TTC les 10 capsules jusqu’à 4,45 € TTC</w:t>
      </w:r>
      <w:r w:rsidRPr="00763FCB">
        <w:rPr>
          <w:rFonts w:ascii="Calibri" w:hAnsi="Calibri" w:cs="Calibri"/>
          <w:sz w:val="22"/>
          <w:szCs w:val="22"/>
        </w:rPr>
        <w:t>), Nespresso joue sur la différenciation et le haut de gamme. La</w:t>
      </w:r>
      <w:r w:rsidR="00CD3412" w:rsidRPr="00763FCB">
        <w:rPr>
          <w:rFonts w:ascii="Calibri" w:hAnsi="Calibri" w:cs="Calibri"/>
          <w:sz w:val="22"/>
          <w:szCs w:val="22"/>
        </w:rPr>
        <w:t xml:space="preserve"> concurrence </w:t>
      </w:r>
      <w:r w:rsidRPr="00763FCB">
        <w:rPr>
          <w:rFonts w:ascii="Calibri" w:hAnsi="Calibri" w:cs="Calibri"/>
          <w:sz w:val="22"/>
          <w:szCs w:val="22"/>
        </w:rPr>
        <w:t xml:space="preserve">sur le marché des capsules </w:t>
      </w:r>
      <w:r w:rsidR="00CD3412" w:rsidRPr="00763FCB">
        <w:rPr>
          <w:rFonts w:ascii="Calibri" w:hAnsi="Calibri" w:cs="Calibri"/>
          <w:sz w:val="22"/>
          <w:szCs w:val="22"/>
        </w:rPr>
        <w:t xml:space="preserve">est dense </w:t>
      </w:r>
      <w:r w:rsidRPr="00763FCB">
        <w:rPr>
          <w:rFonts w:ascii="Calibri" w:hAnsi="Calibri" w:cs="Calibri"/>
          <w:sz w:val="22"/>
          <w:szCs w:val="22"/>
        </w:rPr>
        <w:t>et les parts de marché se répartissent entre les principales marques.</w:t>
      </w:r>
    </w:p>
    <w:p w:rsidR="00CD3412" w:rsidRPr="00763FCB" w:rsidRDefault="004E3031" w:rsidP="00982A37">
      <w:pPr>
        <w:spacing w:after="60"/>
        <w:jc w:val="both"/>
        <w:rPr>
          <w:rFonts w:ascii="Calibri" w:hAnsi="Calibri" w:cs="Calibri"/>
          <w:sz w:val="22"/>
          <w:szCs w:val="22"/>
        </w:rPr>
      </w:pPr>
      <w:r w:rsidRPr="00763FCB">
        <w:rPr>
          <w:rFonts w:ascii="Calibri" w:hAnsi="Calibri" w:cs="Calibri"/>
          <w:noProof/>
          <w:sz w:val="22"/>
          <w:szCs w:val="22"/>
        </w:rPr>
        <w:drawing>
          <wp:anchor distT="0" distB="0" distL="114300" distR="114300" simplePos="0" relativeHeight="251662848" behindDoc="1" locked="0" layoutInCell="1" allowOverlap="1" wp14:anchorId="6AFCAC50" wp14:editId="7A6B7B36">
            <wp:simplePos x="0" y="0"/>
            <wp:positionH relativeFrom="column">
              <wp:posOffset>-40005</wp:posOffset>
            </wp:positionH>
            <wp:positionV relativeFrom="paragraph">
              <wp:posOffset>26035</wp:posOffset>
            </wp:positionV>
            <wp:extent cx="1457960" cy="1170305"/>
            <wp:effectExtent l="0" t="0" r="2540" b="0"/>
            <wp:wrapThrough wrapText="bothSides">
              <wp:wrapPolygon edited="0">
                <wp:start x="0" y="0"/>
                <wp:lineTo x="0" y="21330"/>
                <wp:lineTo x="21449" y="21330"/>
                <wp:lineTo x="21449" y="0"/>
                <wp:lineTo x="0" y="0"/>
              </wp:wrapPolygon>
            </wp:wrapThrough>
            <wp:docPr id="7" name="Image 132" descr="Résultat de recherche d'images pour &quot;cafés sati&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2" descr="Résultat de recherche d'images pour &quot;cafés sati&quot;"/>
                    <pic:cNvPicPr>
                      <a:picLocks/>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457960" cy="1170305"/>
                    </a:xfrm>
                    <a:prstGeom prst="rect">
                      <a:avLst/>
                    </a:prstGeom>
                    <a:noFill/>
                  </pic:spPr>
                </pic:pic>
              </a:graphicData>
            </a:graphic>
            <wp14:sizeRelH relativeFrom="page">
              <wp14:pctWidth>0</wp14:pctWidth>
            </wp14:sizeRelH>
            <wp14:sizeRelV relativeFrom="page">
              <wp14:pctHeight>0</wp14:pctHeight>
            </wp14:sizeRelV>
          </wp:anchor>
        </w:drawing>
      </w:r>
      <w:r w:rsidR="007606D0" w:rsidRPr="00763FCB">
        <w:rPr>
          <w:rFonts w:ascii="Calibri" w:hAnsi="Calibri" w:cs="Calibri"/>
          <w:sz w:val="22"/>
          <w:szCs w:val="22"/>
        </w:rPr>
        <w:t xml:space="preserve">Si les </w:t>
      </w:r>
      <w:r w:rsidR="00CD3412" w:rsidRPr="00763FCB">
        <w:rPr>
          <w:rFonts w:ascii="Calibri" w:hAnsi="Calibri" w:cs="Calibri"/>
          <w:sz w:val="22"/>
          <w:szCs w:val="22"/>
        </w:rPr>
        <w:t xml:space="preserve">cafés SATI </w:t>
      </w:r>
      <w:r w:rsidR="007606D0" w:rsidRPr="00763FCB">
        <w:rPr>
          <w:rFonts w:ascii="Calibri" w:hAnsi="Calibri" w:cs="Calibri"/>
          <w:sz w:val="22"/>
          <w:szCs w:val="22"/>
        </w:rPr>
        <w:t xml:space="preserve">ne couvrent pas l’ensemble du territoire national sous leur marque propre, leur présence s’étend </w:t>
      </w:r>
      <w:r w:rsidR="00E01558" w:rsidRPr="00763FCB">
        <w:rPr>
          <w:rFonts w:ascii="Calibri" w:hAnsi="Calibri" w:cs="Calibri"/>
          <w:sz w:val="22"/>
          <w:szCs w:val="22"/>
        </w:rPr>
        <w:t xml:space="preserve">néanmoins </w:t>
      </w:r>
      <w:r w:rsidR="007606D0" w:rsidRPr="00763FCB">
        <w:rPr>
          <w:rFonts w:ascii="Calibri" w:hAnsi="Calibri" w:cs="Calibri"/>
          <w:sz w:val="22"/>
          <w:szCs w:val="22"/>
        </w:rPr>
        <w:t xml:space="preserve">sur </w:t>
      </w:r>
      <w:r w:rsidR="00250D44" w:rsidRPr="00763FCB">
        <w:rPr>
          <w:rFonts w:ascii="Calibri" w:hAnsi="Calibri" w:cs="Calibri"/>
          <w:sz w:val="22"/>
          <w:szCs w:val="22"/>
        </w:rPr>
        <w:t xml:space="preserve">l’ensemble du territoire du </w:t>
      </w:r>
      <w:r w:rsidR="00CD3412" w:rsidRPr="00763FCB">
        <w:rPr>
          <w:rFonts w:ascii="Calibri" w:hAnsi="Calibri" w:cs="Calibri"/>
          <w:sz w:val="22"/>
          <w:szCs w:val="22"/>
        </w:rPr>
        <w:t xml:space="preserve">Grand Est. </w:t>
      </w:r>
      <w:r w:rsidR="00E01558" w:rsidRPr="00763FCB">
        <w:rPr>
          <w:rFonts w:ascii="Calibri" w:hAnsi="Calibri" w:cs="Calibri"/>
          <w:sz w:val="22"/>
          <w:szCs w:val="22"/>
        </w:rPr>
        <w:t xml:space="preserve">Par ailleurs, </w:t>
      </w:r>
      <w:r w:rsidR="007606D0" w:rsidRPr="00763FCB">
        <w:rPr>
          <w:rFonts w:ascii="Calibri" w:hAnsi="Calibri" w:cs="Calibri"/>
          <w:sz w:val="22"/>
          <w:szCs w:val="22"/>
        </w:rPr>
        <w:t>s</w:t>
      </w:r>
      <w:r w:rsidR="00250D44" w:rsidRPr="00763FCB">
        <w:rPr>
          <w:rFonts w:ascii="Calibri" w:hAnsi="Calibri" w:cs="Calibri"/>
          <w:sz w:val="22"/>
          <w:szCs w:val="22"/>
        </w:rPr>
        <w:t>on</w:t>
      </w:r>
      <w:r w:rsidR="00CD3412" w:rsidRPr="00763FCB">
        <w:rPr>
          <w:rFonts w:ascii="Calibri" w:hAnsi="Calibri" w:cs="Calibri"/>
          <w:sz w:val="22"/>
          <w:szCs w:val="22"/>
        </w:rPr>
        <w:t xml:space="preserve"> </w:t>
      </w:r>
      <w:r w:rsidR="007606D0" w:rsidRPr="00763FCB">
        <w:rPr>
          <w:rFonts w:ascii="Calibri" w:hAnsi="Calibri" w:cs="Calibri"/>
          <w:sz w:val="22"/>
          <w:szCs w:val="22"/>
        </w:rPr>
        <w:t xml:space="preserve">partenariat </w:t>
      </w:r>
      <w:r w:rsidR="00CD3412" w:rsidRPr="00763FCB">
        <w:rPr>
          <w:rFonts w:ascii="Calibri" w:hAnsi="Calibri" w:cs="Calibri"/>
          <w:sz w:val="22"/>
          <w:szCs w:val="22"/>
        </w:rPr>
        <w:t xml:space="preserve">avec Système U </w:t>
      </w:r>
      <w:r w:rsidR="007606D0" w:rsidRPr="00763FCB">
        <w:rPr>
          <w:rFonts w:ascii="Calibri" w:hAnsi="Calibri" w:cs="Calibri"/>
          <w:sz w:val="22"/>
          <w:szCs w:val="22"/>
        </w:rPr>
        <w:t xml:space="preserve">concerne l’ensemble de l’hexagone, mais sous marque distributeur. Cela permet à </w:t>
      </w:r>
      <w:r w:rsidR="00E01558" w:rsidRPr="00763FCB">
        <w:rPr>
          <w:rFonts w:ascii="Calibri" w:hAnsi="Calibri" w:cs="Calibri"/>
          <w:sz w:val="22"/>
          <w:szCs w:val="22"/>
        </w:rPr>
        <w:t>l’entreprise strasbourgeoise d’augmenter ses volumes de production.</w:t>
      </w:r>
    </w:p>
    <w:p w:rsidR="00B35FD5" w:rsidRPr="00763FCB" w:rsidRDefault="00B35FD5" w:rsidP="00982A37">
      <w:pPr>
        <w:spacing w:after="60"/>
        <w:jc w:val="both"/>
        <w:rPr>
          <w:rFonts w:ascii="Calibri" w:hAnsi="Calibri" w:cs="Calibri"/>
          <w:sz w:val="22"/>
          <w:szCs w:val="22"/>
        </w:rPr>
      </w:pPr>
    </w:p>
    <w:p w:rsidR="00705B67" w:rsidRPr="00763FCB" w:rsidRDefault="00705B67" w:rsidP="00982A37">
      <w:pPr>
        <w:spacing w:after="60"/>
        <w:jc w:val="both"/>
        <w:rPr>
          <w:rFonts w:ascii="Calibri" w:hAnsi="Calibri" w:cs="Calibri"/>
          <w:sz w:val="22"/>
          <w:szCs w:val="22"/>
        </w:rPr>
      </w:pPr>
    </w:p>
    <w:p w:rsidR="00B92815" w:rsidRPr="00763FCB" w:rsidRDefault="00B92815" w:rsidP="00416C1B">
      <w:pPr>
        <w:spacing w:after="80"/>
        <w:rPr>
          <w:rFonts w:ascii="Calibri" w:eastAsia="Pecita Book" w:hAnsi="Calibri" w:cs="Calibri"/>
          <w:b/>
          <w:caps/>
          <w:color w:val="14415C" w:themeColor="accent3" w:themeShade="BF"/>
          <w:sz w:val="28"/>
          <w:szCs w:val="28"/>
          <w:u w:val="single"/>
        </w:rPr>
      </w:pPr>
    </w:p>
    <w:p w:rsidR="00B35FD5" w:rsidRPr="00763FCB" w:rsidRDefault="005C2156" w:rsidP="00416C1B">
      <w:pPr>
        <w:spacing w:after="80"/>
        <w:rPr>
          <w:rFonts w:ascii="Calibri" w:eastAsia="Pecita Book" w:hAnsi="Calibri" w:cs="Calibri"/>
          <w:b/>
          <w:caps/>
          <w:color w:val="14415C" w:themeColor="accent3" w:themeShade="BF"/>
          <w:sz w:val="28"/>
          <w:szCs w:val="28"/>
          <w:u w:val="single"/>
        </w:rPr>
      </w:pPr>
      <w:r w:rsidRPr="00763FCB">
        <w:rPr>
          <w:rFonts w:ascii="Calibri" w:eastAsia="Pecita Book" w:hAnsi="Calibri" w:cs="Calibri"/>
          <w:b/>
          <w:caps/>
          <w:color w:val="14415C" w:themeColor="accent3" w:themeShade="BF"/>
          <w:sz w:val="28"/>
          <w:szCs w:val="28"/>
          <w:u w:val="single"/>
        </w:rPr>
        <w:t>Questions</w:t>
      </w:r>
    </w:p>
    <w:p w:rsidR="00274672" w:rsidRPr="00763FCB" w:rsidRDefault="00D35093" w:rsidP="00982A37">
      <w:pPr>
        <w:pStyle w:val="Paragraphedeliste"/>
        <w:numPr>
          <w:ilvl w:val="0"/>
          <w:numId w:val="47"/>
        </w:numPr>
        <w:spacing w:before="120" w:after="120"/>
        <w:ind w:left="425"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Repérer les facteurs </w:t>
      </w:r>
      <w:r w:rsidR="003C1E4E" w:rsidRPr="00763FCB">
        <w:rPr>
          <w:rFonts w:ascii="Calibri" w:eastAsia="Pecita Book" w:hAnsi="Calibri" w:cs="Calibri"/>
          <w:b/>
          <w:color w:val="14415C" w:themeColor="accent3" w:themeShade="BF"/>
          <w:sz w:val="22"/>
          <w:szCs w:val="22"/>
        </w:rPr>
        <w:t xml:space="preserve">pouvant influencer </w:t>
      </w:r>
      <w:r w:rsidRPr="00763FCB">
        <w:rPr>
          <w:rFonts w:ascii="Calibri" w:eastAsia="Pecita Book" w:hAnsi="Calibri" w:cs="Calibri"/>
          <w:b/>
          <w:color w:val="14415C" w:themeColor="accent3" w:themeShade="BF"/>
          <w:sz w:val="22"/>
          <w:szCs w:val="22"/>
        </w:rPr>
        <w:t xml:space="preserve">les prix de vente des cafés SATI et </w:t>
      </w:r>
      <w:r w:rsidR="00675231" w:rsidRPr="00763FCB">
        <w:rPr>
          <w:rFonts w:ascii="Calibri" w:eastAsia="Pecita Book" w:hAnsi="Calibri" w:cs="Calibri"/>
          <w:b/>
          <w:color w:val="14415C" w:themeColor="accent3" w:themeShade="BF"/>
          <w:sz w:val="22"/>
          <w:szCs w:val="22"/>
        </w:rPr>
        <w:t xml:space="preserve">de </w:t>
      </w:r>
      <w:r w:rsidRPr="00763FCB">
        <w:rPr>
          <w:rFonts w:ascii="Calibri" w:eastAsia="Pecita Book" w:hAnsi="Calibri" w:cs="Calibri"/>
          <w:b/>
          <w:color w:val="14415C" w:themeColor="accent3" w:themeShade="BF"/>
          <w:sz w:val="22"/>
          <w:szCs w:val="22"/>
        </w:rPr>
        <w:t>Nespresso</w:t>
      </w:r>
      <w:r w:rsidR="00274672" w:rsidRPr="00763FCB">
        <w:rPr>
          <w:rFonts w:ascii="Calibri" w:eastAsia="Pecita Book" w:hAnsi="Calibri" w:cs="Calibri"/>
          <w:b/>
          <w:color w:val="14415C" w:themeColor="accent3" w:themeShade="BF"/>
          <w:sz w:val="22"/>
          <w:szCs w:val="22"/>
        </w:rPr>
        <w:t xml:space="preserve"> </w:t>
      </w:r>
      <w:r w:rsidR="00274672" w:rsidRPr="00763FCB">
        <w:rPr>
          <w:rFonts w:ascii="Calibri" w:eastAsia="Pecita Book" w:hAnsi="Calibri" w:cs="Calibri"/>
          <w:color w:val="14415C" w:themeColor="accent3" w:themeShade="BF"/>
          <w:sz w:val="22"/>
          <w:szCs w:val="22"/>
        </w:rPr>
        <w:t>(Ressources 5 et 6).</w:t>
      </w:r>
    </w:p>
    <w:p w:rsidR="005C2156" w:rsidRPr="00763FCB" w:rsidRDefault="00274672" w:rsidP="00982A37">
      <w:pPr>
        <w:pStyle w:val="Paragraphedeliste"/>
        <w:numPr>
          <w:ilvl w:val="0"/>
          <w:numId w:val="47"/>
        </w:numPr>
        <w:spacing w:before="120" w:after="120"/>
        <w:ind w:left="425"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Dans quel sens </w:t>
      </w:r>
      <w:r w:rsidR="00CD3412" w:rsidRPr="00763FCB">
        <w:rPr>
          <w:rFonts w:ascii="Calibri" w:eastAsia="Pecita Book" w:hAnsi="Calibri" w:cs="Calibri"/>
          <w:b/>
          <w:color w:val="14415C" w:themeColor="accent3" w:themeShade="BF"/>
          <w:sz w:val="22"/>
          <w:szCs w:val="22"/>
        </w:rPr>
        <w:t xml:space="preserve">les prix de vente des cafés SATI </w:t>
      </w:r>
      <w:r w:rsidR="000139C8" w:rsidRPr="00763FCB">
        <w:rPr>
          <w:rFonts w:ascii="Calibri" w:eastAsia="Pecita Book" w:hAnsi="Calibri" w:cs="Calibri"/>
          <w:b/>
          <w:color w:val="14415C" w:themeColor="accent3" w:themeShade="BF"/>
          <w:sz w:val="22"/>
          <w:szCs w:val="22"/>
        </w:rPr>
        <w:t>évolueraient</w:t>
      </w:r>
      <w:r w:rsidR="00CD3412" w:rsidRPr="00763FCB">
        <w:rPr>
          <w:rFonts w:ascii="Calibri" w:eastAsia="Pecita Book" w:hAnsi="Calibri" w:cs="Calibri"/>
          <w:b/>
          <w:color w:val="14415C" w:themeColor="accent3" w:themeShade="BF"/>
          <w:sz w:val="22"/>
          <w:szCs w:val="22"/>
        </w:rPr>
        <w:t xml:space="preserve">-ils si la demande doublait ? Et si au contraire, </w:t>
      </w:r>
      <w:r w:rsidRPr="00763FCB">
        <w:rPr>
          <w:rFonts w:ascii="Calibri" w:eastAsia="Pecita Book" w:hAnsi="Calibri" w:cs="Calibri"/>
          <w:b/>
          <w:color w:val="14415C" w:themeColor="accent3" w:themeShade="BF"/>
          <w:sz w:val="22"/>
          <w:szCs w:val="22"/>
        </w:rPr>
        <w:t xml:space="preserve">l’entreprise SATI </w:t>
      </w:r>
      <w:r w:rsidR="00CD3412" w:rsidRPr="00763FCB">
        <w:rPr>
          <w:rFonts w:ascii="Calibri" w:eastAsia="Pecita Book" w:hAnsi="Calibri" w:cs="Calibri"/>
          <w:b/>
          <w:color w:val="14415C" w:themeColor="accent3" w:themeShade="BF"/>
          <w:sz w:val="22"/>
          <w:szCs w:val="22"/>
        </w:rPr>
        <w:t xml:space="preserve">n’arrivait pas à vendre </w:t>
      </w:r>
      <w:r w:rsidRPr="00763FCB">
        <w:rPr>
          <w:rFonts w:ascii="Calibri" w:eastAsia="Pecita Book" w:hAnsi="Calibri" w:cs="Calibri"/>
          <w:b/>
          <w:color w:val="14415C" w:themeColor="accent3" w:themeShade="BF"/>
          <w:sz w:val="22"/>
          <w:szCs w:val="22"/>
        </w:rPr>
        <w:t xml:space="preserve">son </w:t>
      </w:r>
      <w:r w:rsidR="00CD3412" w:rsidRPr="00763FCB">
        <w:rPr>
          <w:rFonts w:ascii="Calibri" w:eastAsia="Pecita Book" w:hAnsi="Calibri" w:cs="Calibri"/>
          <w:b/>
          <w:color w:val="14415C" w:themeColor="accent3" w:themeShade="BF"/>
          <w:sz w:val="22"/>
          <w:szCs w:val="22"/>
        </w:rPr>
        <w:t xml:space="preserve">café, faute de demande ? </w:t>
      </w:r>
      <w:r w:rsidR="00D35093" w:rsidRPr="00763FCB">
        <w:rPr>
          <w:rFonts w:ascii="Calibri" w:eastAsia="Pecita Book" w:hAnsi="Calibri" w:cs="Calibri"/>
          <w:b/>
          <w:color w:val="14415C" w:themeColor="accent3" w:themeShade="BF"/>
          <w:sz w:val="22"/>
          <w:szCs w:val="22"/>
        </w:rPr>
        <w:t xml:space="preserve">Que peut-on </w:t>
      </w:r>
      <w:r w:rsidR="003C1E4E" w:rsidRPr="00763FCB">
        <w:rPr>
          <w:rFonts w:ascii="Calibri" w:eastAsia="Pecita Book" w:hAnsi="Calibri" w:cs="Calibri"/>
          <w:b/>
          <w:color w:val="14415C" w:themeColor="accent3" w:themeShade="BF"/>
          <w:sz w:val="22"/>
          <w:szCs w:val="22"/>
        </w:rPr>
        <w:t xml:space="preserve">en </w:t>
      </w:r>
      <w:r w:rsidR="00D35093" w:rsidRPr="00763FCB">
        <w:rPr>
          <w:rFonts w:ascii="Calibri" w:eastAsia="Pecita Book" w:hAnsi="Calibri" w:cs="Calibri"/>
          <w:b/>
          <w:color w:val="14415C" w:themeColor="accent3" w:themeShade="BF"/>
          <w:sz w:val="22"/>
          <w:szCs w:val="22"/>
        </w:rPr>
        <w:t>conclure ?</w:t>
      </w:r>
      <w:r w:rsidR="00CD3412" w:rsidRPr="00763FCB">
        <w:rPr>
          <w:rFonts w:ascii="Calibri" w:eastAsia="Pecita Book" w:hAnsi="Calibri" w:cs="Calibri"/>
          <w:b/>
          <w:color w:val="14415C" w:themeColor="accent3" w:themeShade="BF"/>
          <w:sz w:val="22"/>
          <w:szCs w:val="22"/>
        </w:rPr>
        <w:t xml:space="preserve"> </w:t>
      </w:r>
      <w:r w:rsidRPr="00763FCB">
        <w:rPr>
          <w:rFonts w:ascii="Calibri" w:eastAsia="Pecita Book" w:hAnsi="Calibri" w:cs="Calibri"/>
          <w:color w:val="14415C" w:themeColor="accent3" w:themeShade="BF"/>
          <w:sz w:val="22"/>
          <w:szCs w:val="22"/>
        </w:rPr>
        <w:t>(</w:t>
      </w:r>
      <w:r w:rsidR="00D35093" w:rsidRPr="00763FCB">
        <w:rPr>
          <w:rFonts w:ascii="Calibri" w:eastAsia="Pecita Book" w:hAnsi="Calibri" w:cs="Calibri"/>
          <w:color w:val="14415C" w:themeColor="accent3" w:themeShade="BF"/>
          <w:sz w:val="22"/>
          <w:szCs w:val="22"/>
        </w:rPr>
        <w:t>Ressource</w:t>
      </w:r>
      <w:r w:rsidR="00602606" w:rsidRPr="00763FCB">
        <w:rPr>
          <w:rFonts w:ascii="Calibri" w:eastAsia="Pecita Book" w:hAnsi="Calibri" w:cs="Calibri"/>
          <w:color w:val="14415C" w:themeColor="accent3" w:themeShade="BF"/>
          <w:sz w:val="22"/>
          <w:szCs w:val="22"/>
        </w:rPr>
        <w:t>s</w:t>
      </w:r>
      <w:r w:rsidR="00D35093" w:rsidRPr="00763FCB">
        <w:rPr>
          <w:rFonts w:ascii="Calibri" w:eastAsia="Pecita Book" w:hAnsi="Calibri" w:cs="Calibri"/>
          <w:color w:val="14415C" w:themeColor="accent3" w:themeShade="BF"/>
          <w:sz w:val="22"/>
          <w:szCs w:val="22"/>
        </w:rPr>
        <w:t xml:space="preserve"> 5</w:t>
      </w:r>
      <w:r w:rsidR="00C83BBA" w:rsidRPr="00763FCB">
        <w:rPr>
          <w:rFonts w:ascii="Calibri" w:eastAsia="Pecita Book" w:hAnsi="Calibri" w:cs="Calibri"/>
          <w:color w:val="14415C" w:themeColor="accent3" w:themeShade="BF"/>
          <w:sz w:val="22"/>
          <w:szCs w:val="22"/>
        </w:rPr>
        <w:t xml:space="preserve"> </w:t>
      </w:r>
      <w:r w:rsidRPr="00763FCB">
        <w:rPr>
          <w:rFonts w:ascii="Calibri" w:eastAsia="Pecita Book" w:hAnsi="Calibri" w:cs="Calibri"/>
          <w:color w:val="14415C" w:themeColor="accent3" w:themeShade="BF"/>
          <w:sz w:val="22"/>
          <w:szCs w:val="22"/>
        </w:rPr>
        <w:t>et</w:t>
      </w:r>
      <w:r w:rsidR="00C83BBA" w:rsidRPr="00763FCB">
        <w:rPr>
          <w:rFonts w:ascii="Calibri" w:eastAsia="Pecita Book" w:hAnsi="Calibri" w:cs="Calibri"/>
          <w:color w:val="14415C" w:themeColor="accent3" w:themeShade="BF"/>
          <w:sz w:val="22"/>
          <w:szCs w:val="22"/>
        </w:rPr>
        <w:t xml:space="preserve"> 6</w:t>
      </w:r>
      <w:r w:rsidRPr="00763FCB">
        <w:rPr>
          <w:rFonts w:ascii="Calibri" w:eastAsia="Pecita Book" w:hAnsi="Calibri" w:cs="Calibri"/>
          <w:color w:val="14415C" w:themeColor="accent3" w:themeShade="BF"/>
          <w:sz w:val="22"/>
          <w:szCs w:val="22"/>
        </w:rPr>
        <w:t>).</w:t>
      </w:r>
    </w:p>
    <w:p w:rsidR="00CD3412" w:rsidRPr="00763FCB" w:rsidRDefault="00CD3412" w:rsidP="00982A37">
      <w:pPr>
        <w:pStyle w:val="Paragraphedeliste"/>
        <w:numPr>
          <w:ilvl w:val="0"/>
          <w:numId w:val="47"/>
        </w:numPr>
        <w:spacing w:before="120" w:after="120"/>
        <w:ind w:left="425" w:right="-30"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Peut-on dire que le marché du café en capsules est en situation de concurrence pure et parfaite ? </w:t>
      </w:r>
      <w:r w:rsidRPr="00763FCB">
        <w:rPr>
          <w:rFonts w:ascii="Calibri" w:eastAsia="Pecita Book" w:hAnsi="Calibri" w:cs="Calibri"/>
          <w:b/>
          <w:i/>
          <w:color w:val="14415C" w:themeColor="accent3" w:themeShade="BF"/>
          <w:sz w:val="22"/>
          <w:szCs w:val="22"/>
        </w:rPr>
        <w:t xml:space="preserve">Justifier </w:t>
      </w:r>
      <w:r w:rsidR="00274672" w:rsidRPr="00763FCB">
        <w:rPr>
          <w:rFonts w:ascii="Calibri" w:eastAsia="Pecita Book" w:hAnsi="Calibri" w:cs="Calibri"/>
          <w:b/>
          <w:i/>
          <w:color w:val="14415C" w:themeColor="accent3" w:themeShade="BF"/>
          <w:sz w:val="22"/>
          <w:szCs w:val="22"/>
        </w:rPr>
        <w:t xml:space="preserve">votre </w:t>
      </w:r>
      <w:r w:rsidRPr="00763FCB">
        <w:rPr>
          <w:rFonts w:ascii="Calibri" w:eastAsia="Pecita Book" w:hAnsi="Calibri" w:cs="Calibri"/>
          <w:b/>
          <w:i/>
          <w:color w:val="14415C" w:themeColor="accent3" w:themeShade="BF"/>
          <w:sz w:val="22"/>
          <w:szCs w:val="22"/>
        </w:rPr>
        <w:t>réponse</w:t>
      </w:r>
      <w:r w:rsidRPr="00763FCB">
        <w:rPr>
          <w:rFonts w:ascii="Calibri" w:eastAsia="Pecita Book" w:hAnsi="Calibri" w:cs="Calibri"/>
          <w:b/>
          <w:color w:val="14415C" w:themeColor="accent3" w:themeShade="BF"/>
          <w:sz w:val="22"/>
          <w:szCs w:val="22"/>
        </w:rPr>
        <w:t xml:space="preserve">. </w:t>
      </w:r>
      <w:r w:rsidR="00274672" w:rsidRPr="00763FCB">
        <w:rPr>
          <w:rFonts w:ascii="Calibri" w:eastAsia="Pecita Book" w:hAnsi="Calibri" w:cs="Calibri"/>
          <w:b/>
          <w:color w:val="14415C" w:themeColor="accent3" w:themeShade="BF"/>
          <w:sz w:val="22"/>
          <w:szCs w:val="22"/>
        </w:rPr>
        <w:t>(</w:t>
      </w:r>
      <w:r w:rsidR="00C83BBA" w:rsidRPr="00763FCB">
        <w:rPr>
          <w:rFonts w:ascii="Calibri" w:eastAsia="Pecita Book" w:hAnsi="Calibri" w:cs="Calibri"/>
          <w:color w:val="14415C" w:themeColor="accent3" w:themeShade="BF"/>
          <w:sz w:val="22"/>
          <w:szCs w:val="22"/>
        </w:rPr>
        <w:t>Ressource 7</w:t>
      </w:r>
      <w:r w:rsidRPr="00763FCB">
        <w:rPr>
          <w:rFonts w:ascii="Calibri" w:eastAsia="Pecita Book" w:hAnsi="Calibri" w:cs="Calibri"/>
          <w:color w:val="14415C" w:themeColor="accent3" w:themeShade="BF"/>
          <w:sz w:val="22"/>
          <w:szCs w:val="22"/>
        </w:rPr>
        <w:t xml:space="preserve"> </w:t>
      </w:r>
      <w:r w:rsidR="00274672" w:rsidRPr="00763FCB">
        <w:rPr>
          <w:rFonts w:ascii="Calibri" w:eastAsia="Pecita Book" w:hAnsi="Calibri" w:cs="Calibri"/>
          <w:color w:val="14415C" w:themeColor="accent3" w:themeShade="BF"/>
          <w:sz w:val="22"/>
          <w:szCs w:val="22"/>
        </w:rPr>
        <w:t>et</w:t>
      </w:r>
      <w:r w:rsidRPr="00763FCB">
        <w:rPr>
          <w:rFonts w:ascii="Calibri" w:eastAsia="Pecita Book" w:hAnsi="Calibri" w:cs="Calibri"/>
          <w:color w:val="14415C" w:themeColor="accent3" w:themeShade="BF"/>
          <w:sz w:val="22"/>
          <w:szCs w:val="22"/>
        </w:rPr>
        <w:t xml:space="preserve"> Document </w:t>
      </w:r>
      <w:r w:rsidR="004A3AFA" w:rsidRPr="00763FCB">
        <w:rPr>
          <w:rFonts w:ascii="Calibri" w:eastAsia="Pecita Book" w:hAnsi="Calibri" w:cs="Calibri"/>
          <w:color w:val="14415C" w:themeColor="accent3" w:themeShade="BF"/>
          <w:sz w:val="22"/>
          <w:szCs w:val="22"/>
        </w:rPr>
        <w:t>5</w:t>
      </w:r>
      <w:r w:rsidR="00274672" w:rsidRPr="00763FCB">
        <w:rPr>
          <w:rFonts w:ascii="Calibri" w:eastAsia="Pecita Book" w:hAnsi="Calibri" w:cs="Calibri"/>
          <w:color w:val="14415C" w:themeColor="accent3" w:themeShade="BF"/>
          <w:sz w:val="22"/>
          <w:szCs w:val="22"/>
        </w:rPr>
        <w:t>)</w:t>
      </w:r>
      <w:r w:rsidR="00274672" w:rsidRPr="00763FCB">
        <w:rPr>
          <w:rFonts w:ascii="Calibri" w:eastAsia="Pecita Book" w:hAnsi="Calibri" w:cs="Calibri"/>
          <w:b/>
          <w:color w:val="14415C" w:themeColor="accent3" w:themeShade="BF"/>
          <w:sz w:val="22"/>
          <w:szCs w:val="22"/>
        </w:rPr>
        <w:t>.</w:t>
      </w:r>
    </w:p>
    <w:p w:rsidR="005C2156" w:rsidRPr="00763FCB" w:rsidRDefault="00AC0715" w:rsidP="00982A37">
      <w:pPr>
        <w:pStyle w:val="Paragraphedeliste"/>
        <w:numPr>
          <w:ilvl w:val="0"/>
          <w:numId w:val="47"/>
        </w:numPr>
        <w:spacing w:before="120" w:after="120"/>
        <w:ind w:left="425" w:right="-30"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Préciser d</w:t>
      </w:r>
      <w:r w:rsidR="00CD3412" w:rsidRPr="00763FCB">
        <w:rPr>
          <w:rFonts w:ascii="Calibri" w:eastAsia="Pecita Book" w:hAnsi="Calibri" w:cs="Calibri"/>
          <w:b/>
          <w:color w:val="14415C" w:themeColor="accent3" w:themeShade="BF"/>
          <w:sz w:val="22"/>
          <w:szCs w:val="22"/>
        </w:rPr>
        <w:t>ans quelle</w:t>
      </w:r>
      <w:r w:rsidR="005C2156" w:rsidRPr="00763FCB">
        <w:rPr>
          <w:rFonts w:ascii="Calibri" w:eastAsia="Pecita Book" w:hAnsi="Calibri" w:cs="Calibri"/>
          <w:b/>
          <w:color w:val="14415C" w:themeColor="accent3" w:themeShade="BF"/>
          <w:sz w:val="22"/>
          <w:szCs w:val="22"/>
        </w:rPr>
        <w:t xml:space="preserve"> situation de concurrence se trouve</w:t>
      </w:r>
      <w:r w:rsidRPr="00763FCB">
        <w:rPr>
          <w:rFonts w:ascii="Calibri" w:eastAsia="Pecita Book" w:hAnsi="Calibri" w:cs="Calibri"/>
          <w:b/>
          <w:color w:val="14415C" w:themeColor="accent3" w:themeShade="BF"/>
          <w:sz w:val="22"/>
          <w:szCs w:val="22"/>
        </w:rPr>
        <w:t xml:space="preserve"> le marché de</w:t>
      </w:r>
      <w:r w:rsidR="005C2156" w:rsidRPr="00763FCB">
        <w:rPr>
          <w:rFonts w:ascii="Calibri" w:eastAsia="Pecita Book" w:hAnsi="Calibri" w:cs="Calibri"/>
          <w:b/>
          <w:color w:val="14415C" w:themeColor="accent3" w:themeShade="BF"/>
          <w:sz w:val="22"/>
          <w:szCs w:val="22"/>
        </w:rPr>
        <w:t xml:space="preserve"> l’entreprise </w:t>
      </w:r>
      <w:r w:rsidR="00CD3412" w:rsidRPr="00763FCB">
        <w:rPr>
          <w:rFonts w:ascii="Calibri" w:eastAsia="Pecita Book" w:hAnsi="Calibri" w:cs="Calibri"/>
          <w:b/>
          <w:color w:val="14415C" w:themeColor="accent3" w:themeShade="BF"/>
          <w:sz w:val="22"/>
          <w:szCs w:val="22"/>
        </w:rPr>
        <w:t>SATI</w:t>
      </w:r>
      <w:r w:rsidRPr="00763FCB">
        <w:rPr>
          <w:rFonts w:ascii="Calibri" w:eastAsia="Pecita Book" w:hAnsi="Calibri" w:cs="Calibri"/>
          <w:b/>
          <w:color w:val="14415C" w:themeColor="accent3" w:themeShade="BF"/>
          <w:sz w:val="22"/>
          <w:szCs w:val="22"/>
        </w:rPr>
        <w:t xml:space="preserve">. </w:t>
      </w:r>
      <w:r w:rsidR="00CD3412" w:rsidRPr="00763FCB">
        <w:rPr>
          <w:rFonts w:ascii="Calibri" w:eastAsia="Pecita Book" w:hAnsi="Calibri" w:cs="Calibri"/>
          <w:b/>
          <w:color w:val="14415C" w:themeColor="accent3" w:themeShade="BF"/>
          <w:sz w:val="22"/>
          <w:szCs w:val="22"/>
        </w:rPr>
        <w:t xml:space="preserve"> </w:t>
      </w:r>
      <w:r w:rsidR="00274672" w:rsidRPr="00763FCB">
        <w:rPr>
          <w:rFonts w:ascii="Calibri" w:eastAsia="Pecita Book" w:hAnsi="Calibri" w:cs="Calibri"/>
          <w:b/>
          <w:color w:val="14415C" w:themeColor="accent3" w:themeShade="BF"/>
          <w:sz w:val="22"/>
          <w:szCs w:val="22"/>
        </w:rPr>
        <w:t>(</w:t>
      </w:r>
      <w:r w:rsidR="00CD3412" w:rsidRPr="00763FCB">
        <w:rPr>
          <w:rFonts w:ascii="Calibri" w:eastAsia="Pecita Book" w:hAnsi="Calibri" w:cs="Calibri"/>
          <w:color w:val="14415C" w:themeColor="accent3" w:themeShade="BF"/>
          <w:sz w:val="22"/>
          <w:szCs w:val="22"/>
        </w:rPr>
        <w:t xml:space="preserve">Ressource </w:t>
      </w:r>
      <w:r w:rsidR="00C83BBA" w:rsidRPr="00763FCB">
        <w:rPr>
          <w:rFonts w:ascii="Calibri" w:eastAsia="Pecita Book" w:hAnsi="Calibri" w:cs="Calibri"/>
          <w:color w:val="14415C" w:themeColor="accent3" w:themeShade="BF"/>
          <w:sz w:val="22"/>
          <w:szCs w:val="22"/>
        </w:rPr>
        <w:t>8</w:t>
      </w:r>
      <w:r w:rsidR="00274672" w:rsidRPr="00763FCB">
        <w:rPr>
          <w:rFonts w:ascii="Calibri" w:eastAsia="Pecita Book" w:hAnsi="Calibri" w:cs="Calibri"/>
          <w:color w:val="14415C" w:themeColor="accent3" w:themeShade="BF"/>
          <w:sz w:val="22"/>
          <w:szCs w:val="22"/>
        </w:rPr>
        <w:t>).</w:t>
      </w:r>
    </w:p>
    <w:p w:rsidR="005C2156" w:rsidRPr="00763FCB" w:rsidRDefault="00274672" w:rsidP="00982A37">
      <w:pPr>
        <w:pStyle w:val="Paragraphedeliste"/>
        <w:numPr>
          <w:ilvl w:val="0"/>
          <w:numId w:val="47"/>
        </w:numPr>
        <w:spacing w:before="120" w:after="120"/>
        <w:ind w:left="425" w:right="-30"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En d</w:t>
      </w:r>
      <w:r w:rsidR="00CD3412" w:rsidRPr="00763FCB">
        <w:rPr>
          <w:rFonts w:ascii="Calibri" w:eastAsia="Pecita Book" w:hAnsi="Calibri" w:cs="Calibri"/>
          <w:b/>
          <w:color w:val="14415C" w:themeColor="accent3" w:themeShade="BF"/>
          <w:sz w:val="22"/>
          <w:szCs w:val="22"/>
        </w:rPr>
        <w:t>édui</w:t>
      </w:r>
      <w:r w:rsidRPr="00763FCB">
        <w:rPr>
          <w:rFonts w:ascii="Calibri" w:eastAsia="Pecita Book" w:hAnsi="Calibri" w:cs="Calibri"/>
          <w:b/>
          <w:color w:val="14415C" w:themeColor="accent3" w:themeShade="BF"/>
          <w:sz w:val="22"/>
          <w:szCs w:val="22"/>
        </w:rPr>
        <w:t>re</w:t>
      </w:r>
      <w:r w:rsidR="005C2156" w:rsidRPr="00763FCB">
        <w:rPr>
          <w:rFonts w:ascii="Calibri" w:eastAsia="Pecita Book" w:hAnsi="Calibri" w:cs="Calibri"/>
          <w:b/>
          <w:color w:val="14415C" w:themeColor="accent3" w:themeShade="BF"/>
          <w:sz w:val="22"/>
          <w:szCs w:val="22"/>
        </w:rPr>
        <w:t xml:space="preserve"> les principaux avantages attendus par une entreprise lorsqu’elle souhaite établir une relation de coopération avec </w:t>
      </w:r>
      <w:r w:rsidR="00CD3412" w:rsidRPr="00763FCB">
        <w:rPr>
          <w:rFonts w:ascii="Calibri" w:eastAsia="Pecita Book" w:hAnsi="Calibri" w:cs="Calibri"/>
          <w:b/>
          <w:color w:val="14415C" w:themeColor="accent3" w:themeShade="BF"/>
          <w:sz w:val="22"/>
          <w:szCs w:val="22"/>
        </w:rPr>
        <w:t>l’un de ses</w:t>
      </w:r>
      <w:r w:rsidR="005C2156" w:rsidRPr="00763FCB">
        <w:rPr>
          <w:rFonts w:ascii="Calibri" w:eastAsia="Pecita Book" w:hAnsi="Calibri" w:cs="Calibri"/>
          <w:b/>
          <w:color w:val="14415C" w:themeColor="accent3" w:themeShade="BF"/>
          <w:sz w:val="22"/>
          <w:szCs w:val="22"/>
        </w:rPr>
        <w:t xml:space="preserve"> concurrent</w:t>
      </w:r>
      <w:r w:rsidR="00CD3412" w:rsidRPr="00763FCB">
        <w:rPr>
          <w:rFonts w:ascii="Calibri" w:eastAsia="Pecita Book" w:hAnsi="Calibri" w:cs="Calibri"/>
          <w:b/>
          <w:color w:val="14415C" w:themeColor="accent3" w:themeShade="BF"/>
          <w:sz w:val="22"/>
          <w:szCs w:val="22"/>
        </w:rPr>
        <w:t>s</w:t>
      </w:r>
      <w:r w:rsidR="005C2156" w:rsidRPr="00763FCB">
        <w:rPr>
          <w:rFonts w:ascii="Calibri" w:eastAsia="Pecita Book" w:hAnsi="Calibri" w:cs="Calibri"/>
          <w:b/>
          <w:color w:val="14415C" w:themeColor="accent3" w:themeShade="BF"/>
          <w:sz w:val="22"/>
          <w:szCs w:val="22"/>
        </w:rPr>
        <w:t> ?</w:t>
      </w:r>
      <w:r w:rsidR="00CD3412" w:rsidRPr="00763FCB">
        <w:rPr>
          <w:rFonts w:ascii="Calibri" w:eastAsia="Pecita Book" w:hAnsi="Calibri" w:cs="Calibri"/>
          <w:b/>
          <w:color w:val="14415C" w:themeColor="accent3" w:themeShade="BF"/>
          <w:sz w:val="22"/>
          <w:szCs w:val="22"/>
        </w:rPr>
        <w:t xml:space="preserve"> </w:t>
      </w:r>
      <w:r w:rsidR="00001C64" w:rsidRPr="00001C64">
        <w:rPr>
          <w:rFonts w:ascii="Calibri" w:eastAsia="Pecita Book" w:hAnsi="Calibri" w:cs="Calibri"/>
          <w:bCs/>
          <w:color w:val="14415C" w:themeColor="accent3" w:themeShade="BF"/>
          <w:sz w:val="22"/>
          <w:szCs w:val="22"/>
        </w:rPr>
        <w:t>(</w:t>
      </w:r>
      <w:r w:rsidR="00C83BBA" w:rsidRPr="00763FCB">
        <w:rPr>
          <w:rFonts w:ascii="Calibri" w:eastAsia="Pecita Book" w:hAnsi="Calibri" w:cs="Calibri"/>
          <w:color w:val="14415C" w:themeColor="accent3" w:themeShade="BF"/>
          <w:sz w:val="22"/>
          <w:szCs w:val="22"/>
        </w:rPr>
        <w:t xml:space="preserve">Ressource 9 </w:t>
      </w:r>
      <w:r w:rsidR="00124AF2" w:rsidRPr="00763FCB">
        <w:rPr>
          <w:rFonts w:ascii="Calibri" w:eastAsia="Pecita Book" w:hAnsi="Calibri" w:cs="Calibri"/>
          <w:color w:val="14415C" w:themeColor="accent3" w:themeShade="BF"/>
          <w:sz w:val="22"/>
          <w:szCs w:val="22"/>
        </w:rPr>
        <w:t>et</w:t>
      </w:r>
      <w:r w:rsidR="00C83BBA" w:rsidRPr="00763FCB">
        <w:rPr>
          <w:rFonts w:ascii="Calibri" w:eastAsia="Pecita Book" w:hAnsi="Calibri" w:cs="Calibri"/>
          <w:color w:val="14415C" w:themeColor="accent3" w:themeShade="BF"/>
          <w:sz w:val="22"/>
          <w:szCs w:val="22"/>
        </w:rPr>
        <w:t xml:space="preserve"> Document </w:t>
      </w:r>
      <w:r w:rsidR="003C1E4E" w:rsidRPr="00763FCB">
        <w:rPr>
          <w:rFonts w:ascii="Calibri" w:eastAsia="Pecita Book" w:hAnsi="Calibri" w:cs="Calibri"/>
          <w:color w:val="14415C" w:themeColor="accent3" w:themeShade="BF"/>
          <w:sz w:val="22"/>
          <w:szCs w:val="22"/>
        </w:rPr>
        <w:t>6</w:t>
      </w:r>
      <w:r w:rsidR="00124AF2" w:rsidRPr="00763FCB">
        <w:rPr>
          <w:rFonts w:ascii="Calibri" w:eastAsia="Pecita Book" w:hAnsi="Calibri" w:cs="Calibri"/>
          <w:color w:val="14415C" w:themeColor="accent3" w:themeShade="BF"/>
          <w:sz w:val="22"/>
          <w:szCs w:val="22"/>
        </w:rPr>
        <w:t>).</w:t>
      </w:r>
    </w:p>
    <w:p w:rsidR="00250D44" w:rsidRPr="00763FCB" w:rsidRDefault="00250D44" w:rsidP="00982A37">
      <w:pPr>
        <w:spacing w:before="120" w:after="120"/>
        <w:ind w:right="-28"/>
        <w:jc w:val="both"/>
        <w:rPr>
          <w:rFonts w:ascii="Calibri" w:eastAsia="Pecita Book" w:hAnsi="Calibri" w:cs="Calibri"/>
          <w:b/>
          <w:color w:val="14415C" w:themeColor="accent3" w:themeShade="BF"/>
          <w:sz w:val="22"/>
          <w:szCs w:val="22"/>
        </w:rPr>
      </w:pPr>
    </w:p>
    <w:p w:rsidR="00250D44" w:rsidRPr="00763FCB" w:rsidRDefault="00250D44" w:rsidP="00982A37">
      <w:pPr>
        <w:rPr>
          <w:rFonts w:ascii="Calibri" w:hAnsi="Calibri" w:cs="Calibri"/>
          <w:sz w:val="22"/>
          <w:szCs w:val="22"/>
        </w:rPr>
      </w:pPr>
    </w:p>
    <w:p w:rsidR="00250D44" w:rsidRPr="00763FCB" w:rsidRDefault="00250D44" w:rsidP="00982A37">
      <w:pPr>
        <w:rPr>
          <w:rFonts w:ascii="Calibri" w:hAnsi="Calibri" w:cs="Calibri"/>
          <w:sz w:val="22"/>
          <w:szCs w:val="22"/>
        </w:rPr>
      </w:pPr>
    </w:p>
    <w:p w:rsidR="00250D44" w:rsidRPr="00763FCB" w:rsidRDefault="00250D44" w:rsidP="00982A37">
      <w:pPr>
        <w:spacing w:before="120" w:after="120"/>
        <w:ind w:right="-28"/>
        <w:jc w:val="both"/>
        <w:rPr>
          <w:rFonts w:ascii="Calibri" w:eastAsia="Pecita Book" w:hAnsi="Calibri" w:cs="Calibri"/>
          <w:b/>
          <w:color w:val="14415C" w:themeColor="accent3" w:themeShade="BF"/>
          <w:sz w:val="22"/>
          <w:szCs w:val="22"/>
        </w:rPr>
      </w:pPr>
    </w:p>
    <w:p w:rsidR="00A76990" w:rsidRPr="00763FCB" w:rsidRDefault="00A76990" w:rsidP="00982A37">
      <w:pPr>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br w:type="page"/>
      </w:r>
    </w:p>
    <w:p w:rsidR="00D03A2B" w:rsidRPr="00763FCB" w:rsidRDefault="00D03A2B" w:rsidP="00BF437F">
      <w:pPr>
        <w:pStyle w:val="Titre1"/>
        <w:pBdr>
          <w:top w:val="single" w:sz="4" w:space="1" w:color="auto"/>
          <w:left w:val="single" w:sz="4" w:space="4" w:color="auto"/>
          <w:bottom w:val="single" w:sz="4" w:space="1" w:color="auto"/>
          <w:right w:val="single" w:sz="4" w:space="4" w:color="auto"/>
        </w:pBdr>
        <w:jc w:val="center"/>
        <w:rPr>
          <w:rFonts w:cs="Calibri"/>
          <w:b w:val="0"/>
          <w:caps/>
          <w:color w:val="14415C" w:themeColor="accent3" w:themeShade="BF"/>
        </w:rPr>
      </w:pPr>
      <w:bookmarkStart w:id="8" w:name="_Toc523124845"/>
      <w:r w:rsidRPr="00763FCB">
        <w:rPr>
          <w:rFonts w:cs="Calibri"/>
          <w:caps/>
          <w:color w:val="14415C" w:themeColor="accent3" w:themeShade="BF"/>
        </w:rPr>
        <w:lastRenderedPageBreak/>
        <w:t>Ressources notionnelles</w:t>
      </w:r>
      <w:bookmarkEnd w:id="8"/>
    </w:p>
    <w:p w:rsidR="00CC6CF6" w:rsidRPr="00763FCB" w:rsidRDefault="00CC6CF6" w:rsidP="00982A37">
      <w:pPr>
        <w:rPr>
          <w:rFonts w:ascii="Calibri" w:hAnsi="Calibri" w:cs="Calibri"/>
          <w:sz w:val="22"/>
          <w:szCs w:val="22"/>
        </w:rPr>
      </w:pPr>
    </w:p>
    <w:p w:rsidR="00C3433B" w:rsidRPr="00763FCB" w:rsidRDefault="00F32048" w:rsidP="00416C1B">
      <w:pPr>
        <w:pStyle w:val="Titre1"/>
        <w:rPr>
          <w:rFonts w:cs="Calibri"/>
          <w:sz w:val="24"/>
          <w:szCs w:val="24"/>
        </w:rPr>
      </w:pPr>
      <w:bookmarkStart w:id="9" w:name="_Toc523124846"/>
      <w:r w:rsidRPr="00763FCB">
        <w:rPr>
          <w:rFonts w:cs="Calibri"/>
          <w:sz w:val="24"/>
          <w:szCs w:val="24"/>
        </w:rPr>
        <w:t>Ressource 5</w:t>
      </w:r>
      <w:r w:rsidR="00C3433B" w:rsidRPr="00763FCB">
        <w:rPr>
          <w:rFonts w:cs="Calibri"/>
          <w:sz w:val="24"/>
          <w:szCs w:val="24"/>
        </w:rPr>
        <w:t xml:space="preserve"> </w:t>
      </w:r>
      <w:r w:rsidR="00767EB4" w:rsidRPr="00763FCB">
        <w:rPr>
          <w:rFonts w:cs="Calibri"/>
          <w:sz w:val="24"/>
          <w:szCs w:val="24"/>
        </w:rPr>
        <w:t>-</w:t>
      </w:r>
      <w:r w:rsidR="00C3433B" w:rsidRPr="00763FCB">
        <w:rPr>
          <w:rFonts w:cs="Calibri"/>
          <w:sz w:val="24"/>
          <w:szCs w:val="24"/>
        </w:rPr>
        <w:t xml:space="preserve"> Organisation de l’échange </w:t>
      </w:r>
      <w:r w:rsidRPr="00763FCB">
        <w:rPr>
          <w:rFonts w:cs="Calibri"/>
          <w:sz w:val="24"/>
          <w:szCs w:val="24"/>
        </w:rPr>
        <w:t xml:space="preserve">entre les agents économiques </w:t>
      </w:r>
      <w:r w:rsidR="002A4DEC" w:rsidRPr="00763FCB">
        <w:rPr>
          <w:rFonts w:cs="Calibri"/>
          <w:sz w:val="24"/>
          <w:szCs w:val="24"/>
        </w:rPr>
        <w:t>sur le marché</w:t>
      </w:r>
      <w:bookmarkEnd w:id="9"/>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676"/>
        <w:gridCol w:w="5774"/>
      </w:tblGrid>
      <w:tr w:rsidR="00982A37" w:rsidRPr="00763FCB" w:rsidTr="00E224AC">
        <w:tc>
          <w:tcPr>
            <w:tcW w:w="10600" w:type="dxa"/>
            <w:gridSpan w:val="2"/>
          </w:tcPr>
          <w:p w:rsidR="00982A37" w:rsidRPr="00763FCB" w:rsidRDefault="00982A37" w:rsidP="006975A4">
            <w:pPr>
              <w:jc w:val="both"/>
              <w:rPr>
                <w:rFonts w:ascii="Calibri" w:hAnsi="Calibri" w:cs="Calibri"/>
              </w:rPr>
            </w:pPr>
            <w:r w:rsidRPr="00763FCB">
              <w:rPr>
                <w:rFonts w:ascii="Calibri" w:hAnsi="Calibri" w:cs="Calibri"/>
                <w:sz w:val="24"/>
                <w:szCs w:val="24"/>
              </w:rPr>
              <w:t xml:space="preserve">Les agents économiques ne peuvent pas tout produire pour satisfaire leurs besoins. Ils doivent alors échanger entre eux ce qui leur permettra, grâce à leurs revenus, de se procurer les biens et services dont ils ont besoin. Cet échange se concrétise sur un marché qui s’articule autour d’un bien ou d’un service donné. </w:t>
            </w:r>
          </w:p>
        </w:tc>
      </w:tr>
      <w:tr w:rsidR="00982A37" w:rsidRPr="00763FCB" w:rsidTr="00E224AC">
        <w:tc>
          <w:tcPr>
            <w:tcW w:w="4786" w:type="dxa"/>
          </w:tcPr>
          <w:p w:rsidR="001604D7" w:rsidRPr="00763FCB" w:rsidRDefault="001604D7" w:rsidP="006975A4">
            <w:pPr>
              <w:rPr>
                <w:rFonts w:ascii="Calibri" w:hAnsi="Calibri" w:cs="Calibri"/>
              </w:rPr>
            </w:pPr>
          </w:p>
          <w:p w:rsidR="00982A37" w:rsidRPr="00763FCB" w:rsidRDefault="00982A37" w:rsidP="00E224AC">
            <w:pPr>
              <w:jc w:val="both"/>
              <w:rPr>
                <w:rFonts w:ascii="Calibri" w:hAnsi="Calibri" w:cs="Calibri"/>
              </w:rPr>
            </w:pPr>
            <w:r w:rsidRPr="00763FCB">
              <w:rPr>
                <w:rFonts w:ascii="Calibri" w:hAnsi="Calibri" w:cs="Calibri"/>
                <w:sz w:val="24"/>
                <w:szCs w:val="24"/>
              </w:rPr>
              <w:t xml:space="preserve">Le marché est un lieu réel ou fictif où se rencontrent une offre et une demande, ce qui permet de déterminer un prix satisfaisant les deux parties, l’offreur souhaitant maximiser son profit et le demandeur, la satisfaction de ses besoins. Le prix qui égalise offre et demande </w:t>
            </w:r>
            <w:proofErr w:type="gramStart"/>
            <w:r w:rsidRPr="00763FCB">
              <w:rPr>
                <w:rFonts w:ascii="Calibri" w:hAnsi="Calibri" w:cs="Calibri"/>
                <w:sz w:val="24"/>
                <w:szCs w:val="24"/>
              </w:rPr>
              <w:t>est</w:t>
            </w:r>
            <w:proofErr w:type="gramEnd"/>
            <w:r w:rsidRPr="00763FCB">
              <w:rPr>
                <w:rFonts w:ascii="Calibri" w:hAnsi="Calibri" w:cs="Calibri"/>
                <w:sz w:val="24"/>
                <w:szCs w:val="24"/>
              </w:rPr>
              <w:t xml:space="preserve"> appelé le prix d’équilibre. « </w:t>
            </w:r>
            <w:r w:rsidRPr="00763FCB">
              <w:rPr>
                <w:rFonts w:ascii="Calibri" w:hAnsi="Calibri" w:cs="Calibri"/>
                <w:i/>
                <w:sz w:val="24"/>
                <w:szCs w:val="24"/>
              </w:rPr>
              <w:t>Toutes choses étant égales par ailleurs</w:t>
            </w:r>
            <w:r w:rsidRPr="00763FCB">
              <w:rPr>
                <w:rFonts w:ascii="Calibri" w:hAnsi="Calibri" w:cs="Calibri"/>
                <w:sz w:val="24"/>
                <w:szCs w:val="24"/>
              </w:rPr>
              <w:t xml:space="preserve"> », si l’offre augmente alors le prix diminue. </w:t>
            </w:r>
          </w:p>
          <w:p w:rsidR="00982A37" w:rsidRPr="00763FCB" w:rsidRDefault="00982A37" w:rsidP="006975A4">
            <w:pPr>
              <w:rPr>
                <w:rFonts w:ascii="Calibri" w:hAnsi="Calibri" w:cs="Calibri"/>
              </w:rPr>
            </w:pPr>
          </w:p>
        </w:tc>
        <w:tc>
          <w:tcPr>
            <w:tcW w:w="5814" w:type="dxa"/>
          </w:tcPr>
          <w:p w:rsidR="00982A37" w:rsidRPr="00763FCB" w:rsidRDefault="00982A37" w:rsidP="006975A4">
            <w:pPr>
              <w:rPr>
                <w:rFonts w:ascii="Calibri" w:hAnsi="Calibri" w:cs="Calibri"/>
              </w:rPr>
            </w:pPr>
            <w:r w:rsidRPr="00763FCB">
              <w:rPr>
                <w:rFonts w:ascii="Calibri" w:hAnsi="Calibri" w:cs="Calibri"/>
                <w:noProof/>
              </w:rPr>
              <w:drawing>
                <wp:anchor distT="0" distB="0" distL="114300" distR="114300" simplePos="0" relativeHeight="251667968" behindDoc="0" locked="0" layoutInCell="1" allowOverlap="1" wp14:anchorId="0862B417" wp14:editId="4DA3985E">
                  <wp:simplePos x="0" y="0"/>
                  <wp:positionH relativeFrom="column">
                    <wp:posOffset>201064</wp:posOffset>
                  </wp:positionH>
                  <wp:positionV relativeFrom="paragraph">
                    <wp:posOffset>0</wp:posOffset>
                  </wp:positionV>
                  <wp:extent cx="2774373" cy="2233313"/>
                  <wp:effectExtent l="0" t="0" r="0" b="1905"/>
                  <wp:wrapThrough wrapText="bothSides">
                    <wp:wrapPolygon edited="0">
                      <wp:start x="0" y="0"/>
                      <wp:lineTo x="0" y="21496"/>
                      <wp:lineTo x="21457" y="21496"/>
                      <wp:lineTo x="21457" y="0"/>
                      <wp:lineTo x="0"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774373" cy="2233313"/>
                          </a:xfrm>
                          <a:prstGeom prst="rect">
                            <a:avLst/>
                          </a:prstGeom>
                          <a:noFill/>
                        </pic:spPr>
                      </pic:pic>
                    </a:graphicData>
                  </a:graphic>
                  <wp14:sizeRelH relativeFrom="page">
                    <wp14:pctWidth>0</wp14:pctWidth>
                  </wp14:sizeRelH>
                  <wp14:sizeRelV relativeFrom="page">
                    <wp14:pctHeight>0</wp14:pctHeight>
                  </wp14:sizeRelV>
                </wp:anchor>
              </w:drawing>
            </w:r>
          </w:p>
        </w:tc>
      </w:tr>
      <w:tr w:rsidR="00982A37" w:rsidRPr="00763FCB" w:rsidTr="00E224AC">
        <w:tc>
          <w:tcPr>
            <w:tcW w:w="10600" w:type="dxa"/>
            <w:gridSpan w:val="2"/>
          </w:tcPr>
          <w:p w:rsidR="00982A37" w:rsidRPr="00763FCB" w:rsidRDefault="00982A37" w:rsidP="006975A4">
            <w:pPr>
              <w:rPr>
                <w:rFonts w:ascii="Calibri" w:hAnsi="Calibri" w:cs="Calibri"/>
              </w:rPr>
            </w:pPr>
            <w:r w:rsidRPr="00763FCB">
              <w:rPr>
                <w:rFonts w:ascii="Calibri" w:hAnsi="Calibri" w:cs="Calibri"/>
                <w:sz w:val="24"/>
                <w:szCs w:val="24"/>
              </w:rPr>
              <w:t xml:space="preserve">On distingue trois principales catégories de marché : le marché des biens et services où se confrontent l’offre et la demande de produits, le marché du travail où s’échange la force de travail et le marché des capitaux. </w:t>
            </w:r>
          </w:p>
          <w:p w:rsidR="00982A37" w:rsidRPr="00763FCB" w:rsidRDefault="00982A37" w:rsidP="006975A4">
            <w:pPr>
              <w:rPr>
                <w:rFonts w:ascii="Calibri" w:hAnsi="Calibri" w:cs="Calibri"/>
                <w:b/>
                <w:color w:val="4DA4D8" w:themeColor="accent3" w:themeTint="99"/>
                <w:sz w:val="28"/>
                <w:szCs w:val="32"/>
              </w:rPr>
            </w:pPr>
            <w:r w:rsidRPr="00763FCB">
              <w:rPr>
                <w:rFonts w:ascii="Calibri" w:hAnsi="Calibri" w:cs="Calibri"/>
                <w:sz w:val="24"/>
                <w:szCs w:val="24"/>
              </w:rPr>
              <w:t>Les déterminants essentiels de la demande sont les prix, le revenu, les goûts, alors que pour l’offre on peut retenir les coûts de production et la technologie, incluant notamment le progrès technique.</w:t>
            </w:r>
          </w:p>
          <w:p w:rsidR="00982A37" w:rsidRPr="00763FCB" w:rsidRDefault="00982A37" w:rsidP="006975A4">
            <w:pPr>
              <w:rPr>
                <w:rFonts w:ascii="Calibri" w:hAnsi="Calibri" w:cs="Calibri"/>
              </w:rPr>
            </w:pPr>
          </w:p>
        </w:tc>
      </w:tr>
    </w:tbl>
    <w:p w:rsidR="00982A37" w:rsidRPr="00763FCB" w:rsidRDefault="00982A37" w:rsidP="00982A37">
      <w:pPr>
        <w:rPr>
          <w:rFonts w:ascii="Calibri" w:hAnsi="Calibri" w:cs="Calibri"/>
        </w:rPr>
      </w:pPr>
    </w:p>
    <w:p w:rsidR="002962B6" w:rsidRPr="00763FCB" w:rsidRDefault="002A4DEC" w:rsidP="00982A37">
      <w:pPr>
        <w:spacing w:before="60" w:after="60"/>
        <w:jc w:val="both"/>
        <w:rPr>
          <w:rFonts w:ascii="Calibri" w:hAnsi="Calibri" w:cs="Calibri"/>
          <w:b/>
          <w:color w:val="14415C" w:themeColor="accent3" w:themeShade="BF"/>
          <w:sz w:val="22"/>
          <w:szCs w:val="22"/>
          <w:shd w:val="clear" w:color="auto" w:fill="FFFFFF"/>
        </w:rPr>
      </w:pPr>
      <w:r w:rsidRPr="00763FCB">
        <w:rPr>
          <w:rFonts w:ascii="Calibri" w:hAnsi="Calibri" w:cs="Calibri"/>
          <w:b/>
          <w:color w:val="14415C" w:themeColor="accent3" w:themeShade="BF"/>
          <w:sz w:val="22"/>
          <w:szCs w:val="22"/>
          <w:shd w:val="clear" w:color="auto" w:fill="FFFFFF"/>
        </w:rPr>
        <w:t xml:space="preserve">Si l’intervention des agents sur un marché est libre, pour que celui-ci fonctionne correctement, il doit inspirer la confiance. </w:t>
      </w:r>
      <w:r w:rsidR="003F3B0F" w:rsidRPr="00763FCB">
        <w:rPr>
          <w:rFonts w:ascii="Calibri" w:hAnsi="Calibri" w:cs="Calibri"/>
          <w:b/>
          <w:color w:val="14415C" w:themeColor="accent3" w:themeShade="BF"/>
          <w:sz w:val="22"/>
          <w:szCs w:val="22"/>
          <w:shd w:val="clear" w:color="auto" w:fill="FFFFFF"/>
        </w:rPr>
        <w:t>Des</w:t>
      </w:r>
      <w:r w:rsidRPr="00763FCB">
        <w:rPr>
          <w:rFonts w:ascii="Calibri" w:hAnsi="Calibri" w:cs="Calibri"/>
          <w:b/>
          <w:color w:val="14415C" w:themeColor="accent3" w:themeShade="BF"/>
          <w:sz w:val="22"/>
          <w:szCs w:val="22"/>
          <w:shd w:val="clear" w:color="auto" w:fill="FFFFFF"/>
        </w:rPr>
        <w:t xml:space="preserve"> règles sont élaborées par les différentes institutions de l’État et plus globalement, au niveau de l’Union Européenne et au niveau international, de façon à en garantir la liberté. Cette liberté est matérialisée par le contrat, d’où l’importance du droit et des sanctions applicables quand il y a non-respect.</w:t>
      </w:r>
    </w:p>
    <w:p w:rsidR="00B92815" w:rsidRPr="00763FCB" w:rsidRDefault="00B92815" w:rsidP="00982A37">
      <w:pPr>
        <w:pStyle w:val="Titre1"/>
        <w:rPr>
          <w:rFonts w:cs="Calibri"/>
          <w:color w:val="0070C0"/>
          <w:sz w:val="22"/>
          <w:szCs w:val="22"/>
        </w:rPr>
      </w:pPr>
    </w:p>
    <w:p w:rsidR="00806749" w:rsidRPr="00763FCB" w:rsidRDefault="00C83BBA" w:rsidP="00BF437F">
      <w:pPr>
        <w:pStyle w:val="Titre1"/>
        <w:pBdr>
          <w:top w:val="single" w:sz="4" w:space="1" w:color="auto"/>
          <w:left w:val="single" w:sz="4" w:space="4" w:color="auto"/>
          <w:bottom w:val="single" w:sz="4" w:space="1" w:color="auto"/>
          <w:right w:val="single" w:sz="4" w:space="4" w:color="auto"/>
        </w:pBdr>
        <w:rPr>
          <w:rFonts w:cs="Calibri"/>
          <w:sz w:val="24"/>
          <w:szCs w:val="24"/>
        </w:rPr>
      </w:pPr>
      <w:bookmarkStart w:id="10" w:name="_Toc523124848"/>
      <w:r w:rsidRPr="00763FCB">
        <w:rPr>
          <w:rFonts w:cs="Calibri"/>
          <w:sz w:val="24"/>
          <w:szCs w:val="24"/>
        </w:rPr>
        <w:t>Ressource 7</w:t>
      </w:r>
      <w:r w:rsidR="00806749" w:rsidRPr="00763FCB">
        <w:rPr>
          <w:rFonts w:cs="Calibri"/>
          <w:sz w:val="24"/>
          <w:szCs w:val="24"/>
        </w:rPr>
        <w:t xml:space="preserve"> </w:t>
      </w:r>
      <w:r w:rsidR="00767EB4" w:rsidRPr="00763FCB">
        <w:rPr>
          <w:rFonts w:cs="Calibri"/>
          <w:sz w:val="24"/>
          <w:szCs w:val="24"/>
        </w:rPr>
        <w:t>-</w:t>
      </w:r>
      <w:r w:rsidR="00806749" w:rsidRPr="00763FCB">
        <w:rPr>
          <w:rFonts w:cs="Calibri"/>
          <w:sz w:val="24"/>
          <w:szCs w:val="24"/>
        </w:rPr>
        <w:t xml:space="preserve"> Les différentes formes de concurrence sur le marché des </w:t>
      </w:r>
      <w:r w:rsidR="00983783" w:rsidRPr="00763FCB">
        <w:rPr>
          <w:rFonts w:cs="Calibri"/>
          <w:sz w:val="24"/>
          <w:szCs w:val="24"/>
        </w:rPr>
        <w:t>biens et services</w:t>
      </w:r>
      <w:bookmarkEnd w:id="10"/>
    </w:p>
    <w:p w:rsidR="00983783" w:rsidRPr="00763FCB" w:rsidRDefault="00806749" w:rsidP="00BF437F">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763FCB">
        <w:rPr>
          <w:rFonts w:ascii="Calibri" w:hAnsi="Calibri" w:cs="Calibri"/>
          <w:sz w:val="22"/>
          <w:szCs w:val="22"/>
        </w:rPr>
        <w:t>En économie, la concurrence se définie comme l’existence sur un marché, d’une rivalité entre les vendeurs et/ou acheteurs d’un produit ou service identique ou substituable.</w:t>
      </w:r>
    </w:p>
    <w:p w:rsidR="00983783" w:rsidRPr="00763FCB" w:rsidRDefault="00983783" w:rsidP="00BF437F">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r w:rsidRPr="00763FCB">
        <w:rPr>
          <w:rFonts w:ascii="Calibri" w:hAnsi="Calibri" w:cs="Calibri"/>
          <w:sz w:val="22"/>
          <w:szCs w:val="22"/>
        </w:rPr>
        <w:t>Par principe, on distingue la « Concurrence Pure et Parfaite » (CPP), situation idyllique car éloignée de toute réalité économique, de la concurrence imparfaite, qui constitue la règle. La concurrence joue un rôle majeur dans la stratégie des entreprises. Schématiquement, elle s’exerce soit sur les prix, soit par le produit.</w:t>
      </w:r>
    </w:p>
    <w:p w:rsidR="00983783" w:rsidRPr="00763FCB" w:rsidRDefault="00983783">
      <w:pPr>
        <w:rPr>
          <w:rFonts w:ascii="Calibri" w:hAnsi="Calibri" w:cs="Calibri"/>
          <w:b/>
          <w:bCs/>
          <w:color w:val="1B587C" w:themeColor="accent3"/>
          <w:spacing w:val="-6"/>
          <w:sz w:val="22"/>
          <w:szCs w:val="22"/>
        </w:rPr>
      </w:pPr>
      <w:r w:rsidRPr="00763FCB">
        <w:rPr>
          <w:rFonts w:ascii="Calibri" w:hAnsi="Calibri" w:cs="Calibri"/>
          <w:b/>
          <w:bCs/>
          <w:color w:val="1B587C" w:themeColor="accent3"/>
          <w:spacing w:val="-6"/>
          <w:sz w:val="22"/>
          <w:szCs w:val="22"/>
        </w:rPr>
        <w:br w:type="page"/>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763FCB">
        <w:rPr>
          <w:rFonts w:ascii="Calibri" w:hAnsi="Calibri" w:cs="Calibri"/>
          <w:sz w:val="22"/>
          <w:szCs w:val="22"/>
        </w:rPr>
        <w:lastRenderedPageBreak/>
        <w:t>Les conditions d’un marché de Concurrence Pure et Parfaite : 5 critères devant être réunis simultanément</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hAnsi="Calibri" w:cs="Calibri"/>
          <w:color w:val="14415C" w:themeColor="accent3" w:themeShade="BF"/>
          <w:sz w:val="22"/>
          <w:szCs w:val="22"/>
        </w:rPr>
      </w:pPr>
      <w:r w:rsidRPr="00763FCB">
        <w:rPr>
          <w:rFonts w:ascii="Calibri" w:hAnsi="Calibri" w:cs="Calibri"/>
          <w:color w:val="14415C" w:themeColor="accent3" w:themeShade="BF"/>
          <w:sz w:val="22"/>
          <w:szCs w:val="22"/>
          <w:u w:val="single"/>
        </w:rPr>
        <w:t>3 critères pour que la concurrence soit pure</w:t>
      </w:r>
      <w:r w:rsidRPr="00763FCB">
        <w:rPr>
          <w:rFonts w:ascii="Calibri" w:hAnsi="Calibri" w:cs="Calibri"/>
          <w:color w:val="14415C" w:themeColor="accent3" w:themeShade="BF"/>
          <w:sz w:val="22"/>
          <w:szCs w:val="22"/>
        </w:rPr>
        <w:t xml:space="preserve"> : </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eastAsia="Calibri" w:hAnsi="Calibri" w:cs="Calibri"/>
          <w:b/>
          <w:sz w:val="22"/>
          <w:szCs w:val="22"/>
        </w:rPr>
      </w:pPr>
      <w:r w:rsidRPr="00763FCB">
        <w:rPr>
          <w:rFonts w:ascii="Calibri" w:eastAsia="Calibri" w:hAnsi="Calibri" w:cs="Calibri"/>
          <w:sz w:val="22"/>
          <w:szCs w:val="22"/>
        </w:rPr>
        <w:t xml:space="preserve">1) </w:t>
      </w:r>
      <w:r w:rsidRPr="00763FCB">
        <w:rPr>
          <w:rFonts w:ascii="Calibri" w:eastAsia="Calibri" w:hAnsi="Calibri" w:cs="Calibri"/>
          <w:color w:val="0070C0"/>
          <w:sz w:val="22"/>
          <w:szCs w:val="22"/>
        </w:rPr>
        <w:t>L’atomicité de l’offre et de la demande </w:t>
      </w:r>
      <w:r w:rsidRPr="00763FCB">
        <w:rPr>
          <w:rFonts w:ascii="Calibri" w:eastAsia="Calibri" w:hAnsi="Calibri" w:cs="Calibri"/>
          <w:sz w:val="22"/>
          <w:szCs w:val="22"/>
        </w:rPr>
        <w:t>: multitude d’offreurs et de demandeurs de taille réduite de telle sorte qu’aucun ne puisse influencer le marché ;</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eastAsia="Calibri" w:hAnsi="Calibri" w:cs="Calibri"/>
          <w:b/>
          <w:sz w:val="22"/>
          <w:szCs w:val="22"/>
        </w:rPr>
      </w:pPr>
      <w:r w:rsidRPr="00763FCB">
        <w:rPr>
          <w:rFonts w:ascii="Calibri" w:eastAsia="Calibri" w:hAnsi="Calibri" w:cs="Calibri"/>
          <w:sz w:val="22"/>
          <w:szCs w:val="22"/>
        </w:rPr>
        <w:t xml:space="preserve">2) </w:t>
      </w:r>
      <w:r w:rsidRPr="00763FCB">
        <w:rPr>
          <w:rFonts w:ascii="Calibri" w:eastAsia="Calibri" w:hAnsi="Calibri" w:cs="Calibri"/>
          <w:color w:val="0070C0"/>
          <w:sz w:val="22"/>
          <w:szCs w:val="22"/>
        </w:rPr>
        <w:t>L’homogénéité du produit :</w:t>
      </w:r>
      <w:r w:rsidRPr="00763FCB">
        <w:rPr>
          <w:rFonts w:ascii="Calibri" w:eastAsia="Calibri" w:hAnsi="Calibri" w:cs="Calibri"/>
          <w:sz w:val="22"/>
          <w:szCs w:val="22"/>
        </w:rPr>
        <w:t xml:space="preserve"> tous les produits échangés sont identiques et il ne peut y avoir de marques distinctives, la concurrence ne porte que sur le prix ;</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eastAsia="Calibri" w:hAnsi="Calibri" w:cs="Calibri"/>
          <w:b/>
          <w:sz w:val="22"/>
          <w:szCs w:val="22"/>
        </w:rPr>
      </w:pPr>
      <w:r w:rsidRPr="00763FCB">
        <w:rPr>
          <w:rFonts w:ascii="Calibri" w:eastAsia="Calibri" w:hAnsi="Calibri" w:cs="Calibri"/>
          <w:sz w:val="22"/>
          <w:szCs w:val="22"/>
        </w:rPr>
        <w:t xml:space="preserve">3) </w:t>
      </w:r>
      <w:r w:rsidRPr="00763FCB">
        <w:rPr>
          <w:rFonts w:ascii="Calibri" w:eastAsia="Calibri" w:hAnsi="Calibri" w:cs="Calibri"/>
          <w:color w:val="0070C0"/>
          <w:sz w:val="22"/>
          <w:szCs w:val="22"/>
        </w:rPr>
        <w:t>La libre entrée (et sortie) sur le marché où la fluidité du marché :</w:t>
      </w:r>
      <w:r w:rsidRPr="00763FCB">
        <w:rPr>
          <w:rFonts w:ascii="Calibri" w:eastAsia="Calibri" w:hAnsi="Calibri" w:cs="Calibri"/>
          <w:sz w:val="22"/>
          <w:szCs w:val="22"/>
        </w:rPr>
        <w:t xml:space="preserve"> il n’y a pas de restrictions à l’entrée du marché (pas de réglementation trop contraignante ou d’investissement trop importants), le marché est ouvert à la concurrence de toute entreprise qui souhaiterait s’y implanter et de tout nouvel acheteur qui souhaiterait participer à l’échange.</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hAnsi="Calibri" w:cs="Calibri"/>
          <w:color w:val="14415C" w:themeColor="accent3" w:themeShade="BF"/>
          <w:sz w:val="22"/>
          <w:szCs w:val="22"/>
        </w:rPr>
      </w:pPr>
      <w:r w:rsidRPr="00763FCB">
        <w:rPr>
          <w:rFonts w:ascii="Calibri" w:hAnsi="Calibri" w:cs="Calibri"/>
          <w:color w:val="14415C" w:themeColor="accent3" w:themeShade="BF"/>
          <w:sz w:val="22"/>
          <w:szCs w:val="22"/>
          <w:u w:val="single"/>
        </w:rPr>
        <w:t>Et 2 critères pour que la concurrence soit parfaite</w:t>
      </w:r>
      <w:r w:rsidRPr="00763FCB">
        <w:rPr>
          <w:rFonts w:ascii="Calibri" w:hAnsi="Calibri" w:cs="Calibri"/>
          <w:color w:val="14415C" w:themeColor="accent3" w:themeShade="BF"/>
          <w:sz w:val="22"/>
          <w:szCs w:val="22"/>
        </w:rPr>
        <w:t> :</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eastAsia="Calibri" w:hAnsi="Calibri" w:cs="Calibri"/>
          <w:b/>
          <w:sz w:val="22"/>
          <w:szCs w:val="22"/>
        </w:rPr>
      </w:pPr>
      <w:r w:rsidRPr="00763FCB">
        <w:rPr>
          <w:rFonts w:ascii="Calibri" w:eastAsia="Calibri" w:hAnsi="Calibri" w:cs="Calibri"/>
          <w:sz w:val="22"/>
          <w:szCs w:val="22"/>
        </w:rPr>
        <w:t xml:space="preserve">4) </w:t>
      </w:r>
      <w:r w:rsidRPr="00763FCB">
        <w:rPr>
          <w:rFonts w:ascii="Calibri" w:eastAsia="Calibri" w:hAnsi="Calibri" w:cs="Calibri"/>
          <w:color w:val="0070C0"/>
          <w:sz w:val="22"/>
          <w:szCs w:val="22"/>
        </w:rPr>
        <w:t>La transparence du marché :</w:t>
      </w:r>
      <w:r w:rsidRPr="00763FCB">
        <w:rPr>
          <w:rFonts w:ascii="Calibri" w:eastAsia="Calibri" w:hAnsi="Calibri" w:cs="Calibri"/>
          <w:sz w:val="22"/>
          <w:szCs w:val="22"/>
        </w:rPr>
        <w:t xml:space="preserve"> un marché est « transparent » lorsque toutes les informations sont disponibles et peuvent être connues des agents économiques : qualité des B&amp;S, quantités offertes et demandées ainsi que les prix.</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eastAsia="Calibri" w:hAnsi="Calibri" w:cs="Calibri"/>
          <w:b/>
          <w:sz w:val="22"/>
          <w:szCs w:val="22"/>
        </w:rPr>
      </w:pPr>
      <w:r w:rsidRPr="00763FCB">
        <w:rPr>
          <w:rFonts w:ascii="Calibri" w:eastAsia="Calibri" w:hAnsi="Calibri" w:cs="Calibri"/>
          <w:sz w:val="22"/>
          <w:szCs w:val="22"/>
        </w:rPr>
        <w:t xml:space="preserve">5) </w:t>
      </w:r>
      <w:r w:rsidRPr="00763FCB">
        <w:rPr>
          <w:rFonts w:ascii="Calibri" w:eastAsia="Calibri" w:hAnsi="Calibri" w:cs="Calibri"/>
          <w:color w:val="0070C0"/>
          <w:sz w:val="22"/>
          <w:szCs w:val="22"/>
        </w:rPr>
        <w:t xml:space="preserve">La mobilité des facteurs de production </w:t>
      </w:r>
      <w:r w:rsidRPr="00763FCB">
        <w:rPr>
          <w:rFonts w:ascii="Calibri" w:eastAsia="Calibri" w:hAnsi="Calibri" w:cs="Calibri"/>
          <w:sz w:val="22"/>
          <w:szCs w:val="22"/>
        </w:rPr>
        <w:t>(travail et capital) : les facteurs doivent pouvoir se déplacer librement et sans obstacle, afin que chaque entreprise bénéficier des mêmes conditions de production.</w:t>
      </w:r>
    </w:p>
    <w:p w:rsidR="00806749" w:rsidRPr="00763FCB" w:rsidRDefault="00806749" w:rsidP="00982A37">
      <w:pPr>
        <w:contextualSpacing/>
        <w:rPr>
          <w:rFonts w:ascii="Calibri" w:eastAsia="Pecita Book" w:hAnsi="Calibri" w:cs="Calibri"/>
          <w:b/>
          <w:color w:val="14415C" w:themeColor="accent3" w:themeShade="BF"/>
          <w:sz w:val="22"/>
          <w:szCs w:val="22"/>
        </w:rPr>
      </w:pPr>
    </w:p>
    <w:p w:rsidR="00806749" w:rsidRPr="00763FCB" w:rsidRDefault="00C83BBA" w:rsidP="00982A37">
      <w:pPr>
        <w:pStyle w:val="Titre1"/>
        <w:rPr>
          <w:rFonts w:cs="Calibri"/>
          <w:sz w:val="24"/>
          <w:szCs w:val="24"/>
        </w:rPr>
      </w:pPr>
      <w:bookmarkStart w:id="11" w:name="_Toc523124849"/>
      <w:r w:rsidRPr="00763FCB">
        <w:rPr>
          <w:rFonts w:cs="Calibri"/>
          <w:sz w:val="24"/>
          <w:szCs w:val="24"/>
        </w:rPr>
        <w:t xml:space="preserve">Ressource 8 </w:t>
      </w:r>
      <w:r w:rsidR="00767EB4" w:rsidRPr="00763FCB">
        <w:rPr>
          <w:rFonts w:cs="Calibri"/>
          <w:sz w:val="24"/>
          <w:szCs w:val="24"/>
        </w:rPr>
        <w:t>-</w:t>
      </w:r>
      <w:r w:rsidR="00806749" w:rsidRPr="00763FCB">
        <w:rPr>
          <w:rFonts w:cs="Calibri"/>
          <w:sz w:val="24"/>
          <w:szCs w:val="24"/>
        </w:rPr>
        <w:t xml:space="preserve"> Les principales situations de concurrence</w:t>
      </w:r>
      <w:bookmarkEnd w:id="11"/>
    </w:p>
    <w:p w:rsidR="00806749" w:rsidRPr="00763FCB" w:rsidRDefault="00806749" w:rsidP="00BF437F">
      <w:pPr>
        <w:pBdr>
          <w:top w:val="single" w:sz="4" w:space="1" w:color="auto"/>
          <w:left w:val="single" w:sz="4" w:space="4" w:color="auto"/>
          <w:bottom w:val="single" w:sz="4" w:space="1" w:color="auto"/>
          <w:right w:val="single" w:sz="4" w:space="4" w:color="auto"/>
        </w:pBdr>
        <w:spacing w:before="60" w:after="60"/>
        <w:jc w:val="both"/>
        <w:rPr>
          <w:rFonts w:ascii="Calibri" w:eastAsia="Calibri" w:hAnsi="Calibri" w:cs="Calibri"/>
          <w:sz w:val="22"/>
          <w:szCs w:val="22"/>
        </w:rPr>
      </w:pPr>
      <w:r w:rsidRPr="00763FCB">
        <w:rPr>
          <w:rFonts w:ascii="Calibri" w:eastAsia="Calibri" w:hAnsi="Calibri" w:cs="Calibri"/>
          <w:sz w:val="22"/>
          <w:szCs w:val="22"/>
        </w:rPr>
        <w:t>L’efficacité du marché repose sur la pluralité d’offreurs et de demandeurs pour éviter le monopole. Les principales situations sont représentées dans le tableau ci-dessous :</w:t>
      </w:r>
    </w:p>
    <w:tbl>
      <w:tblPr>
        <w:tblStyle w:val="TableauGrille1Clair-Accentuation51"/>
        <w:tblW w:w="10514" w:type="dxa"/>
        <w:tblInd w:w="108" w:type="dxa"/>
        <w:tblLook w:val="04A0" w:firstRow="1" w:lastRow="0" w:firstColumn="1" w:lastColumn="0" w:noHBand="0" w:noVBand="1"/>
      </w:tblPr>
      <w:tblGrid>
        <w:gridCol w:w="4753"/>
        <w:gridCol w:w="2058"/>
        <w:gridCol w:w="1966"/>
        <w:gridCol w:w="1737"/>
      </w:tblGrid>
      <w:tr w:rsidR="00806749" w:rsidRPr="00763FCB" w:rsidTr="00416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tcBorders>
              <w:top w:val="single" w:sz="8" w:space="0" w:color="1B587C" w:themeColor="accent3"/>
              <w:left w:val="single" w:sz="8" w:space="0" w:color="1B587C" w:themeColor="accent3"/>
              <w:bottom w:val="single" w:sz="8" w:space="0" w:color="1B587C" w:themeColor="accent3"/>
              <w:right w:val="single" w:sz="8" w:space="0" w:color="1B587C" w:themeColor="accent3"/>
              <w:tl2br w:val="single" w:sz="2" w:space="0" w:color="1B587C" w:themeColor="accent3"/>
            </w:tcBorders>
          </w:tcPr>
          <w:p w:rsidR="00806749" w:rsidRPr="00763FCB" w:rsidRDefault="00806749" w:rsidP="00982A37">
            <w:pPr>
              <w:jc w:val="right"/>
              <w:rPr>
                <w:rFonts w:ascii="Calibri" w:hAnsi="Calibri" w:cs="Calibri"/>
                <w:sz w:val="22"/>
                <w:szCs w:val="22"/>
              </w:rPr>
            </w:pPr>
            <w:r w:rsidRPr="00763FCB">
              <w:rPr>
                <w:rFonts w:ascii="Calibri" w:hAnsi="Calibri" w:cs="Calibri"/>
                <w:sz w:val="22"/>
                <w:szCs w:val="22"/>
              </w:rPr>
              <w:t>Offre</w:t>
            </w:r>
          </w:p>
          <w:p w:rsidR="00806749" w:rsidRPr="00763FCB" w:rsidRDefault="00806749" w:rsidP="00982A37">
            <w:pPr>
              <w:rPr>
                <w:rFonts w:ascii="Calibri" w:hAnsi="Calibri" w:cs="Calibri"/>
                <w:sz w:val="22"/>
                <w:szCs w:val="22"/>
              </w:rPr>
            </w:pPr>
            <w:r w:rsidRPr="00763FCB">
              <w:rPr>
                <w:rFonts w:ascii="Calibri" w:hAnsi="Calibri" w:cs="Calibri"/>
                <w:sz w:val="22"/>
                <w:szCs w:val="22"/>
              </w:rPr>
              <w:t>Demande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Grand nombre d’offreurs</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Petit nombre d’offreurs</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Offreur unique</w:t>
            </w:r>
          </w:p>
        </w:tc>
      </w:tr>
      <w:tr w:rsidR="00806749" w:rsidRPr="00763FCB" w:rsidTr="00416C1B">
        <w:tc>
          <w:tcPr>
            <w:cnfStyle w:val="001000000000" w:firstRow="0" w:lastRow="0" w:firstColumn="1" w:lastColumn="0" w:oddVBand="0" w:evenVBand="0" w:oddHBand="0" w:evenHBand="0" w:firstRowFirstColumn="0" w:firstRowLastColumn="0" w:lastRowFirstColumn="0" w:lastRowLastColumn="0"/>
            <w:tcW w:w="313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rPr>
                <w:rFonts w:ascii="Calibri" w:hAnsi="Calibri" w:cs="Calibri"/>
                <w:sz w:val="22"/>
                <w:szCs w:val="22"/>
              </w:rPr>
            </w:pPr>
            <w:r w:rsidRPr="00763FCB">
              <w:rPr>
                <w:rFonts w:ascii="Calibri" w:hAnsi="Calibri" w:cs="Calibri"/>
                <w:sz w:val="22"/>
                <w:szCs w:val="22"/>
              </w:rPr>
              <w:t xml:space="preserve">Grand nombre de demandeurs </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Concurrence parfaite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Oligopole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Monopole</w:t>
            </w:r>
          </w:p>
        </w:tc>
      </w:tr>
      <w:tr w:rsidR="00806749" w:rsidRPr="00763FCB" w:rsidTr="00416C1B">
        <w:tc>
          <w:tcPr>
            <w:cnfStyle w:val="001000000000" w:firstRow="0" w:lastRow="0" w:firstColumn="1" w:lastColumn="0" w:oddVBand="0" w:evenVBand="0" w:oddHBand="0" w:evenHBand="0" w:firstRowFirstColumn="0" w:firstRowLastColumn="0" w:lastRowFirstColumn="0" w:lastRowLastColumn="0"/>
            <w:tcW w:w="313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rPr>
                <w:rFonts w:ascii="Calibri" w:hAnsi="Calibri" w:cs="Calibri"/>
                <w:sz w:val="22"/>
                <w:szCs w:val="22"/>
              </w:rPr>
            </w:pPr>
            <w:r w:rsidRPr="00763FCB">
              <w:rPr>
                <w:rFonts w:ascii="Calibri" w:hAnsi="Calibri" w:cs="Calibri"/>
                <w:sz w:val="22"/>
                <w:szCs w:val="22"/>
              </w:rPr>
              <w:t>Petit nombre de demandeurs</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Oligopsone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Oligopole bilatéral</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Monopole contrarié</w:t>
            </w:r>
          </w:p>
        </w:tc>
      </w:tr>
      <w:tr w:rsidR="00806749" w:rsidRPr="00763FCB" w:rsidTr="00416C1B">
        <w:tc>
          <w:tcPr>
            <w:cnfStyle w:val="001000000000" w:firstRow="0" w:lastRow="0" w:firstColumn="1" w:lastColumn="0" w:oddVBand="0" w:evenVBand="0" w:oddHBand="0" w:evenHBand="0" w:firstRowFirstColumn="0" w:firstRowLastColumn="0" w:lastRowFirstColumn="0" w:lastRowLastColumn="0"/>
            <w:tcW w:w="313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rPr>
                <w:rFonts w:ascii="Calibri" w:hAnsi="Calibri" w:cs="Calibri"/>
                <w:sz w:val="22"/>
                <w:szCs w:val="22"/>
              </w:rPr>
            </w:pPr>
            <w:r w:rsidRPr="00763FCB">
              <w:rPr>
                <w:rFonts w:ascii="Calibri" w:hAnsi="Calibri" w:cs="Calibri"/>
                <w:sz w:val="22"/>
                <w:szCs w:val="22"/>
              </w:rPr>
              <w:t>Demandeur unique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Monopsone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Monopsone contrarié</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Monopole bilatéral</w:t>
            </w:r>
          </w:p>
        </w:tc>
      </w:tr>
    </w:tbl>
    <w:p w:rsidR="00A76990" w:rsidRPr="00763FCB" w:rsidRDefault="00A76990" w:rsidP="00982A37">
      <w:pPr>
        <w:contextualSpacing/>
        <w:rPr>
          <w:rFonts w:ascii="Calibri" w:eastAsia="Pecita Book" w:hAnsi="Calibri" w:cs="Calibri"/>
          <w:b/>
          <w:color w:val="14415C" w:themeColor="accent3" w:themeShade="BF"/>
          <w:sz w:val="22"/>
          <w:szCs w:val="22"/>
        </w:rPr>
      </w:pPr>
    </w:p>
    <w:p w:rsidR="00D35093" w:rsidRPr="00763FCB" w:rsidRDefault="00D35093" w:rsidP="00BF437F">
      <w:pPr>
        <w:pStyle w:val="Titre1"/>
        <w:rPr>
          <w:rFonts w:cs="Calibri"/>
          <w:sz w:val="22"/>
          <w:szCs w:val="22"/>
        </w:rPr>
      </w:pPr>
      <w:bookmarkStart w:id="12" w:name="_Toc507162777"/>
      <w:bookmarkStart w:id="13" w:name="_Toc514160951"/>
      <w:bookmarkStart w:id="14" w:name="_Toc523124850"/>
      <w:r w:rsidRPr="00763FCB">
        <w:rPr>
          <w:rFonts w:cs="Calibri"/>
          <w:sz w:val="22"/>
          <w:szCs w:val="22"/>
        </w:rPr>
        <w:t>Ressource 9 - Pourquoi une entreprise doit-elle coopérer avec un concurrent ?</w:t>
      </w:r>
      <w:bookmarkEnd w:id="12"/>
      <w:bookmarkEnd w:id="13"/>
      <w:bookmarkEnd w:id="14"/>
    </w:p>
    <w:p w:rsidR="002D5B51" w:rsidRPr="00763FCB" w:rsidRDefault="00D35093" w:rsidP="00BF437F">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763FCB">
        <w:rPr>
          <w:rFonts w:ascii="Calibri" w:hAnsi="Calibri" w:cs="Calibri"/>
          <w:sz w:val="22"/>
          <w:szCs w:val="22"/>
        </w:rPr>
        <w:t xml:space="preserve">Les approches classiques de la stratégie opposent la compétition à la coopération : les entreprises présentes dans une même industrie doivent choisir entre s’affronter ou coopérer. </w:t>
      </w:r>
    </w:p>
    <w:p w:rsidR="00D35093" w:rsidRPr="00763FCB" w:rsidRDefault="00D35093" w:rsidP="00BF437F">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r w:rsidRPr="00763FCB">
        <w:rPr>
          <w:rFonts w:ascii="Calibri" w:hAnsi="Calibri" w:cs="Calibri"/>
          <w:sz w:val="22"/>
          <w:szCs w:val="22"/>
        </w:rPr>
        <w:t xml:space="preserve">Dans une approche nouvelle, </w:t>
      </w:r>
      <w:r w:rsidRPr="00763FCB">
        <w:rPr>
          <w:rFonts w:ascii="Calibri" w:hAnsi="Calibri" w:cs="Calibri"/>
          <w:b/>
          <w:sz w:val="22"/>
          <w:szCs w:val="22"/>
        </w:rPr>
        <w:t>la stratégie de coopétition consiste à développer simultanément des relations de compétition et de coopération avec le même partenaire-adversaire</w:t>
      </w:r>
      <w:r w:rsidRPr="00763FCB">
        <w:rPr>
          <w:rFonts w:ascii="Calibri" w:hAnsi="Calibri" w:cs="Calibri"/>
          <w:sz w:val="22"/>
          <w:szCs w:val="22"/>
        </w:rPr>
        <w:t>. […]</w:t>
      </w:r>
      <w:r w:rsidR="00BB1BF3" w:rsidRPr="00763FCB">
        <w:rPr>
          <w:rFonts w:ascii="Calibri" w:hAnsi="Calibri" w:cs="Calibri"/>
          <w:sz w:val="22"/>
          <w:szCs w:val="22"/>
        </w:rPr>
        <w:t xml:space="preserve"> </w:t>
      </w:r>
      <w:r w:rsidRPr="00763FCB">
        <w:rPr>
          <w:rFonts w:ascii="Calibri" w:hAnsi="Calibri" w:cs="Calibri"/>
          <w:sz w:val="22"/>
          <w:szCs w:val="22"/>
        </w:rPr>
        <w:t>La coopétition est définie comme une « relation […] qui émerge quand deux entreprises coopèrent dans quelques activités, et qui sont en même temps en compétition l’une avec l’autre sur d’autres activités ». […] Deux entreprises peuvent travailler en commun sur la R&amp;D</w:t>
      </w:r>
      <w:r w:rsidRPr="00763FCB">
        <w:rPr>
          <w:rFonts w:ascii="Calibri" w:hAnsi="Calibri" w:cs="Calibri"/>
          <w:sz w:val="22"/>
          <w:szCs w:val="22"/>
          <w:vertAlign w:val="superscript"/>
        </w:rPr>
        <w:t>1</w:t>
      </w:r>
      <w:r w:rsidRPr="00763FCB">
        <w:rPr>
          <w:rFonts w:ascii="Calibri" w:hAnsi="Calibri" w:cs="Calibri"/>
          <w:sz w:val="22"/>
          <w:szCs w:val="22"/>
        </w:rPr>
        <w:t xml:space="preserve"> tout en se concurrençant très fortement sur les produits finaux. […]</w:t>
      </w:r>
      <w:r w:rsidR="00BB1BF3" w:rsidRPr="00763FCB">
        <w:rPr>
          <w:rFonts w:ascii="Calibri" w:hAnsi="Calibri" w:cs="Calibri"/>
          <w:sz w:val="22"/>
          <w:szCs w:val="22"/>
        </w:rPr>
        <w:t xml:space="preserve"> </w:t>
      </w:r>
      <w:r w:rsidRPr="00763FCB">
        <w:rPr>
          <w:rFonts w:ascii="Calibri" w:hAnsi="Calibri" w:cs="Calibri"/>
          <w:sz w:val="22"/>
          <w:szCs w:val="22"/>
        </w:rPr>
        <w:t>Plus les produits et services sont complexes, plus il est difficile pour les entreprises de posséder et de développer seules les ressources nécessaires à leur création. […] Pour avoir accès aux ressources qui leur sont nécessaires, les entreprises sont tentées de mettre en place des coopérations. [Mais] coopérer avec son rival augmente le risque d’imitation de ses ressources. […]</w:t>
      </w:r>
      <w:r w:rsidR="002D5B51" w:rsidRPr="00763FCB">
        <w:rPr>
          <w:rFonts w:ascii="Calibri" w:hAnsi="Calibri" w:cs="Calibri"/>
          <w:sz w:val="22"/>
          <w:szCs w:val="22"/>
        </w:rPr>
        <w:t xml:space="preserve"> </w:t>
      </w:r>
      <w:r w:rsidRPr="00763FCB">
        <w:rPr>
          <w:rFonts w:ascii="Calibri" w:hAnsi="Calibri" w:cs="Calibri"/>
          <w:sz w:val="22"/>
          <w:szCs w:val="22"/>
        </w:rPr>
        <w:t xml:space="preserve">Il faut donc simultanément protéger son cœur de compétence tout en essayant d’apprendre le savoir-faire de son concurrent pour l’enrichir. […] Plus une entreprise veut bénéficier d’une relation de coopétition, plus elle doit elle-même s’ouvrir le plus largement possible à son partenaire. Or, plus elle s’ouvre à son partenaire, plus elle s’expose à un pillage de ses ressources et compétences. </w:t>
      </w:r>
    </w:p>
    <w:p w:rsidR="00767EB4" w:rsidRPr="00763FCB" w:rsidRDefault="00767EB4" w:rsidP="00BF437F">
      <w:pPr>
        <w:pBdr>
          <w:top w:val="single" w:sz="4" w:space="1" w:color="auto"/>
          <w:left w:val="single" w:sz="4" w:space="4" w:color="auto"/>
          <w:bottom w:val="single" w:sz="4" w:space="1" w:color="auto"/>
          <w:right w:val="single" w:sz="4" w:space="4" w:color="auto"/>
        </w:pBdr>
        <w:rPr>
          <w:rFonts w:ascii="Calibri" w:hAnsi="Calibri" w:cs="Calibri"/>
          <w:b/>
          <w:sz w:val="22"/>
          <w:szCs w:val="22"/>
        </w:rPr>
      </w:pPr>
    </w:p>
    <w:p w:rsidR="00D35093" w:rsidRPr="00763FCB" w:rsidRDefault="00D35093" w:rsidP="00BF437F">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763FCB">
        <w:rPr>
          <w:rFonts w:ascii="Calibri" w:hAnsi="Calibri" w:cs="Calibri"/>
          <w:sz w:val="22"/>
          <w:szCs w:val="22"/>
          <w:vertAlign w:val="superscript"/>
        </w:rPr>
        <w:t>1</w:t>
      </w:r>
      <w:r w:rsidRPr="00763FCB">
        <w:rPr>
          <w:rFonts w:ascii="Calibri" w:hAnsi="Calibri" w:cs="Calibri"/>
          <w:sz w:val="22"/>
          <w:szCs w:val="22"/>
        </w:rPr>
        <w:t xml:space="preserve"> R&amp;D : Recherche et Développement.</w:t>
      </w:r>
    </w:p>
    <w:p w:rsidR="00767EB4" w:rsidRPr="00763FCB" w:rsidRDefault="00767EB4" w:rsidP="00BF437F">
      <w:pPr>
        <w:pBdr>
          <w:top w:val="single" w:sz="4" w:space="1" w:color="auto"/>
          <w:left w:val="single" w:sz="4" w:space="4" w:color="auto"/>
          <w:bottom w:val="single" w:sz="4" w:space="1" w:color="auto"/>
          <w:right w:val="single" w:sz="4" w:space="4" w:color="auto"/>
        </w:pBdr>
        <w:rPr>
          <w:rFonts w:ascii="Calibri" w:hAnsi="Calibri" w:cs="Calibri"/>
          <w:b/>
          <w:sz w:val="22"/>
          <w:szCs w:val="22"/>
        </w:rPr>
      </w:pPr>
    </w:p>
    <w:p w:rsidR="00D35093" w:rsidRPr="00763FCB" w:rsidRDefault="00000000" w:rsidP="00BF437F">
      <w:pPr>
        <w:pBdr>
          <w:top w:val="single" w:sz="4" w:space="1" w:color="auto"/>
          <w:left w:val="single" w:sz="4" w:space="4" w:color="auto"/>
          <w:bottom w:val="single" w:sz="4" w:space="1" w:color="auto"/>
          <w:right w:val="single" w:sz="4" w:space="4" w:color="auto"/>
        </w:pBdr>
        <w:jc w:val="right"/>
        <w:rPr>
          <w:rFonts w:ascii="Calibri" w:hAnsi="Calibri" w:cs="Calibri"/>
          <w:sz w:val="22"/>
          <w:szCs w:val="22"/>
        </w:rPr>
      </w:pPr>
      <w:hyperlink r:id="rId25" w:history="1">
        <w:r w:rsidR="00D35093" w:rsidRPr="00763FCB">
          <w:rPr>
            <w:rStyle w:val="Lienhypertexte"/>
            <w:rFonts w:ascii="Calibri" w:hAnsi="Calibri" w:cs="Calibri"/>
            <w:sz w:val="22"/>
            <w:szCs w:val="22"/>
          </w:rPr>
          <w:t>https://www.cairn.info/revue-francaise-de-gestion-2010-5-page-155.htm</w:t>
        </w:r>
      </w:hyperlink>
      <w:r w:rsidR="00D35093" w:rsidRPr="00763FCB">
        <w:rPr>
          <w:rFonts w:ascii="Calibri" w:hAnsi="Calibri" w:cs="Calibri"/>
          <w:sz w:val="22"/>
          <w:szCs w:val="22"/>
        </w:rPr>
        <w:t xml:space="preserve"> </w:t>
      </w:r>
    </w:p>
    <w:p w:rsidR="00D35093" w:rsidRPr="00763FCB" w:rsidRDefault="00D35093" w:rsidP="00BF437F">
      <w:pPr>
        <w:pBdr>
          <w:top w:val="single" w:sz="4" w:space="1" w:color="auto"/>
          <w:left w:val="single" w:sz="4" w:space="4" w:color="auto"/>
          <w:bottom w:val="single" w:sz="4" w:space="1" w:color="auto"/>
          <w:right w:val="single" w:sz="4" w:space="4" w:color="auto"/>
        </w:pBdr>
        <w:contextualSpacing/>
        <w:rPr>
          <w:rFonts w:ascii="Calibri" w:eastAsia="Pecita Book" w:hAnsi="Calibri" w:cs="Calibri"/>
          <w:b/>
          <w:color w:val="14415C" w:themeColor="accent3" w:themeShade="BF"/>
          <w:sz w:val="22"/>
          <w:szCs w:val="22"/>
        </w:rPr>
      </w:pPr>
    </w:p>
    <w:p w:rsidR="00B35FD5" w:rsidRPr="00763FCB" w:rsidRDefault="00B35FD5" w:rsidP="00982A37">
      <w:pPr>
        <w:contextualSpacing/>
        <w:rPr>
          <w:rFonts w:ascii="Calibri" w:eastAsia="Pecita Book" w:hAnsi="Calibri" w:cs="Calibri"/>
          <w:b/>
          <w:color w:val="14415C" w:themeColor="accent3" w:themeShade="BF"/>
          <w:sz w:val="22"/>
          <w:szCs w:val="22"/>
        </w:rPr>
      </w:pPr>
    </w:p>
    <w:p w:rsidR="00AB76D8" w:rsidRPr="00763FCB" w:rsidRDefault="00AB76D8">
      <w:pPr>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br w:type="page"/>
      </w:r>
    </w:p>
    <w:p w:rsidR="00D03A2B" w:rsidRPr="00763FCB" w:rsidRDefault="00767EB4" w:rsidP="00BF437F">
      <w:pPr>
        <w:pStyle w:val="Titre1"/>
        <w:pBdr>
          <w:top w:val="single" w:sz="4" w:space="1" w:color="auto"/>
          <w:left w:val="single" w:sz="4" w:space="4" w:color="auto"/>
          <w:bottom w:val="single" w:sz="4" w:space="1" w:color="auto"/>
          <w:right w:val="single" w:sz="4" w:space="4" w:color="auto"/>
        </w:pBdr>
        <w:jc w:val="center"/>
        <w:rPr>
          <w:rFonts w:cs="Calibri"/>
          <w:b w:val="0"/>
          <w:caps/>
          <w:color w:val="14415C" w:themeColor="accent3" w:themeShade="BF"/>
        </w:rPr>
      </w:pPr>
      <w:bookmarkStart w:id="15" w:name="_Toc523124851"/>
      <w:r w:rsidRPr="00763FCB">
        <w:rPr>
          <w:rFonts w:cs="Calibri"/>
          <w:caps/>
          <w:color w:val="14415C" w:themeColor="accent3" w:themeShade="BF"/>
        </w:rPr>
        <w:lastRenderedPageBreak/>
        <w:t xml:space="preserve">ressources </w:t>
      </w:r>
      <w:r w:rsidR="0056502C" w:rsidRPr="00763FCB">
        <w:rPr>
          <w:rFonts w:cs="Calibri"/>
          <w:caps/>
          <w:color w:val="14415C" w:themeColor="accent3" w:themeShade="BF"/>
        </w:rPr>
        <w:t>D</w:t>
      </w:r>
      <w:r w:rsidR="00D03A2B" w:rsidRPr="00763FCB">
        <w:rPr>
          <w:rFonts w:cs="Calibri"/>
          <w:caps/>
          <w:color w:val="14415C" w:themeColor="accent3" w:themeShade="BF"/>
        </w:rPr>
        <w:t>ocument</w:t>
      </w:r>
      <w:r w:rsidRPr="00763FCB">
        <w:rPr>
          <w:rFonts w:cs="Calibri"/>
          <w:caps/>
          <w:color w:val="14415C" w:themeColor="accent3" w:themeShade="BF"/>
        </w:rPr>
        <w:t>aires</w:t>
      </w:r>
      <w:bookmarkEnd w:id="15"/>
    </w:p>
    <w:p w:rsidR="00806749" w:rsidRPr="00763FCB" w:rsidRDefault="00806749" w:rsidP="00982A37">
      <w:pPr>
        <w:spacing w:after="60"/>
        <w:rPr>
          <w:rFonts w:ascii="Calibri" w:eastAsia="Calibri" w:hAnsi="Calibri" w:cs="Calibri"/>
          <w:b/>
          <w:color w:val="14415C" w:themeColor="accent3" w:themeShade="BF"/>
          <w:sz w:val="22"/>
          <w:szCs w:val="22"/>
        </w:rPr>
      </w:pPr>
    </w:p>
    <w:p w:rsidR="00260489" w:rsidRPr="00763FCB" w:rsidRDefault="004A3AFA" w:rsidP="00767EB4">
      <w:pPr>
        <w:pStyle w:val="Titre1"/>
        <w:rPr>
          <w:rFonts w:cs="Calibri"/>
          <w:sz w:val="24"/>
          <w:szCs w:val="24"/>
        </w:rPr>
      </w:pPr>
      <w:bookmarkStart w:id="16" w:name="_Toc523124852"/>
      <w:r w:rsidRPr="00763FCB">
        <w:rPr>
          <w:rFonts w:cs="Calibri"/>
          <w:sz w:val="24"/>
          <w:szCs w:val="24"/>
        </w:rPr>
        <w:t>Document 5</w:t>
      </w:r>
      <w:r w:rsidR="00260489" w:rsidRPr="00763FCB">
        <w:rPr>
          <w:rFonts w:cs="Calibri"/>
          <w:sz w:val="24"/>
          <w:szCs w:val="24"/>
        </w:rPr>
        <w:t xml:space="preserve"> </w:t>
      </w:r>
      <w:r w:rsidR="00767EB4" w:rsidRPr="00763FCB">
        <w:rPr>
          <w:rFonts w:cs="Calibri"/>
          <w:sz w:val="24"/>
          <w:szCs w:val="24"/>
        </w:rPr>
        <w:t>-</w:t>
      </w:r>
      <w:r w:rsidR="00260489" w:rsidRPr="00763FCB">
        <w:rPr>
          <w:rFonts w:cs="Calibri"/>
          <w:sz w:val="24"/>
          <w:szCs w:val="24"/>
        </w:rPr>
        <w:t xml:space="preserve"> Le café, un rayon en pleine effervescence</w:t>
      </w:r>
      <w:bookmarkEnd w:id="16"/>
    </w:p>
    <w:p w:rsidR="00767EB4" w:rsidRPr="00763FCB" w:rsidRDefault="00767EB4" w:rsidP="004531EB">
      <w:pPr>
        <w:rPr>
          <w:rFonts w:ascii="Calibri" w:hAnsi="Calibri" w:cs="Calibri"/>
        </w:rPr>
      </w:pPr>
    </w:p>
    <w:p w:rsidR="00806749" w:rsidRPr="00763FCB" w:rsidRDefault="00767EB4" w:rsidP="00982A37">
      <w:pPr>
        <w:autoSpaceDE w:val="0"/>
        <w:autoSpaceDN w:val="0"/>
        <w:adjustRightInd w:val="0"/>
        <w:jc w:val="both"/>
        <w:rPr>
          <w:rFonts w:ascii="Calibri" w:eastAsiaTheme="minorEastAsia" w:hAnsi="Calibri" w:cs="Calibri"/>
          <w:b/>
          <w:bCs/>
          <w:color w:val="1B587C" w:themeColor="accent3"/>
          <w:sz w:val="22"/>
          <w:szCs w:val="22"/>
          <w:lang w:eastAsia="ja-JP"/>
        </w:rPr>
      </w:pPr>
      <w:r w:rsidRPr="00763FCB">
        <w:rPr>
          <w:rFonts w:ascii="Calibri" w:eastAsia="Calibri" w:hAnsi="Calibri" w:cs="Calibri"/>
          <w:b/>
          <w:noProof/>
          <w:color w:val="14415C" w:themeColor="accent3" w:themeShade="BF"/>
          <w:sz w:val="22"/>
          <w:szCs w:val="22"/>
        </w:rPr>
        <w:drawing>
          <wp:anchor distT="0" distB="0" distL="114300" distR="114300" simplePos="0" relativeHeight="251647488" behindDoc="0" locked="0" layoutInCell="1" allowOverlap="1" wp14:anchorId="783FAF0B" wp14:editId="3E2B2C03">
            <wp:simplePos x="0" y="0"/>
            <wp:positionH relativeFrom="column">
              <wp:posOffset>5391785</wp:posOffset>
            </wp:positionH>
            <wp:positionV relativeFrom="paragraph">
              <wp:posOffset>137160</wp:posOffset>
            </wp:positionV>
            <wp:extent cx="1262380" cy="1593215"/>
            <wp:effectExtent l="0" t="0" r="0" b="6985"/>
            <wp:wrapThrough wrapText="bothSides">
              <wp:wrapPolygon edited="0">
                <wp:start x="0" y="0"/>
                <wp:lineTo x="0" y="21436"/>
                <wp:lineTo x="21187" y="21436"/>
                <wp:lineTo x="21187"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262380" cy="1593215"/>
                    </a:xfrm>
                    <a:prstGeom prst="rect">
                      <a:avLst/>
                    </a:prstGeom>
                  </pic:spPr>
                </pic:pic>
              </a:graphicData>
            </a:graphic>
            <wp14:sizeRelH relativeFrom="page">
              <wp14:pctWidth>0</wp14:pctWidth>
            </wp14:sizeRelH>
            <wp14:sizeRelV relativeFrom="page">
              <wp14:pctHeight>0</wp14:pctHeight>
            </wp14:sizeRelV>
          </wp:anchor>
        </w:drawing>
      </w:r>
      <w:r w:rsidR="00806749" w:rsidRPr="00763FCB">
        <w:rPr>
          <w:rFonts w:ascii="Calibri" w:eastAsiaTheme="minorEastAsia" w:hAnsi="Calibri" w:cs="Calibri"/>
          <w:b/>
          <w:bCs/>
          <w:color w:val="1B587C" w:themeColor="accent3"/>
          <w:sz w:val="22"/>
          <w:szCs w:val="22"/>
          <w:lang w:eastAsia="ja-JP"/>
        </w:rPr>
        <w:t xml:space="preserve">La concurrence bat son plein dans un marché du café qui a vécu une redistribution des marques, une bascule vers le </w:t>
      </w:r>
      <w:proofErr w:type="spellStart"/>
      <w:r w:rsidR="00806749" w:rsidRPr="00763FCB">
        <w:rPr>
          <w:rFonts w:ascii="Calibri" w:eastAsiaTheme="minorEastAsia" w:hAnsi="Calibri" w:cs="Calibri"/>
          <w:b/>
          <w:bCs/>
          <w:color w:val="1B587C" w:themeColor="accent3"/>
          <w:sz w:val="22"/>
          <w:szCs w:val="22"/>
          <w:lang w:eastAsia="ja-JP"/>
        </w:rPr>
        <w:t>portionné</w:t>
      </w:r>
      <w:proofErr w:type="spellEnd"/>
      <w:r w:rsidR="00806749" w:rsidRPr="00763FCB">
        <w:rPr>
          <w:rFonts w:ascii="Calibri" w:eastAsiaTheme="minorEastAsia" w:hAnsi="Calibri" w:cs="Calibri"/>
          <w:b/>
          <w:bCs/>
          <w:color w:val="1B587C" w:themeColor="accent3"/>
          <w:sz w:val="22"/>
          <w:szCs w:val="22"/>
          <w:lang w:eastAsia="ja-JP"/>
        </w:rPr>
        <w:t xml:space="preserve"> et l’ouverture des systèmes fermés à la concurrence. La valorisation se poursuit, et l’enjeu porte sur les volumes.</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 xml:space="preserve">L’année 2016 sera encore épique pour le café. </w:t>
      </w:r>
      <w:r w:rsidRPr="00763FCB">
        <w:rPr>
          <w:rStyle w:val="Accentuation"/>
          <w:rFonts w:ascii="Calibri" w:hAnsi="Calibri" w:cs="Calibri"/>
          <w:color w:val="303030"/>
          <w:spacing w:val="-6"/>
          <w:sz w:val="22"/>
          <w:szCs w:val="22"/>
        </w:rPr>
        <w:t> </w:t>
      </w:r>
      <w:r w:rsidRPr="00763FCB">
        <w:rPr>
          <w:rFonts w:ascii="Calibri" w:hAnsi="Calibri" w:cs="Calibri"/>
          <w:sz w:val="22"/>
          <w:szCs w:val="22"/>
        </w:rPr>
        <w:t>[…]</w:t>
      </w:r>
      <w:r w:rsidRPr="00763FCB">
        <w:rPr>
          <w:rFonts w:ascii="Calibri" w:eastAsiaTheme="minorEastAsia" w:hAnsi="Calibri" w:cs="Calibri"/>
          <w:color w:val="1F1F1F"/>
          <w:sz w:val="22"/>
          <w:szCs w:val="22"/>
          <w:lang w:eastAsia="ja-JP"/>
        </w:rPr>
        <w:t xml:space="preserve"> Métamorphosé en quelques années par la prise de pouvoir des dosettes, il a connu depuis peu l’ouverture à la concurrence des systèmes fermés, l’affluence de nouveaux acteurs et une recomposition des ménages entre les grands intervenants propices à de prochaines aventures pour les marques en fratries. Une véritable saga ! </w:t>
      </w:r>
      <w:r w:rsidRPr="00763FCB">
        <w:rPr>
          <w:rStyle w:val="Accentuation"/>
          <w:rFonts w:ascii="Calibri" w:hAnsi="Calibri" w:cs="Calibri"/>
          <w:color w:val="303030"/>
          <w:spacing w:val="-6"/>
          <w:sz w:val="22"/>
          <w:szCs w:val="22"/>
        </w:rPr>
        <w:t> </w:t>
      </w:r>
      <w:r w:rsidRPr="00763FCB">
        <w:rPr>
          <w:rFonts w:ascii="Calibri" w:hAnsi="Calibri" w:cs="Calibri"/>
          <w:sz w:val="22"/>
          <w:szCs w:val="22"/>
        </w:rPr>
        <w:t>[…]</w:t>
      </w:r>
      <w:r w:rsidR="00A76990"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color w:val="1F1F1F"/>
          <w:sz w:val="22"/>
          <w:szCs w:val="22"/>
          <w:lang w:eastAsia="ja-JP"/>
        </w:rPr>
        <w:t xml:space="preserve">Les dosettes, qui viennent de dépasser le milliard d’euros – doublant ainsi le torréfié en valeur (à 41,1% contre 41%) en sont les vedettes. L’offre a encore progressé de 7% en GMS cette année, et le linéaire a gonflé de près de 9%. La bascule vers le « single serve » est irréversible : la qualité, les goûts marqués et, surtout, la préparation individualisée font désormais partie des habitudes de près de 65% des foyers équipés d’une machine à café </w:t>
      </w:r>
      <w:proofErr w:type="spellStart"/>
      <w:r w:rsidRPr="00763FCB">
        <w:rPr>
          <w:rFonts w:ascii="Calibri" w:eastAsiaTheme="minorEastAsia" w:hAnsi="Calibri" w:cs="Calibri"/>
          <w:color w:val="1F1F1F"/>
          <w:sz w:val="22"/>
          <w:szCs w:val="22"/>
          <w:lang w:eastAsia="ja-JP"/>
        </w:rPr>
        <w:t>prédosé</w:t>
      </w:r>
      <w:proofErr w:type="spellEnd"/>
      <w:r w:rsidRPr="00763FCB">
        <w:rPr>
          <w:rFonts w:ascii="Calibri" w:eastAsiaTheme="minorEastAsia" w:hAnsi="Calibri" w:cs="Calibri"/>
          <w:color w:val="1F1F1F"/>
          <w:sz w:val="22"/>
          <w:szCs w:val="22"/>
          <w:lang w:eastAsia="ja-JP"/>
        </w:rPr>
        <w:t xml:space="preserve">. </w:t>
      </w:r>
      <w:r w:rsidRPr="00763FCB">
        <w:rPr>
          <w:rStyle w:val="Accentuation"/>
          <w:rFonts w:ascii="Calibri" w:hAnsi="Calibri" w:cs="Calibri"/>
          <w:color w:val="303030"/>
          <w:spacing w:val="-6"/>
          <w:sz w:val="22"/>
          <w:szCs w:val="22"/>
        </w:rPr>
        <w:t> </w:t>
      </w:r>
      <w:r w:rsidRPr="00763FCB">
        <w:rPr>
          <w:rFonts w:ascii="Calibri" w:hAnsi="Calibri" w:cs="Calibri"/>
          <w:sz w:val="22"/>
          <w:szCs w:val="22"/>
        </w:rPr>
        <w:t>[…]</w:t>
      </w:r>
    </w:p>
    <w:p w:rsidR="00806749" w:rsidRPr="00763FCB" w:rsidRDefault="00806749" w:rsidP="00982A37">
      <w:pPr>
        <w:autoSpaceDE w:val="0"/>
        <w:autoSpaceDN w:val="0"/>
        <w:adjustRightInd w:val="0"/>
        <w:jc w:val="both"/>
        <w:rPr>
          <w:rFonts w:ascii="Calibri" w:eastAsiaTheme="minorEastAsia" w:hAnsi="Calibri" w:cs="Calibri"/>
          <w:b/>
          <w:bCs/>
          <w:color w:val="4DA4D8" w:themeColor="accent3" w:themeTint="99"/>
          <w:sz w:val="22"/>
          <w:szCs w:val="22"/>
          <w:lang w:eastAsia="ja-JP"/>
        </w:rPr>
      </w:pPr>
      <w:r w:rsidRPr="00763FCB">
        <w:rPr>
          <w:rFonts w:ascii="Calibri" w:eastAsiaTheme="minorEastAsia" w:hAnsi="Calibri" w:cs="Calibri"/>
          <w:b/>
          <w:bCs/>
          <w:color w:val="4DA4D8" w:themeColor="accent3" w:themeTint="99"/>
          <w:sz w:val="22"/>
          <w:szCs w:val="22"/>
          <w:lang w:eastAsia="ja-JP"/>
        </w:rPr>
        <w:t>Le segment le plus valorisé</w:t>
      </w:r>
    </w:p>
    <w:p w:rsidR="002D5B51"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 xml:space="preserve">Au sein du </w:t>
      </w:r>
      <w:proofErr w:type="spellStart"/>
      <w:r w:rsidRPr="00763FCB">
        <w:rPr>
          <w:rFonts w:ascii="Calibri" w:eastAsiaTheme="minorEastAsia" w:hAnsi="Calibri" w:cs="Calibri"/>
          <w:color w:val="1F1F1F"/>
          <w:sz w:val="22"/>
          <w:szCs w:val="22"/>
          <w:lang w:eastAsia="ja-JP"/>
        </w:rPr>
        <w:t>prédosé</w:t>
      </w:r>
      <w:proofErr w:type="spellEnd"/>
      <w:r w:rsidRPr="00763FCB">
        <w:rPr>
          <w:rFonts w:ascii="Calibri" w:eastAsiaTheme="minorEastAsia" w:hAnsi="Calibri" w:cs="Calibri"/>
          <w:color w:val="1F1F1F"/>
          <w:sz w:val="22"/>
          <w:szCs w:val="22"/>
          <w:lang w:eastAsia="ja-JP"/>
        </w:rPr>
        <w:t xml:space="preserve">, les capsules compatibles </w:t>
      </w:r>
      <w:r w:rsidRPr="00763FCB">
        <w:rPr>
          <w:rFonts w:ascii="Calibri" w:eastAsiaTheme="minorEastAsia" w:hAnsi="Calibri" w:cs="Calibri"/>
          <w:color w:val="E0001D"/>
          <w:sz w:val="22"/>
          <w:szCs w:val="22"/>
          <w:lang w:eastAsia="ja-JP"/>
        </w:rPr>
        <w:t xml:space="preserve">Nespresso </w:t>
      </w:r>
      <w:r w:rsidRPr="00763FCB">
        <w:rPr>
          <w:rFonts w:ascii="Calibri" w:eastAsiaTheme="minorEastAsia" w:hAnsi="Calibri" w:cs="Calibri"/>
          <w:color w:val="1F1F1F"/>
          <w:sz w:val="22"/>
          <w:szCs w:val="22"/>
          <w:lang w:eastAsia="ja-JP"/>
        </w:rPr>
        <w:t>vendues en GMS font sensation cette année, avec une accélération de 24% sur un an, à 199 millions d’euros. Elles pèsent environ 20% du marché total des capsules.</w:t>
      </w:r>
      <w:r w:rsidRPr="00763FCB">
        <w:rPr>
          <w:rStyle w:val="Accentuation"/>
          <w:rFonts w:ascii="Calibri" w:hAnsi="Calibri" w:cs="Calibri"/>
          <w:color w:val="303030"/>
          <w:spacing w:val="-6"/>
          <w:sz w:val="22"/>
          <w:szCs w:val="22"/>
        </w:rPr>
        <w:t xml:space="preserve">  </w:t>
      </w:r>
      <w:r w:rsidRPr="00763FCB">
        <w:rPr>
          <w:rFonts w:ascii="Calibri" w:hAnsi="Calibri" w:cs="Calibri"/>
          <w:sz w:val="22"/>
          <w:szCs w:val="22"/>
        </w:rPr>
        <w:t>[…]</w:t>
      </w:r>
      <w:r w:rsidR="002D5B51"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color w:val="1F1F1F"/>
          <w:sz w:val="22"/>
          <w:szCs w:val="22"/>
          <w:lang w:eastAsia="ja-JP"/>
        </w:rPr>
        <w:t>Ensuite, l’offre de dosettes génériques a explosé ces derniers mois avec une affluence de nouvelles marques –en particulier celles des enseignes– et une multiplication des références. La plupart des acteurs veulent en effet se positionner sur ce segment le plus valorisé du café. Enfin, les quantités achetées progressent également.</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Un utilisateur de Nespresso</w:t>
      </w:r>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consomme 700 à 800 capsules par an, dont 170 issues de GMS</w:t>
      </w:r>
      <w:r w:rsidRPr="00763FCB">
        <w:rPr>
          <w:rFonts w:ascii="Calibri" w:eastAsiaTheme="minorEastAsia" w:hAnsi="Calibri" w:cs="Calibri"/>
          <w:color w:val="1F1F1F"/>
          <w:sz w:val="22"/>
          <w:szCs w:val="22"/>
          <w:lang w:eastAsia="ja-JP"/>
        </w:rPr>
        <w:t xml:space="preserve">, précise Marie-Amélie </w:t>
      </w:r>
      <w:proofErr w:type="spellStart"/>
      <w:r w:rsidRPr="00763FCB">
        <w:rPr>
          <w:rFonts w:ascii="Calibri" w:eastAsiaTheme="minorEastAsia" w:hAnsi="Calibri" w:cs="Calibri"/>
          <w:color w:val="1F1F1F"/>
          <w:sz w:val="22"/>
          <w:szCs w:val="22"/>
          <w:lang w:eastAsia="ja-JP"/>
        </w:rPr>
        <w:t>Doin</w:t>
      </w:r>
      <w:proofErr w:type="spellEnd"/>
      <w:r w:rsidRPr="00763FCB">
        <w:rPr>
          <w:rFonts w:ascii="Calibri" w:eastAsiaTheme="minorEastAsia" w:hAnsi="Calibri" w:cs="Calibri"/>
          <w:color w:val="1F1F1F"/>
          <w:sz w:val="22"/>
          <w:szCs w:val="22"/>
          <w:lang w:eastAsia="ja-JP"/>
        </w:rPr>
        <w:t xml:space="preserve">, chef de marque L’Or (JDE). </w:t>
      </w:r>
      <w:r w:rsidRPr="00763FCB">
        <w:rPr>
          <w:rFonts w:ascii="Calibri" w:eastAsiaTheme="minorEastAsia" w:hAnsi="Calibri" w:cs="Calibri"/>
          <w:i/>
          <w:iCs/>
          <w:color w:val="1F1F1F"/>
          <w:sz w:val="22"/>
          <w:szCs w:val="22"/>
          <w:lang w:eastAsia="ja-JP"/>
        </w:rPr>
        <w:t xml:space="preserve">La part des hypers et supers augmente parce que c’est plus pratique, mais aussi grâce à la promo, qui n’existe pas chez Nespresso. </w:t>
      </w:r>
      <w:r w:rsidRPr="00763FCB">
        <w:rPr>
          <w:rFonts w:ascii="Calibri" w:eastAsiaTheme="minorEastAsia" w:hAnsi="Calibri" w:cs="Calibri"/>
          <w:color w:val="1F1F1F"/>
          <w:sz w:val="22"/>
          <w:szCs w:val="22"/>
          <w:lang w:eastAsia="ja-JP"/>
        </w:rPr>
        <w:t xml:space="preserve">» </w:t>
      </w:r>
      <w:r w:rsidRPr="00763FCB">
        <w:rPr>
          <w:rStyle w:val="Accentuation"/>
          <w:rFonts w:ascii="Calibri" w:hAnsi="Calibri" w:cs="Calibri"/>
          <w:color w:val="303030"/>
          <w:spacing w:val="-6"/>
          <w:sz w:val="22"/>
          <w:szCs w:val="22"/>
        </w:rPr>
        <w:t> </w:t>
      </w:r>
      <w:r w:rsidRPr="00763FCB">
        <w:rPr>
          <w:rFonts w:ascii="Calibri" w:hAnsi="Calibri" w:cs="Calibri"/>
          <w:sz w:val="22"/>
          <w:szCs w:val="22"/>
        </w:rPr>
        <w:t>[…]</w:t>
      </w:r>
    </w:p>
    <w:p w:rsidR="00806749" w:rsidRPr="00763FCB" w:rsidRDefault="00806749" w:rsidP="00982A37">
      <w:pPr>
        <w:autoSpaceDE w:val="0"/>
        <w:autoSpaceDN w:val="0"/>
        <w:adjustRightInd w:val="0"/>
        <w:jc w:val="both"/>
        <w:rPr>
          <w:rFonts w:ascii="Calibri" w:eastAsiaTheme="minorEastAsia" w:hAnsi="Calibri" w:cs="Calibri"/>
          <w:b/>
          <w:bCs/>
          <w:color w:val="4DA4D8" w:themeColor="accent3" w:themeTint="99"/>
          <w:sz w:val="22"/>
          <w:szCs w:val="22"/>
          <w:lang w:eastAsia="ja-JP"/>
        </w:rPr>
      </w:pPr>
      <w:r w:rsidRPr="00763FCB">
        <w:rPr>
          <w:rFonts w:ascii="Calibri" w:eastAsiaTheme="minorEastAsia" w:hAnsi="Calibri" w:cs="Calibri"/>
          <w:b/>
          <w:bCs/>
          <w:color w:val="4DA4D8" w:themeColor="accent3" w:themeTint="99"/>
          <w:sz w:val="22"/>
          <w:szCs w:val="22"/>
          <w:lang w:eastAsia="ja-JP"/>
        </w:rPr>
        <w:t>Une surexposition risquée</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Style w:val="Accentuation"/>
          <w:rFonts w:ascii="Calibri" w:hAnsi="Calibri" w:cs="Calibri"/>
          <w:color w:val="303030"/>
          <w:spacing w:val="-6"/>
          <w:sz w:val="22"/>
          <w:szCs w:val="22"/>
        </w:rPr>
        <w:t> </w:t>
      </w:r>
      <w:r w:rsidRPr="00763FCB">
        <w:rPr>
          <w:rFonts w:ascii="Calibri" w:hAnsi="Calibri" w:cs="Calibri"/>
          <w:sz w:val="22"/>
          <w:szCs w:val="22"/>
        </w:rPr>
        <w:t xml:space="preserve">[…] </w:t>
      </w:r>
      <w:r w:rsidRPr="00763FCB">
        <w:rPr>
          <w:rFonts w:ascii="Calibri" w:eastAsiaTheme="minorEastAsia" w:hAnsi="Calibri" w:cs="Calibri"/>
          <w:color w:val="1F1F1F"/>
          <w:sz w:val="22"/>
          <w:szCs w:val="22"/>
          <w:lang w:eastAsia="ja-JP"/>
        </w:rPr>
        <w:t xml:space="preserve">La surexposition s’amplifie, car la bataille tourne beaucoup autour des parts de linéaire, qui fluctuent rapidement selon les positionnements des entrants… et des sortants. « </w:t>
      </w:r>
      <w:r w:rsidRPr="00763FCB">
        <w:rPr>
          <w:rFonts w:ascii="Calibri" w:eastAsiaTheme="minorEastAsia" w:hAnsi="Calibri" w:cs="Calibri"/>
          <w:i/>
          <w:iCs/>
          <w:color w:val="1F1F1F"/>
          <w:sz w:val="22"/>
          <w:szCs w:val="22"/>
          <w:lang w:eastAsia="ja-JP"/>
        </w:rPr>
        <w:t>On a vécu cela avec</w:t>
      </w:r>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Senseo</w:t>
      </w:r>
      <w:r w:rsidRPr="00763FCB">
        <w:rPr>
          <w:rFonts w:ascii="Calibri" w:eastAsiaTheme="minorEastAsia" w:hAnsi="Calibri" w:cs="Calibri"/>
          <w:color w:val="1F1F1F"/>
          <w:sz w:val="22"/>
          <w:szCs w:val="22"/>
          <w:lang w:eastAsia="ja-JP"/>
        </w:rPr>
        <w:t xml:space="preserve">, se souvient Marie-Amélie </w:t>
      </w:r>
      <w:proofErr w:type="spellStart"/>
      <w:r w:rsidRPr="00763FCB">
        <w:rPr>
          <w:rFonts w:ascii="Calibri" w:eastAsiaTheme="minorEastAsia" w:hAnsi="Calibri" w:cs="Calibri"/>
          <w:color w:val="1F1F1F"/>
          <w:sz w:val="22"/>
          <w:szCs w:val="22"/>
          <w:lang w:eastAsia="ja-JP"/>
        </w:rPr>
        <w:t>Doin</w:t>
      </w:r>
      <w:proofErr w:type="spellEnd"/>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Plein de petites marques se sont</w:t>
      </w:r>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lancées sur les dosettes souples, mais, dix ans plus tard, Senseo</w:t>
      </w:r>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 xml:space="preserve">conserve toujours la moitié du marché. </w:t>
      </w:r>
      <w:r w:rsidRPr="00763FCB">
        <w:rPr>
          <w:rFonts w:ascii="Calibri" w:eastAsiaTheme="minorEastAsia" w:hAnsi="Calibri" w:cs="Calibri"/>
          <w:color w:val="1F1F1F"/>
          <w:sz w:val="22"/>
          <w:szCs w:val="22"/>
          <w:lang w:eastAsia="ja-JP"/>
        </w:rPr>
        <w:t>»</w:t>
      </w:r>
      <w:r w:rsidR="007053C2"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color w:val="1F1F1F"/>
          <w:sz w:val="22"/>
          <w:szCs w:val="22"/>
          <w:lang w:eastAsia="ja-JP"/>
        </w:rPr>
        <w:t>Le segment des capsules, lui, cherche encore son équilibre, mais il a déjà trouvé son leader en GMS. Car si Nespresso, encore arc-bouté sur sa stratégie de distribution exclusive, en conserve 80%, les 20% restants sont couverts pour moitié par la marque L’Or. Suivent les MDD (22% des capsules en GMS), Carte noire (12,6%), Café royal (3,5%), puis une ribambelle de marques, modestes, mais pleines d’ambitions, qui ont souvent fait leurs preuves en tant que fournisseurs de MDD.</w:t>
      </w:r>
      <w:r w:rsidRPr="00763FCB">
        <w:rPr>
          <w:rStyle w:val="Accentuation"/>
          <w:rFonts w:ascii="Calibri" w:hAnsi="Calibri" w:cs="Calibri"/>
          <w:color w:val="303030"/>
          <w:spacing w:val="-6"/>
          <w:sz w:val="22"/>
          <w:szCs w:val="22"/>
        </w:rPr>
        <w:t xml:space="preserve">  </w:t>
      </w:r>
      <w:r w:rsidRPr="00763FCB">
        <w:rPr>
          <w:rFonts w:ascii="Calibri" w:hAnsi="Calibri" w:cs="Calibri"/>
          <w:sz w:val="22"/>
          <w:szCs w:val="22"/>
        </w:rPr>
        <w:t>[…]</w:t>
      </w:r>
    </w:p>
    <w:p w:rsidR="00806749" w:rsidRPr="00763FCB" w:rsidRDefault="00806749" w:rsidP="00982A37">
      <w:pPr>
        <w:autoSpaceDE w:val="0"/>
        <w:autoSpaceDN w:val="0"/>
        <w:adjustRightInd w:val="0"/>
        <w:jc w:val="both"/>
        <w:rPr>
          <w:rFonts w:ascii="Calibri" w:eastAsiaTheme="minorEastAsia" w:hAnsi="Calibri" w:cs="Calibri"/>
          <w:b/>
          <w:bCs/>
          <w:color w:val="4DA4D8" w:themeColor="accent3" w:themeTint="99"/>
          <w:sz w:val="22"/>
          <w:szCs w:val="22"/>
          <w:lang w:eastAsia="ja-JP"/>
        </w:rPr>
      </w:pPr>
      <w:r w:rsidRPr="00763FCB">
        <w:rPr>
          <w:rFonts w:ascii="Calibri" w:eastAsiaTheme="minorEastAsia" w:hAnsi="Calibri" w:cs="Calibri"/>
          <w:b/>
          <w:bCs/>
          <w:color w:val="4DA4D8" w:themeColor="accent3" w:themeTint="99"/>
          <w:sz w:val="22"/>
          <w:szCs w:val="22"/>
          <w:lang w:eastAsia="ja-JP"/>
        </w:rPr>
        <w:t>Une variété stratégique</w:t>
      </w:r>
    </w:p>
    <w:p w:rsidR="00806749" w:rsidRPr="00763FCB" w:rsidRDefault="00A76990"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noProof/>
          <w:color w:val="1F1F1F"/>
          <w:sz w:val="22"/>
          <w:szCs w:val="22"/>
        </w:rPr>
        <w:drawing>
          <wp:anchor distT="0" distB="0" distL="114300" distR="114300" simplePos="0" relativeHeight="251646464" behindDoc="0" locked="0" layoutInCell="1" allowOverlap="1" wp14:anchorId="1944420A" wp14:editId="6AA63007">
            <wp:simplePos x="0" y="0"/>
            <wp:positionH relativeFrom="column">
              <wp:posOffset>3789391</wp:posOffset>
            </wp:positionH>
            <wp:positionV relativeFrom="paragraph">
              <wp:posOffset>719118</wp:posOffset>
            </wp:positionV>
            <wp:extent cx="2939415" cy="1563370"/>
            <wp:effectExtent l="0" t="0" r="0" b="0"/>
            <wp:wrapThrough wrapText="bothSides">
              <wp:wrapPolygon edited="0">
                <wp:start x="0" y="0"/>
                <wp:lineTo x="0" y="21407"/>
                <wp:lineTo x="21465" y="21407"/>
                <wp:lineTo x="21465" y="0"/>
                <wp:lineTo x="0" y="0"/>
              </wp:wrapPolygon>
            </wp:wrapThrough>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939415" cy="1563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749" w:rsidRPr="00763FCB">
        <w:rPr>
          <w:rStyle w:val="Accentuation"/>
          <w:rFonts w:ascii="Calibri" w:hAnsi="Calibri" w:cs="Calibri"/>
          <w:color w:val="303030"/>
          <w:spacing w:val="-6"/>
          <w:sz w:val="22"/>
          <w:szCs w:val="22"/>
        </w:rPr>
        <w:t> </w:t>
      </w:r>
      <w:r w:rsidR="00806749" w:rsidRPr="00763FCB">
        <w:rPr>
          <w:rFonts w:ascii="Calibri" w:hAnsi="Calibri" w:cs="Calibri"/>
          <w:sz w:val="22"/>
          <w:szCs w:val="22"/>
        </w:rPr>
        <w:t xml:space="preserve">[…] </w:t>
      </w:r>
      <w:r w:rsidR="00806749" w:rsidRPr="00763FCB">
        <w:rPr>
          <w:rFonts w:ascii="Calibri" w:eastAsiaTheme="minorEastAsia" w:hAnsi="Calibri" w:cs="Calibri"/>
          <w:color w:val="1F1F1F"/>
          <w:sz w:val="22"/>
          <w:szCs w:val="22"/>
          <w:lang w:eastAsia="ja-JP"/>
        </w:rPr>
        <w:t xml:space="preserve">La variété des boissons est stratégique, car les ventes de machines se tassant, il s’agit désormais pour tous les intervenants d’accroître les quantités consommées. Cela passe à la fois par l’élargissement du choix (ce qui peut poser un problème dans l’organisation du linéaire), la diversification des occasions, et par des offres adaptées au petit déjeuner, encore sous-exploité dans le </w:t>
      </w:r>
      <w:proofErr w:type="spellStart"/>
      <w:r w:rsidR="00806749" w:rsidRPr="00763FCB">
        <w:rPr>
          <w:rFonts w:ascii="Calibri" w:eastAsiaTheme="minorEastAsia" w:hAnsi="Calibri" w:cs="Calibri"/>
          <w:color w:val="1F1F1F"/>
          <w:sz w:val="22"/>
          <w:szCs w:val="22"/>
          <w:lang w:eastAsia="ja-JP"/>
        </w:rPr>
        <w:t>portionné</w:t>
      </w:r>
      <w:proofErr w:type="spellEnd"/>
      <w:r w:rsidR="00806749" w:rsidRPr="00763FCB">
        <w:rPr>
          <w:rFonts w:ascii="Calibri" w:eastAsiaTheme="minorEastAsia" w:hAnsi="Calibri" w:cs="Calibri"/>
          <w:color w:val="1F1F1F"/>
          <w:sz w:val="22"/>
          <w:szCs w:val="22"/>
          <w:lang w:eastAsia="ja-JP"/>
        </w:rPr>
        <w:t xml:space="preserve">. « </w:t>
      </w:r>
      <w:r w:rsidR="00806749" w:rsidRPr="00763FCB">
        <w:rPr>
          <w:rFonts w:ascii="Calibri" w:eastAsiaTheme="minorEastAsia" w:hAnsi="Calibri" w:cs="Calibri"/>
          <w:i/>
          <w:iCs/>
          <w:color w:val="1F1F1F"/>
          <w:sz w:val="22"/>
          <w:szCs w:val="22"/>
          <w:lang w:eastAsia="ja-JP"/>
        </w:rPr>
        <w:t>Le petit déjeuner représente près de 40% des moments de consommation de café</w:t>
      </w:r>
      <w:r w:rsidR="00806749" w:rsidRPr="00763FCB">
        <w:rPr>
          <w:rFonts w:ascii="Calibri" w:eastAsiaTheme="minorEastAsia" w:hAnsi="Calibri" w:cs="Calibri"/>
          <w:color w:val="1F1F1F"/>
          <w:sz w:val="22"/>
          <w:szCs w:val="22"/>
          <w:lang w:eastAsia="ja-JP"/>
        </w:rPr>
        <w:t>, pointe</w:t>
      </w:r>
      <w:r w:rsidR="00806749" w:rsidRPr="00763FCB">
        <w:rPr>
          <w:rFonts w:ascii="Calibri" w:eastAsiaTheme="minorEastAsia" w:hAnsi="Calibri" w:cs="Calibri"/>
          <w:i/>
          <w:iCs/>
          <w:color w:val="1F1F1F"/>
          <w:sz w:val="22"/>
          <w:szCs w:val="22"/>
          <w:lang w:eastAsia="ja-JP"/>
        </w:rPr>
        <w:t xml:space="preserve"> </w:t>
      </w:r>
      <w:r w:rsidR="00806749" w:rsidRPr="00763FCB">
        <w:rPr>
          <w:rFonts w:ascii="Calibri" w:eastAsiaTheme="minorEastAsia" w:hAnsi="Calibri" w:cs="Calibri"/>
          <w:color w:val="1F1F1F"/>
          <w:sz w:val="22"/>
          <w:szCs w:val="22"/>
          <w:lang w:eastAsia="ja-JP"/>
        </w:rPr>
        <w:t xml:space="preserve">Muriel Chausson, chef de produit </w:t>
      </w:r>
      <w:proofErr w:type="spellStart"/>
      <w:r w:rsidR="00806749" w:rsidRPr="00763FCB">
        <w:rPr>
          <w:rFonts w:ascii="Calibri" w:eastAsiaTheme="minorEastAsia" w:hAnsi="Calibri" w:cs="Calibri"/>
          <w:color w:val="1F1F1F"/>
          <w:sz w:val="22"/>
          <w:szCs w:val="22"/>
          <w:lang w:eastAsia="ja-JP"/>
        </w:rPr>
        <w:t>Tassimo</w:t>
      </w:r>
      <w:proofErr w:type="spellEnd"/>
      <w:r w:rsidR="00806749" w:rsidRPr="00763FCB">
        <w:rPr>
          <w:rFonts w:ascii="Calibri" w:eastAsiaTheme="minorEastAsia" w:hAnsi="Calibri" w:cs="Calibri"/>
          <w:color w:val="1F1F1F"/>
          <w:sz w:val="22"/>
          <w:szCs w:val="22"/>
          <w:lang w:eastAsia="ja-JP"/>
        </w:rPr>
        <w:t xml:space="preserve">. </w:t>
      </w:r>
      <w:r w:rsidR="00806749" w:rsidRPr="00763FCB">
        <w:rPr>
          <w:rStyle w:val="Accentuation"/>
          <w:rFonts w:ascii="Calibri" w:hAnsi="Calibri" w:cs="Calibri"/>
          <w:color w:val="303030"/>
          <w:spacing w:val="-6"/>
          <w:sz w:val="22"/>
          <w:szCs w:val="22"/>
        </w:rPr>
        <w:t> </w:t>
      </w:r>
      <w:r w:rsidR="00806749" w:rsidRPr="00763FCB">
        <w:rPr>
          <w:rFonts w:ascii="Calibri" w:hAnsi="Calibri" w:cs="Calibri"/>
          <w:sz w:val="22"/>
          <w:szCs w:val="22"/>
        </w:rPr>
        <w:t>[…]</w:t>
      </w:r>
    </w:p>
    <w:p w:rsidR="00806749" w:rsidRPr="00763FCB" w:rsidRDefault="00806749" w:rsidP="00982A37">
      <w:pPr>
        <w:autoSpaceDE w:val="0"/>
        <w:autoSpaceDN w:val="0"/>
        <w:adjustRightInd w:val="0"/>
        <w:jc w:val="both"/>
        <w:rPr>
          <w:rFonts w:ascii="Calibri" w:eastAsiaTheme="minorEastAsia" w:hAnsi="Calibri" w:cs="Calibri"/>
          <w:b/>
          <w:bCs/>
          <w:color w:val="4DA4D8" w:themeColor="accent3" w:themeTint="99"/>
          <w:sz w:val="22"/>
          <w:szCs w:val="22"/>
          <w:lang w:eastAsia="ja-JP"/>
        </w:rPr>
      </w:pPr>
      <w:r w:rsidRPr="00763FCB">
        <w:rPr>
          <w:rFonts w:ascii="Calibri" w:eastAsiaTheme="minorEastAsia" w:hAnsi="Calibri" w:cs="Calibri"/>
          <w:b/>
          <w:bCs/>
          <w:color w:val="4DA4D8" w:themeColor="accent3" w:themeTint="99"/>
          <w:sz w:val="22"/>
          <w:szCs w:val="22"/>
          <w:lang w:eastAsia="ja-JP"/>
        </w:rPr>
        <w:t>Le marché du café en chiffres</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b/>
          <w:bCs/>
          <w:color w:val="1F1F1F"/>
          <w:sz w:val="22"/>
          <w:szCs w:val="22"/>
          <w:lang w:eastAsia="ja-JP"/>
        </w:rPr>
        <w:t xml:space="preserve">2,48 Mrds€ : </w:t>
      </w:r>
      <w:r w:rsidRPr="00763FCB">
        <w:rPr>
          <w:rFonts w:ascii="Calibri" w:eastAsiaTheme="minorEastAsia" w:hAnsi="Calibri" w:cs="Calibri"/>
          <w:color w:val="1F1F1F"/>
          <w:sz w:val="22"/>
          <w:szCs w:val="22"/>
          <w:lang w:eastAsia="ja-JP"/>
        </w:rPr>
        <w:t>le ch</w:t>
      </w:r>
      <w:r w:rsidR="00AA6334" w:rsidRPr="00763FCB">
        <w:rPr>
          <w:rFonts w:ascii="Calibri" w:eastAsiaTheme="minorEastAsia" w:hAnsi="Calibri" w:cs="Calibri"/>
          <w:color w:val="1F1F1F"/>
          <w:sz w:val="22"/>
          <w:szCs w:val="22"/>
          <w:lang w:eastAsia="ja-JP"/>
        </w:rPr>
        <w:t>iffre d’affaires du total café</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b/>
          <w:bCs/>
          <w:color w:val="1F1F1F"/>
          <w:sz w:val="22"/>
          <w:szCs w:val="22"/>
          <w:lang w:eastAsia="ja-JP"/>
        </w:rPr>
        <w:t xml:space="preserve">1,02 Mrd € : </w:t>
      </w:r>
      <w:r w:rsidRPr="00763FCB">
        <w:rPr>
          <w:rFonts w:ascii="Calibri" w:eastAsiaTheme="minorEastAsia" w:hAnsi="Calibri" w:cs="Calibri"/>
          <w:color w:val="1F1F1F"/>
          <w:sz w:val="22"/>
          <w:szCs w:val="22"/>
          <w:lang w:eastAsia="ja-JP"/>
        </w:rPr>
        <w:t>le chiffre d’affaires du café en dosettes, à + 10,7%</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b/>
          <w:bCs/>
          <w:color w:val="1F1F1F"/>
          <w:sz w:val="22"/>
          <w:szCs w:val="22"/>
          <w:lang w:eastAsia="ja-JP"/>
        </w:rPr>
        <w:t xml:space="preserve">52 000 tonnes </w:t>
      </w:r>
      <w:r w:rsidRPr="00763FCB">
        <w:rPr>
          <w:rFonts w:ascii="Calibri" w:eastAsiaTheme="minorEastAsia" w:hAnsi="Calibri" w:cs="Calibri"/>
          <w:color w:val="1F1F1F"/>
          <w:sz w:val="22"/>
          <w:szCs w:val="22"/>
          <w:lang w:eastAsia="ja-JP"/>
        </w:rPr>
        <w:t>: le volume des dosettes, à + 6,1%</w:t>
      </w:r>
    </w:p>
    <w:p w:rsidR="00806749" w:rsidRPr="00763FCB" w:rsidRDefault="00806749" w:rsidP="00982A37">
      <w:pPr>
        <w:autoSpaceDE w:val="0"/>
        <w:autoSpaceDN w:val="0"/>
        <w:adjustRightInd w:val="0"/>
        <w:jc w:val="both"/>
        <w:rPr>
          <w:rFonts w:ascii="Calibri" w:hAnsi="Calibri" w:cs="Calibri"/>
          <w:sz w:val="22"/>
          <w:szCs w:val="22"/>
        </w:rPr>
      </w:pPr>
      <w:r w:rsidRPr="00763FCB">
        <w:rPr>
          <w:rFonts w:ascii="Calibri" w:eastAsiaTheme="minorEastAsia" w:hAnsi="Calibri" w:cs="Calibri"/>
          <w:i/>
          <w:iCs/>
          <w:color w:val="1F1F1F"/>
          <w:sz w:val="22"/>
          <w:szCs w:val="22"/>
          <w:lang w:eastAsia="ja-JP"/>
        </w:rPr>
        <w:t xml:space="preserve">Source : Nielsen, tous circuits </w:t>
      </w:r>
      <w:r w:rsidRPr="00763FCB">
        <w:rPr>
          <w:rFonts w:ascii="Calibri" w:hAnsi="Calibri" w:cs="Calibri"/>
          <w:sz w:val="22"/>
          <w:szCs w:val="22"/>
        </w:rPr>
        <w:t>[…]</w:t>
      </w:r>
    </w:p>
    <w:p w:rsidR="00767EB4" w:rsidRPr="00763FCB" w:rsidRDefault="00767EB4" w:rsidP="00982A37">
      <w:pPr>
        <w:autoSpaceDE w:val="0"/>
        <w:autoSpaceDN w:val="0"/>
        <w:adjustRightInd w:val="0"/>
        <w:rPr>
          <w:rFonts w:ascii="Calibri" w:eastAsiaTheme="minorEastAsia" w:hAnsi="Calibri" w:cs="Calibri"/>
          <w:b/>
          <w:bCs/>
          <w:iCs/>
          <w:color w:val="000000" w:themeColor="text1"/>
          <w:sz w:val="22"/>
          <w:szCs w:val="22"/>
          <w:lang w:eastAsia="ja-JP"/>
        </w:rPr>
      </w:pPr>
    </w:p>
    <w:p w:rsidR="00767EB4" w:rsidRPr="00763FCB" w:rsidRDefault="00767EB4" w:rsidP="00982A37">
      <w:pPr>
        <w:autoSpaceDE w:val="0"/>
        <w:autoSpaceDN w:val="0"/>
        <w:adjustRightInd w:val="0"/>
        <w:rPr>
          <w:rFonts w:ascii="Calibri" w:eastAsiaTheme="minorEastAsia" w:hAnsi="Calibri" w:cs="Calibri"/>
          <w:b/>
          <w:bCs/>
          <w:iCs/>
          <w:color w:val="000000" w:themeColor="text1"/>
          <w:sz w:val="22"/>
          <w:szCs w:val="22"/>
          <w:lang w:eastAsia="ja-JP"/>
        </w:rPr>
      </w:pPr>
    </w:p>
    <w:p w:rsidR="00806749" w:rsidRPr="00763FCB" w:rsidRDefault="00000000" w:rsidP="00982A37">
      <w:pPr>
        <w:autoSpaceDE w:val="0"/>
        <w:autoSpaceDN w:val="0"/>
        <w:adjustRightInd w:val="0"/>
        <w:rPr>
          <w:rFonts w:ascii="Calibri" w:eastAsiaTheme="minorEastAsia" w:hAnsi="Calibri" w:cs="Calibri"/>
          <w:b/>
          <w:bCs/>
          <w:color w:val="000000" w:themeColor="text1"/>
          <w:sz w:val="22"/>
          <w:szCs w:val="22"/>
          <w:lang w:eastAsia="ja-JP"/>
        </w:rPr>
      </w:pPr>
      <w:hyperlink r:id="rId28" w:history="1">
        <w:r w:rsidR="00806749" w:rsidRPr="00763FCB">
          <w:rPr>
            <w:rStyle w:val="Lienhypertexte"/>
            <w:rFonts w:ascii="Calibri" w:eastAsiaTheme="minorEastAsia" w:hAnsi="Calibri" w:cs="Calibri"/>
            <w:bCs/>
            <w:iCs/>
            <w:color w:val="4E8542" w:themeColor="accent4"/>
            <w:sz w:val="22"/>
            <w:szCs w:val="22"/>
            <w:lang w:eastAsia="ja-JP"/>
          </w:rPr>
          <w:t>https://www.lsa-conso.fr/etude-de-marche-le-cafe-un-rayon-en-pleine-effervescence</w:t>
        </w:r>
      </w:hyperlink>
      <w:r w:rsidR="00806749" w:rsidRPr="00763FCB">
        <w:rPr>
          <w:rFonts w:ascii="Calibri" w:eastAsiaTheme="minorEastAsia" w:hAnsi="Calibri" w:cs="Calibri"/>
          <w:bCs/>
          <w:color w:val="4E8542" w:themeColor="accent4"/>
          <w:sz w:val="22"/>
          <w:szCs w:val="22"/>
          <w:lang w:eastAsia="ja-JP"/>
        </w:rPr>
        <w:t xml:space="preserve"> </w:t>
      </w:r>
    </w:p>
    <w:p w:rsidR="005C2156" w:rsidRPr="00763FCB" w:rsidRDefault="005C2156" w:rsidP="00982A37">
      <w:pPr>
        <w:contextualSpacing/>
        <w:rPr>
          <w:rFonts w:ascii="Calibri" w:eastAsia="Pecita Book" w:hAnsi="Calibri" w:cs="Calibri"/>
          <w:b/>
          <w:color w:val="14415C" w:themeColor="accent3" w:themeShade="BF"/>
          <w:sz w:val="22"/>
          <w:szCs w:val="22"/>
        </w:rPr>
      </w:pPr>
    </w:p>
    <w:p w:rsidR="00767EB4" w:rsidRPr="00763FCB" w:rsidRDefault="00767EB4">
      <w:pPr>
        <w:rPr>
          <w:rFonts w:ascii="Calibri" w:eastAsiaTheme="majorEastAsia" w:hAnsi="Calibri" w:cs="Calibri"/>
          <w:b/>
          <w:bCs/>
          <w:color w:val="1B587C" w:themeColor="accent3"/>
          <w:sz w:val="22"/>
          <w:szCs w:val="22"/>
        </w:rPr>
      </w:pPr>
      <w:r w:rsidRPr="00763FCB">
        <w:rPr>
          <w:rFonts w:ascii="Calibri" w:hAnsi="Calibri" w:cs="Calibri"/>
          <w:color w:val="1B587C" w:themeColor="accent3"/>
          <w:sz w:val="22"/>
          <w:szCs w:val="22"/>
        </w:rPr>
        <w:br w:type="page"/>
      </w:r>
    </w:p>
    <w:p w:rsidR="00D35093" w:rsidRPr="00763FCB" w:rsidRDefault="003C1E4E" w:rsidP="00767EB4">
      <w:pPr>
        <w:pStyle w:val="Titre1"/>
        <w:rPr>
          <w:rFonts w:cs="Calibri"/>
          <w:sz w:val="24"/>
          <w:szCs w:val="24"/>
        </w:rPr>
      </w:pPr>
      <w:bookmarkStart w:id="17" w:name="_Toc523124853"/>
      <w:r w:rsidRPr="00763FCB">
        <w:rPr>
          <w:rFonts w:cs="Calibri"/>
          <w:sz w:val="24"/>
          <w:szCs w:val="24"/>
        </w:rPr>
        <w:lastRenderedPageBreak/>
        <w:t>Document 6</w:t>
      </w:r>
      <w:r w:rsidR="00D35093" w:rsidRPr="00763FCB">
        <w:rPr>
          <w:rFonts w:cs="Calibri"/>
          <w:sz w:val="24"/>
          <w:szCs w:val="24"/>
        </w:rPr>
        <w:t xml:space="preserve"> </w:t>
      </w:r>
      <w:r w:rsidR="00767EB4" w:rsidRPr="00763FCB">
        <w:rPr>
          <w:rFonts w:cs="Calibri"/>
          <w:sz w:val="24"/>
          <w:szCs w:val="24"/>
        </w:rPr>
        <w:t>-</w:t>
      </w:r>
      <w:r w:rsidR="00D35093" w:rsidRPr="00763FCB">
        <w:rPr>
          <w:rFonts w:cs="Calibri"/>
          <w:sz w:val="24"/>
          <w:szCs w:val="24"/>
        </w:rPr>
        <w:t xml:space="preserve"> La coopétition, une stratégie omniprésente ?</w:t>
      </w:r>
      <w:bookmarkEnd w:id="17"/>
    </w:p>
    <w:p w:rsidR="00D35093" w:rsidRPr="00763FCB" w:rsidRDefault="00E224AC" w:rsidP="00094626">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eastAsiaTheme="minorEastAsia" w:hAnsi="Calibri" w:cs="Calibri"/>
          <w:b/>
          <w:color w:val="1F1F1F"/>
          <w:sz w:val="22"/>
          <w:szCs w:val="22"/>
          <w:lang w:eastAsia="ja-JP"/>
        </w:rPr>
      </w:pPr>
      <w:r w:rsidRPr="00763FCB">
        <w:rPr>
          <w:rFonts w:ascii="Calibri" w:hAnsi="Calibri" w:cs="Calibri"/>
          <w:sz w:val="22"/>
          <w:szCs w:val="22"/>
        </w:rPr>
        <w:t xml:space="preserve"> </w:t>
      </w:r>
      <w:r w:rsidR="00D35093" w:rsidRPr="00763FCB">
        <w:rPr>
          <w:rFonts w:ascii="Calibri" w:hAnsi="Calibri" w:cs="Calibri"/>
          <w:sz w:val="22"/>
          <w:szCs w:val="22"/>
        </w:rPr>
        <w:t xml:space="preserve">[…] </w:t>
      </w:r>
      <w:r w:rsidR="00D35093" w:rsidRPr="00763FCB">
        <w:rPr>
          <w:rFonts w:ascii="Calibri" w:eastAsiaTheme="minorEastAsia" w:hAnsi="Calibri" w:cs="Calibri"/>
          <w:b/>
          <w:color w:val="1B587C" w:themeColor="accent3"/>
          <w:sz w:val="22"/>
          <w:szCs w:val="22"/>
          <w:lang w:eastAsia="ja-JP"/>
        </w:rPr>
        <w:t xml:space="preserve">Les entreprises sont aujourd’hui nombreuses à adopter des stratégies de coopétition. </w:t>
      </w:r>
    </w:p>
    <w:p w:rsidR="00D35093" w:rsidRPr="00763FCB" w:rsidRDefault="00D35093" w:rsidP="0009462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En 2004, </w:t>
      </w:r>
      <w:hyperlink r:id="rId29" w:history="1">
        <w:r w:rsidRPr="00763FCB">
          <w:rPr>
            <w:rFonts w:ascii="Calibri" w:eastAsiaTheme="minorEastAsia" w:hAnsi="Calibri" w:cs="Calibri"/>
            <w:color w:val="1F1F1F"/>
            <w:sz w:val="22"/>
            <w:szCs w:val="22"/>
            <w:lang w:eastAsia="ja-JP"/>
          </w:rPr>
          <w:t>Sony et Samsung</w:t>
        </w:r>
      </w:hyperlink>
      <w:r w:rsidRPr="00763FCB">
        <w:rPr>
          <w:rFonts w:ascii="Calibri" w:eastAsiaTheme="minorEastAsia" w:hAnsi="Calibri" w:cs="Calibri"/>
          <w:color w:val="1F1F1F"/>
          <w:sz w:val="22"/>
          <w:szCs w:val="22"/>
          <w:lang w:eastAsia="ja-JP"/>
        </w:rPr>
        <w:t> ont créé une co-entreprise pour développer ensemble la technologie LCD. La technologie développée conjointement sera intégrée dans les lignes de produits respectives des deux partenaires. Sony et Samsung continuent ainsi de se concurrencer sur le marché avec des produits basés sur la même technologie.</w:t>
      </w:r>
    </w:p>
    <w:p w:rsidR="00D35093" w:rsidRPr="00763FCB" w:rsidRDefault="00D35093" w:rsidP="00094626">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eastAsiaTheme="minorEastAsia" w:hAnsi="Calibri" w:cs="Calibri"/>
          <w:b/>
          <w:color w:val="1B587C" w:themeColor="accent3"/>
          <w:sz w:val="22"/>
          <w:szCs w:val="22"/>
          <w:lang w:eastAsia="ja-JP"/>
        </w:rPr>
      </w:pPr>
      <w:r w:rsidRPr="00763FCB">
        <w:rPr>
          <w:rFonts w:ascii="Calibri" w:eastAsiaTheme="minorEastAsia" w:hAnsi="Calibri" w:cs="Calibri"/>
          <w:b/>
          <w:color w:val="1B587C" w:themeColor="accent3"/>
          <w:sz w:val="22"/>
          <w:szCs w:val="22"/>
          <w:lang w:eastAsia="ja-JP"/>
        </w:rPr>
        <w:t xml:space="preserve">La digitalisation de l’économie renforce le besoin de coopération entre firmes concurrentes. </w:t>
      </w:r>
    </w:p>
    <w:p w:rsidR="00D35093" w:rsidRPr="00763FCB" w:rsidRDefault="00D35093" w:rsidP="0009462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hAnsi="Calibri" w:cs="Calibri"/>
          <w:sz w:val="22"/>
          <w:szCs w:val="22"/>
        </w:rPr>
      </w:pPr>
      <w:r w:rsidRPr="00763FCB">
        <w:rPr>
          <w:rFonts w:ascii="Calibri" w:eastAsiaTheme="minorEastAsia" w:hAnsi="Calibri" w:cs="Calibri"/>
          <w:color w:val="1F1F1F"/>
          <w:sz w:val="22"/>
          <w:szCs w:val="22"/>
          <w:lang w:eastAsia="ja-JP"/>
        </w:rPr>
        <w:t>En s’alliant avec un concurrent, les entreprises espèrent créer une rupture sur leur marché, leur permettant ainsi de profiter d’un océan bleu et d’un avantage concurrentiel durable. Par exemple, dans le domaine de l’informatique, Microsoft et Salesforce ont décidé d’éditer un logiciel de CRM</w:t>
      </w:r>
      <w:r w:rsidRPr="00763FCB">
        <w:rPr>
          <w:rFonts w:ascii="Calibri" w:eastAsiaTheme="minorEastAsia" w:hAnsi="Calibri" w:cs="Calibri"/>
          <w:color w:val="1F1F1F"/>
          <w:sz w:val="22"/>
          <w:szCs w:val="22"/>
          <w:vertAlign w:val="superscript"/>
          <w:lang w:eastAsia="ja-JP"/>
        </w:rPr>
        <w:t>1</w:t>
      </w:r>
      <w:r w:rsidRPr="00763FCB">
        <w:rPr>
          <w:rFonts w:ascii="Calibri" w:eastAsiaTheme="minorEastAsia" w:hAnsi="Calibri" w:cs="Calibri"/>
          <w:color w:val="1F1F1F"/>
          <w:sz w:val="22"/>
          <w:szCs w:val="22"/>
          <w:lang w:eastAsia="ja-JP"/>
        </w:rPr>
        <w:t xml:space="preserve"> commun appelé CRM Dynamics. De manière plus emblématique, on peut penser aux relations d’alliance entre Apple et Samsung qui sont par ailleurs concurrents sur le marché des smartphones. Mais les stratégies de coopétition se retrouvent aussi dans des secteurs moins technologiques. Dans le secteur aérien, de plus en plus de compagnies aériennes (comme </w:t>
      </w:r>
      <w:hyperlink r:id="rId30" w:history="1">
        <w:r w:rsidRPr="00763FCB">
          <w:rPr>
            <w:rFonts w:ascii="Calibri" w:eastAsiaTheme="minorEastAsia" w:hAnsi="Calibri" w:cs="Calibri"/>
            <w:color w:val="1F1F1F"/>
            <w:sz w:val="22"/>
            <w:szCs w:val="22"/>
            <w:lang w:eastAsia="ja-JP"/>
          </w:rPr>
          <w:t>Air France</w:t>
        </w:r>
      </w:hyperlink>
      <w:r w:rsidRPr="00763FCB">
        <w:rPr>
          <w:rFonts w:ascii="Calibri" w:eastAsiaTheme="minorEastAsia" w:hAnsi="Calibri" w:cs="Calibri"/>
          <w:color w:val="1F1F1F"/>
          <w:sz w:val="22"/>
          <w:szCs w:val="22"/>
          <w:lang w:eastAsia="ja-JP"/>
        </w:rPr>
        <w:t>) s’engagent dans des stratégies d’alliances avec des concurrents pour pouvoir proposer un plus grand nombre de destinations à leurs clients. Dans le secteur du vin, certains vignerons concurrents ont décidé de créer des marques et appellations communes (comme les AOC) pour gagner en visibilité et accroître la taille de leur marché. De même, dans le </w:t>
      </w:r>
      <w:hyperlink r:id="rId31" w:history="1">
        <w:r w:rsidRPr="00763FCB">
          <w:rPr>
            <w:rFonts w:ascii="Calibri" w:eastAsiaTheme="minorEastAsia" w:hAnsi="Calibri" w:cs="Calibri"/>
            <w:color w:val="1F1F1F"/>
            <w:sz w:val="22"/>
            <w:szCs w:val="22"/>
            <w:lang w:eastAsia="ja-JP"/>
          </w:rPr>
          <w:t>secteur touristique</w:t>
        </w:r>
      </w:hyperlink>
      <w:r w:rsidRPr="00763FCB">
        <w:rPr>
          <w:rFonts w:ascii="Calibri" w:eastAsiaTheme="minorEastAsia" w:hAnsi="Calibri" w:cs="Calibri"/>
          <w:color w:val="1F1F1F"/>
          <w:sz w:val="22"/>
          <w:szCs w:val="22"/>
          <w:lang w:eastAsia="ja-JP"/>
        </w:rPr>
        <w:t>, on observe le développement de stratégies coopératives (comme des publicités communes) entre hôtels concurrents pour attirer les touristes dans leur ville. Cependant, l’adoption de ces stratégies de coopétition présente de nouveaux défis pour les entreprises. Si coopérer avec un concurrent apparaît comme une stratégie pertinente pour les firmes, il n’empêche que la mise en œuvre de cette stratégie paradoxale pose un certain nombre de difficultés pour les managers.</w:t>
      </w:r>
      <w:r w:rsidRPr="00763FCB">
        <w:rPr>
          <w:rStyle w:val="Accentuation"/>
          <w:rFonts w:ascii="Calibri" w:hAnsi="Calibri" w:cs="Calibri"/>
          <w:color w:val="303030"/>
          <w:spacing w:val="-6"/>
          <w:sz w:val="22"/>
          <w:szCs w:val="22"/>
        </w:rPr>
        <w:t> </w:t>
      </w:r>
      <w:r w:rsidRPr="00763FCB">
        <w:rPr>
          <w:rFonts w:ascii="Calibri" w:hAnsi="Calibri" w:cs="Calibri"/>
          <w:sz w:val="22"/>
          <w:szCs w:val="22"/>
        </w:rPr>
        <w:t>[…]</w:t>
      </w:r>
    </w:p>
    <w:p w:rsidR="00767EB4" w:rsidRPr="00763FCB" w:rsidRDefault="00767EB4" w:rsidP="0009462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p>
    <w:p w:rsidR="00D35093" w:rsidRPr="00763FCB" w:rsidRDefault="00D35093" w:rsidP="00094626">
      <w:pPr>
        <w:pBdr>
          <w:top w:val="single" w:sz="4" w:space="1" w:color="auto"/>
          <w:left w:val="single" w:sz="4" w:space="4" w:color="auto"/>
          <w:bottom w:val="single" w:sz="4" w:space="1" w:color="auto"/>
          <w:right w:val="single" w:sz="4" w:space="4" w:color="auto"/>
        </w:pBdr>
        <w:autoSpaceDE w:val="0"/>
        <w:autoSpaceDN w:val="0"/>
        <w:adjustRightInd w:val="0"/>
        <w:rPr>
          <w:rFonts w:ascii="Calibri" w:eastAsiaTheme="minorEastAsia" w:hAnsi="Calibri" w:cs="Calibri"/>
          <w:bCs/>
          <w:iCs/>
          <w:color w:val="000000" w:themeColor="text1"/>
          <w:sz w:val="22"/>
          <w:szCs w:val="22"/>
          <w:lang w:eastAsia="ja-JP"/>
        </w:rPr>
      </w:pPr>
      <w:r w:rsidRPr="00763FCB">
        <w:rPr>
          <w:rFonts w:ascii="Calibri" w:eastAsiaTheme="minorEastAsia" w:hAnsi="Calibri" w:cs="Calibri"/>
          <w:bCs/>
          <w:iCs/>
          <w:color w:val="000000" w:themeColor="text1"/>
          <w:sz w:val="22"/>
          <w:szCs w:val="22"/>
          <w:vertAlign w:val="superscript"/>
          <w:lang w:eastAsia="ja-JP"/>
        </w:rPr>
        <w:t>1</w:t>
      </w:r>
      <w:r w:rsidRPr="00763FCB">
        <w:rPr>
          <w:rFonts w:ascii="Calibri" w:eastAsiaTheme="minorEastAsia" w:hAnsi="Calibri" w:cs="Calibri"/>
          <w:bCs/>
          <w:iCs/>
          <w:color w:val="000000" w:themeColor="text1"/>
          <w:sz w:val="22"/>
          <w:szCs w:val="22"/>
          <w:lang w:eastAsia="ja-JP"/>
        </w:rPr>
        <w:t> CRM : Customer Relationship Management où Gestion de la Relation Client.</w:t>
      </w:r>
    </w:p>
    <w:p w:rsidR="00767EB4" w:rsidRPr="00763FCB" w:rsidRDefault="00767EB4" w:rsidP="00094626">
      <w:pPr>
        <w:pBdr>
          <w:top w:val="single" w:sz="4" w:space="1" w:color="auto"/>
          <w:left w:val="single" w:sz="4" w:space="4" w:color="auto"/>
          <w:bottom w:val="single" w:sz="4" w:space="1" w:color="auto"/>
          <w:right w:val="single" w:sz="4" w:space="4" w:color="auto"/>
        </w:pBdr>
        <w:autoSpaceDE w:val="0"/>
        <w:autoSpaceDN w:val="0"/>
        <w:adjustRightInd w:val="0"/>
        <w:jc w:val="right"/>
        <w:rPr>
          <w:rFonts w:ascii="Calibri" w:eastAsiaTheme="minorEastAsia" w:hAnsi="Calibri" w:cs="Calibri"/>
          <w:bCs/>
          <w:iCs/>
          <w:color w:val="000000" w:themeColor="text1"/>
          <w:sz w:val="22"/>
          <w:szCs w:val="22"/>
          <w:lang w:eastAsia="ja-JP"/>
        </w:rPr>
      </w:pPr>
    </w:p>
    <w:p w:rsidR="00D35093" w:rsidRPr="00763FCB" w:rsidRDefault="00000000" w:rsidP="00094626">
      <w:pPr>
        <w:pBdr>
          <w:top w:val="single" w:sz="4" w:space="1" w:color="auto"/>
          <w:left w:val="single" w:sz="4" w:space="4" w:color="auto"/>
          <w:bottom w:val="single" w:sz="4" w:space="1" w:color="auto"/>
          <w:right w:val="single" w:sz="4" w:space="4" w:color="auto"/>
        </w:pBdr>
        <w:autoSpaceDE w:val="0"/>
        <w:autoSpaceDN w:val="0"/>
        <w:adjustRightInd w:val="0"/>
        <w:jc w:val="right"/>
        <w:rPr>
          <w:rFonts w:ascii="Calibri" w:hAnsi="Calibri" w:cs="Calibri"/>
          <w:sz w:val="22"/>
          <w:szCs w:val="22"/>
        </w:rPr>
      </w:pPr>
      <w:hyperlink r:id="rId32" w:history="1">
        <w:r w:rsidR="00D35093" w:rsidRPr="00763FCB">
          <w:rPr>
            <w:rFonts w:ascii="Calibri" w:eastAsiaTheme="minorEastAsia" w:hAnsi="Calibri" w:cs="Calibri"/>
            <w:color w:val="4E8542" w:themeColor="accent4"/>
            <w:sz w:val="22"/>
            <w:szCs w:val="22"/>
            <w:u w:val="single"/>
            <w:lang w:eastAsia="ja-JP"/>
          </w:rPr>
          <w:t>http://theconversation.com/la-coopetition-et-si-votre-concurrent-devenait-votre-meilleur-allie-79704</w:t>
        </w:r>
      </w:hyperlink>
    </w:p>
    <w:p w:rsidR="00B0738F" w:rsidRPr="00763FCB" w:rsidRDefault="00B0738F" w:rsidP="00982A37">
      <w:pPr>
        <w:jc w:val="right"/>
        <w:rPr>
          <w:rFonts w:ascii="Calibri" w:hAnsi="Calibri" w:cs="Calibri"/>
          <w:b/>
          <w:sz w:val="22"/>
          <w:szCs w:val="22"/>
        </w:rPr>
      </w:pPr>
    </w:p>
    <w:p w:rsidR="00980157" w:rsidRPr="00763FCB" w:rsidRDefault="00980157" w:rsidP="00982A37">
      <w:pPr>
        <w:jc w:val="both"/>
        <w:rPr>
          <w:rFonts w:ascii="Calibri" w:eastAsia="Calibri" w:hAnsi="Calibri" w:cs="Calibri"/>
          <w:color w:val="000000" w:themeColor="text1"/>
          <w:sz w:val="22"/>
          <w:szCs w:val="22"/>
        </w:rPr>
      </w:pPr>
    </w:p>
    <w:p w:rsidR="00806749" w:rsidRPr="00763FCB" w:rsidRDefault="00001C64" w:rsidP="00A839D9">
      <w:pPr>
        <w:pStyle w:val="Titre1"/>
        <w:rPr>
          <w:rFonts w:cs="Calibri"/>
          <w:caps/>
        </w:rPr>
      </w:pPr>
      <w:bookmarkStart w:id="18" w:name="_Toc523124854"/>
      <w:r>
        <w:rPr>
          <w:rFonts w:cs="Calibri"/>
          <w:caps/>
        </w:rPr>
        <w:t xml:space="preserve">MISSION 3 : </w:t>
      </w:r>
      <w:r w:rsidR="00806749" w:rsidRPr="00001C64">
        <w:rPr>
          <w:rFonts w:cs="Calibri"/>
          <w:caps/>
        </w:rPr>
        <w:t xml:space="preserve">Les dÉfaillances </w:t>
      </w:r>
      <w:r w:rsidR="00355E4B" w:rsidRPr="00001C64">
        <w:rPr>
          <w:rFonts w:cs="Calibri"/>
          <w:caps/>
        </w:rPr>
        <w:t xml:space="preserve">et </w:t>
      </w:r>
      <w:r w:rsidR="002D3F29" w:rsidRPr="00001C64">
        <w:rPr>
          <w:rFonts w:cs="Calibri"/>
          <w:caps/>
        </w:rPr>
        <w:t xml:space="preserve">les </w:t>
      </w:r>
      <w:r w:rsidR="00355E4B" w:rsidRPr="00001C64">
        <w:rPr>
          <w:rFonts w:cs="Calibri"/>
          <w:caps/>
        </w:rPr>
        <w:t>dysfonctionnements des marchÉ</w:t>
      </w:r>
      <w:r w:rsidR="00806749" w:rsidRPr="00001C64">
        <w:rPr>
          <w:rFonts w:cs="Calibri"/>
          <w:caps/>
        </w:rPr>
        <w:t>s</w:t>
      </w:r>
      <w:bookmarkEnd w:id="18"/>
    </w:p>
    <w:p w:rsidR="00A839D9" w:rsidRPr="00763FCB" w:rsidRDefault="00A839D9" w:rsidP="00A839D9">
      <w:pPr>
        <w:rPr>
          <w:rFonts w:ascii="Calibri" w:hAnsi="Calibri" w:cs="Calibri"/>
          <w:sz w:val="22"/>
          <w:szCs w:val="22"/>
        </w:rPr>
      </w:pPr>
    </w:p>
    <w:p w:rsidR="00001C64" w:rsidRPr="00001C64" w:rsidRDefault="00001C64" w:rsidP="00982A37">
      <w:pPr>
        <w:spacing w:after="60"/>
        <w:jc w:val="both"/>
        <w:rPr>
          <w:rFonts w:ascii="Calibri" w:hAnsi="Calibri" w:cs="Calibri"/>
          <w:b/>
          <w:bCs/>
        </w:rPr>
      </w:pPr>
      <w:r w:rsidRPr="00001C64">
        <w:rPr>
          <w:rFonts w:ascii="Calibri" w:hAnsi="Calibri" w:cs="Calibri"/>
          <w:b/>
          <w:bCs/>
        </w:rPr>
        <w:t>Situation :</w:t>
      </w:r>
    </w:p>
    <w:p w:rsidR="00E01EAF" w:rsidRPr="00763FCB" w:rsidRDefault="00460911" w:rsidP="00982A37">
      <w:pPr>
        <w:spacing w:after="60"/>
        <w:jc w:val="both"/>
        <w:rPr>
          <w:rFonts w:ascii="Calibri" w:hAnsi="Calibri" w:cs="Calibri"/>
          <w:sz w:val="22"/>
          <w:szCs w:val="22"/>
        </w:rPr>
      </w:pPr>
      <w:r w:rsidRPr="00763FCB">
        <w:rPr>
          <w:rFonts w:ascii="Calibri" w:hAnsi="Calibri" w:cs="Calibri"/>
          <w:sz w:val="22"/>
          <w:szCs w:val="22"/>
        </w:rPr>
        <w:t>Pour torréfier son café, SATI utilise le gaz comme énergie. Pour l’entreprise, il est important que la relation avec l’Électricité de Strasbourg soit établie dans une vision « proactive » et partenariale.</w:t>
      </w:r>
      <w:r w:rsidR="00E01EAF" w:rsidRPr="00763FCB">
        <w:rPr>
          <w:rFonts w:ascii="Calibri" w:hAnsi="Calibri" w:cs="Calibri"/>
          <w:sz w:val="22"/>
          <w:szCs w:val="22"/>
        </w:rPr>
        <w:t xml:space="preserve"> En leur proposant des contrats à prix fixes, les Cafés SATI ont pu ainsi garder la maitrise de leurs coûts, voir même de réaliser des économies à l’achat de l’énergie. </w:t>
      </w:r>
    </w:p>
    <w:p w:rsidR="002271A1" w:rsidRPr="00763FCB" w:rsidRDefault="004E3031" w:rsidP="00982A37">
      <w:pPr>
        <w:spacing w:after="60"/>
        <w:rPr>
          <w:rFonts w:ascii="Calibri" w:hAnsi="Calibri" w:cs="Calibri"/>
          <w:sz w:val="22"/>
          <w:szCs w:val="22"/>
        </w:rPr>
      </w:pPr>
      <w:r w:rsidRPr="00763FCB">
        <w:rPr>
          <w:rFonts w:ascii="Calibri" w:hAnsi="Calibri" w:cs="Calibri"/>
          <w:noProof/>
          <w:sz w:val="22"/>
          <w:szCs w:val="22"/>
        </w:rPr>
        <w:drawing>
          <wp:anchor distT="0" distB="0" distL="114300" distR="114300" simplePos="0" relativeHeight="251660800" behindDoc="1" locked="0" layoutInCell="1" allowOverlap="1" wp14:anchorId="6EF07946" wp14:editId="1A697602">
            <wp:simplePos x="0" y="0"/>
            <wp:positionH relativeFrom="column">
              <wp:posOffset>28575</wp:posOffset>
            </wp:positionH>
            <wp:positionV relativeFrom="paragraph">
              <wp:posOffset>19050</wp:posOffset>
            </wp:positionV>
            <wp:extent cx="2172970" cy="1143635"/>
            <wp:effectExtent l="0" t="0" r="0" b="0"/>
            <wp:wrapThrough wrapText="bothSides">
              <wp:wrapPolygon edited="0">
                <wp:start x="0" y="0"/>
                <wp:lineTo x="0" y="21348"/>
                <wp:lineTo x="21461" y="21348"/>
                <wp:lineTo x="21461" y="0"/>
                <wp:lineTo x="0" y="0"/>
              </wp:wrapPolygon>
            </wp:wrapThrough>
            <wp:docPr id="5" name="Image 115" descr="Résultat de recherche d'images pour &quot;cafés sati&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5" descr="Résultat de recherche d'images pour &quot;cafés sati&quot;"/>
                    <pic:cNvPicPr>
                      <a:picLocks/>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172970" cy="1143635"/>
                    </a:xfrm>
                    <a:prstGeom prst="rect">
                      <a:avLst/>
                    </a:prstGeom>
                    <a:noFill/>
                  </pic:spPr>
                </pic:pic>
              </a:graphicData>
            </a:graphic>
            <wp14:sizeRelH relativeFrom="page">
              <wp14:pctWidth>0</wp14:pctWidth>
            </wp14:sizeRelH>
            <wp14:sizeRelV relativeFrom="page">
              <wp14:pctHeight>0</wp14:pctHeight>
            </wp14:sizeRelV>
          </wp:anchor>
        </w:drawing>
      </w:r>
    </w:p>
    <w:p w:rsidR="002271A1" w:rsidRPr="00763FCB" w:rsidRDefault="00E01EAF" w:rsidP="00982A37">
      <w:pPr>
        <w:spacing w:after="60"/>
        <w:jc w:val="both"/>
        <w:rPr>
          <w:rFonts w:ascii="Calibri" w:hAnsi="Calibri" w:cs="Calibri"/>
          <w:sz w:val="22"/>
          <w:szCs w:val="22"/>
        </w:rPr>
      </w:pPr>
      <w:r w:rsidRPr="00763FCB">
        <w:rPr>
          <w:rFonts w:ascii="Calibri" w:hAnsi="Calibri" w:cs="Calibri"/>
          <w:sz w:val="22"/>
          <w:szCs w:val="22"/>
        </w:rPr>
        <w:t>Électricité de Strasbourg envoie chaque jour à son client, une newsletter le renseignant sur la variation des prix du marché afin que les Cafés SATI puissent se positionner (</w:t>
      </w:r>
      <w:hyperlink r:id="rId34" w:history="1">
        <w:r w:rsidRPr="00763FCB">
          <w:rPr>
            <w:rStyle w:val="Lienhypertexte"/>
            <w:rFonts w:ascii="Calibri" w:hAnsi="Calibri" w:cs="Calibri"/>
            <w:sz w:val="22"/>
            <w:szCs w:val="22"/>
          </w:rPr>
          <w:t>https://youtu.be/ZCB8go5TznY</w:t>
        </w:r>
      </w:hyperlink>
      <w:r w:rsidRPr="00763FCB">
        <w:rPr>
          <w:rFonts w:ascii="Calibri" w:hAnsi="Calibri" w:cs="Calibri"/>
          <w:sz w:val="22"/>
          <w:szCs w:val="22"/>
        </w:rPr>
        <w:t xml:space="preserve">). </w:t>
      </w:r>
    </w:p>
    <w:p w:rsidR="003D4A6B" w:rsidRPr="00763FCB" w:rsidRDefault="003D4A6B" w:rsidP="00982A37">
      <w:pPr>
        <w:spacing w:after="60"/>
        <w:jc w:val="both"/>
        <w:rPr>
          <w:rFonts w:ascii="Calibri" w:eastAsia="Calibri" w:hAnsi="Calibri" w:cs="Calibri"/>
          <w:sz w:val="22"/>
          <w:szCs w:val="22"/>
        </w:rPr>
      </w:pPr>
    </w:p>
    <w:p w:rsidR="003D4A6B" w:rsidRPr="00763FCB" w:rsidRDefault="003D4A6B" w:rsidP="00982A37">
      <w:pPr>
        <w:spacing w:after="60"/>
        <w:jc w:val="both"/>
        <w:rPr>
          <w:rFonts w:ascii="Calibri" w:eastAsia="Calibri" w:hAnsi="Calibri" w:cs="Calibri"/>
          <w:sz w:val="22"/>
          <w:szCs w:val="22"/>
        </w:rPr>
      </w:pPr>
    </w:p>
    <w:p w:rsidR="00E01EAF" w:rsidRPr="00763FCB" w:rsidRDefault="00F524B0" w:rsidP="00A839D9">
      <w:pPr>
        <w:spacing w:after="60"/>
        <w:jc w:val="both"/>
        <w:rPr>
          <w:rFonts w:ascii="Calibri" w:eastAsia="Calibri" w:hAnsi="Calibri" w:cs="Calibri"/>
          <w:sz w:val="22"/>
          <w:szCs w:val="22"/>
        </w:rPr>
      </w:pPr>
      <w:r w:rsidRPr="00763FCB">
        <w:rPr>
          <w:rFonts w:ascii="Calibri" w:eastAsia="Calibri" w:hAnsi="Calibri" w:cs="Calibri"/>
          <w:sz w:val="22"/>
          <w:szCs w:val="22"/>
        </w:rPr>
        <w:t>L</w:t>
      </w:r>
      <w:r w:rsidR="00E01EAF" w:rsidRPr="00763FCB">
        <w:rPr>
          <w:rFonts w:ascii="Calibri" w:eastAsia="Calibri" w:hAnsi="Calibri" w:cs="Calibri"/>
          <w:sz w:val="22"/>
          <w:szCs w:val="22"/>
        </w:rPr>
        <w:t xml:space="preserve">’entreprise SATI </w:t>
      </w:r>
      <w:r w:rsidRPr="00763FCB">
        <w:rPr>
          <w:rFonts w:ascii="Calibri" w:eastAsia="Calibri" w:hAnsi="Calibri" w:cs="Calibri"/>
          <w:sz w:val="22"/>
          <w:szCs w:val="22"/>
        </w:rPr>
        <w:t xml:space="preserve">est sensible au développement durable et entretient </w:t>
      </w:r>
      <w:r w:rsidR="00E01EAF" w:rsidRPr="00763FCB">
        <w:rPr>
          <w:rFonts w:ascii="Calibri" w:eastAsia="Calibri" w:hAnsi="Calibri" w:cs="Calibri"/>
          <w:sz w:val="22"/>
          <w:szCs w:val="22"/>
        </w:rPr>
        <w:t xml:space="preserve">des partenariats durables avec les acteurs associatifs locaux. </w:t>
      </w:r>
    </w:p>
    <w:p w:rsidR="00E01EAF" w:rsidRPr="00763FCB" w:rsidRDefault="00E01EAF" w:rsidP="00A839D9">
      <w:pPr>
        <w:spacing w:after="60"/>
        <w:jc w:val="both"/>
        <w:rPr>
          <w:rFonts w:ascii="Calibri" w:eastAsia="Calibri" w:hAnsi="Calibri" w:cs="Calibri"/>
          <w:sz w:val="22"/>
          <w:szCs w:val="22"/>
        </w:rPr>
      </w:pPr>
      <w:r w:rsidRPr="00763FCB">
        <w:rPr>
          <w:rFonts w:ascii="Calibri" w:eastAsia="Calibri" w:hAnsi="Calibri" w:cs="Calibri"/>
          <w:sz w:val="22"/>
          <w:szCs w:val="22"/>
        </w:rPr>
        <w:t xml:space="preserve">En effet, depuis 2010, les 0,5% à 1% d’emballages vides non conformes (dates qui ne sont pas bien marquées, soudures </w:t>
      </w:r>
      <w:r w:rsidR="00F524B0" w:rsidRPr="00763FCB">
        <w:rPr>
          <w:rFonts w:ascii="Calibri" w:eastAsia="Calibri" w:hAnsi="Calibri" w:cs="Calibri"/>
          <w:sz w:val="22"/>
          <w:szCs w:val="22"/>
        </w:rPr>
        <w:t>mal faites, etc.) s</w:t>
      </w:r>
      <w:r w:rsidRPr="00763FCB">
        <w:rPr>
          <w:rFonts w:ascii="Calibri" w:eastAsia="Calibri" w:hAnsi="Calibri" w:cs="Calibri"/>
          <w:sz w:val="22"/>
          <w:szCs w:val="22"/>
        </w:rPr>
        <w:t xml:space="preserve">ont récupérés par l’association strasbourgeoise </w:t>
      </w:r>
      <w:r w:rsidR="00A839D9" w:rsidRPr="00763FCB">
        <w:rPr>
          <w:rFonts w:ascii="Calibri" w:eastAsia="Calibri" w:hAnsi="Calibri" w:cs="Calibri"/>
          <w:sz w:val="22"/>
          <w:szCs w:val="22"/>
        </w:rPr>
        <w:t>« </w:t>
      </w:r>
      <w:r w:rsidRPr="00763FCB">
        <w:rPr>
          <w:rFonts w:ascii="Calibri" w:eastAsia="Calibri" w:hAnsi="Calibri" w:cs="Calibri"/>
          <w:sz w:val="22"/>
          <w:szCs w:val="22"/>
        </w:rPr>
        <w:t>Libre Objet</w:t>
      </w:r>
      <w:r w:rsidR="00A839D9" w:rsidRPr="00763FCB">
        <w:rPr>
          <w:rFonts w:ascii="Calibri" w:eastAsia="Calibri" w:hAnsi="Calibri" w:cs="Calibri"/>
          <w:sz w:val="22"/>
          <w:szCs w:val="22"/>
        </w:rPr>
        <w:t> »</w:t>
      </w:r>
      <w:r w:rsidRPr="00763FCB">
        <w:rPr>
          <w:rFonts w:ascii="Calibri" w:eastAsia="Calibri" w:hAnsi="Calibri" w:cs="Calibri"/>
          <w:sz w:val="22"/>
          <w:szCs w:val="22"/>
        </w:rPr>
        <w:t xml:space="preserve"> afin de leur donner une seconde vie sous forme de sacs-cabas.</w:t>
      </w:r>
    </w:p>
    <w:p w:rsidR="00F524B0" w:rsidRPr="00763FCB" w:rsidRDefault="00F524B0" w:rsidP="00416C1B">
      <w:pPr>
        <w:spacing w:after="60"/>
        <w:jc w:val="both"/>
        <w:rPr>
          <w:rFonts w:ascii="Calibri" w:hAnsi="Calibri" w:cs="Calibri"/>
          <w:sz w:val="22"/>
          <w:szCs w:val="22"/>
        </w:rPr>
      </w:pPr>
      <w:r w:rsidRPr="00763FCB">
        <w:rPr>
          <w:rFonts w:ascii="Calibri" w:eastAsia="Calibri" w:hAnsi="Calibri" w:cs="Calibri"/>
          <w:sz w:val="22"/>
          <w:szCs w:val="22"/>
        </w:rPr>
        <w:t>Ces emballages étant constitués de plastique et d’aluminium, il aurait été coûteux de payer pour leur destruction, car ils ne sont pas recyclables. Les Cafés Sati fournissent ainsi les emballages à l’association Libre Objet, puis leur rachète, afin de les distribuer lors d’évènements organisés pour leurs clients et fournisseurs. Ces emballages sont ainsi devenus un outil marketing apprécié !</w:t>
      </w:r>
    </w:p>
    <w:p w:rsidR="00F524B0" w:rsidRPr="00763FCB" w:rsidRDefault="00F524B0" w:rsidP="00A839D9">
      <w:pPr>
        <w:spacing w:after="60"/>
        <w:jc w:val="both"/>
        <w:rPr>
          <w:rFonts w:ascii="Calibri" w:eastAsia="Calibri" w:hAnsi="Calibri" w:cs="Calibri"/>
          <w:sz w:val="22"/>
          <w:szCs w:val="22"/>
        </w:rPr>
      </w:pPr>
      <w:r w:rsidRPr="00763FCB">
        <w:rPr>
          <w:rFonts w:ascii="Calibri" w:eastAsia="Calibri" w:hAnsi="Calibri" w:cs="Calibri"/>
          <w:sz w:val="22"/>
          <w:szCs w:val="22"/>
        </w:rPr>
        <w:t>De plus, côté image, ce partenariat asso</w:t>
      </w:r>
      <w:r w:rsidR="008915CB" w:rsidRPr="00763FCB">
        <w:rPr>
          <w:rFonts w:ascii="Calibri" w:eastAsia="Calibri" w:hAnsi="Calibri" w:cs="Calibri"/>
          <w:sz w:val="22"/>
          <w:szCs w:val="22"/>
        </w:rPr>
        <w:t xml:space="preserve">ciation-entreprise est un réel atout ! Du </w:t>
      </w:r>
      <w:r w:rsidRPr="00763FCB">
        <w:rPr>
          <w:rFonts w:ascii="Calibri" w:eastAsia="Calibri" w:hAnsi="Calibri" w:cs="Calibri"/>
          <w:sz w:val="22"/>
          <w:szCs w:val="22"/>
        </w:rPr>
        <w:t>côté des salariés</w:t>
      </w:r>
      <w:r w:rsidR="008915CB" w:rsidRPr="00763FCB">
        <w:rPr>
          <w:rFonts w:ascii="Calibri" w:eastAsia="Calibri" w:hAnsi="Calibri" w:cs="Calibri"/>
          <w:sz w:val="22"/>
          <w:szCs w:val="22"/>
        </w:rPr>
        <w:t>, une plus grande implication et motivation ont été notables</w:t>
      </w:r>
      <w:r w:rsidRPr="00763FCB">
        <w:rPr>
          <w:rFonts w:ascii="Calibri" w:eastAsia="Calibri" w:hAnsi="Calibri" w:cs="Calibri"/>
          <w:sz w:val="22"/>
          <w:szCs w:val="22"/>
        </w:rPr>
        <w:t xml:space="preserve"> car</w:t>
      </w:r>
      <w:r w:rsidR="008915CB" w:rsidRPr="00763FCB">
        <w:rPr>
          <w:rFonts w:ascii="Calibri" w:eastAsia="Calibri" w:hAnsi="Calibri" w:cs="Calibri"/>
          <w:sz w:val="22"/>
          <w:szCs w:val="22"/>
        </w:rPr>
        <w:t xml:space="preserve"> ils ont trouvé du sens dans leurs actes et</w:t>
      </w:r>
      <w:r w:rsidRPr="00763FCB">
        <w:rPr>
          <w:rFonts w:ascii="Calibri" w:eastAsia="Calibri" w:hAnsi="Calibri" w:cs="Calibri"/>
          <w:sz w:val="22"/>
          <w:szCs w:val="22"/>
        </w:rPr>
        <w:t xml:space="preserve"> ressentent de la fierté de travailler au sein d’une entreprise</w:t>
      </w:r>
      <w:r w:rsidR="008915CB" w:rsidRPr="00763FCB">
        <w:rPr>
          <w:rFonts w:ascii="Calibri" w:eastAsia="Calibri" w:hAnsi="Calibri" w:cs="Calibri"/>
          <w:sz w:val="22"/>
          <w:szCs w:val="22"/>
        </w:rPr>
        <w:t xml:space="preserve"> qui tient non seulement</w:t>
      </w:r>
      <w:r w:rsidRPr="00763FCB">
        <w:rPr>
          <w:rFonts w:ascii="Calibri" w:eastAsia="Calibri" w:hAnsi="Calibri" w:cs="Calibri"/>
          <w:sz w:val="22"/>
          <w:szCs w:val="22"/>
        </w:rPr>
        <w:t xml:space="preserve"> </w:t>
      </w:r>
      <w:r w:rsidR="008915CB" w:rsidRPr="00763FCB">
        <w:rPr>
          <w:rFonts w:ascii="Calibri" w:eastAsia="Calibri" w:hAnsi="Calibri" w:cs="Calibri"/>
          <w:sz w:val="22"/>
          <w:szCs w:val="22"/>
        </w:rPr>
        <w:t xml:space="preserve">compte des impératifs </w:t>
      </w:r>
      <w:r w:rsidRPr="00763FCB">
        <w:rPr>
          <w:rFonts w:ascii="Calibri" w:eastAsia="Calibri" w:hAnsi="Calibri" w:cs="Calibri"/>
          <w:sz w:val="22"/>
          <w:szCs w:val="22"/>
        </w:rPr>
        <w:t>économique</w:t>
      </w:r>
      <w:r w:rsidR="008915CB" w:rsidRPr="00763FCB">
        <w:rPr>
          <w:rFonts w:ascii="Calibri" w:eastAsia="Calibri" w:hAnsi="Calibri" w:cs="Calibri"/>
          <w:sz w:val="22"/>
          <w:szCs w:val="22"/>
        </w:rPr>
        <w:t>s</w:t>
      </w:r>
      <w:r w:rsidRPr="00763FCB">
        <w:rPr>
          <w:rFonts w:ascii="Calibri" w:eastAsia="Calibri" w:hAnsi="Calibri" w:cs="Calibri"/>
          <w:sz w:val="22"/>
          <w:szCs w:val="22"/>
        </w:rPr>
        <w:t xml:space="preserve"> mais également de l’impact écologique et de l’aspect sociétal.</w:t>
      </w:r>
    </w:p>
    <w:p w:rsidR="007165E9" w:rsidRPr="00763FCB" w:rsidRDefault="00E01EAF" w:rsidP="00982A37">
      <w:pPr>
        <w:spacing w:after="60"/>
        <w:jc w:val="both"/>
        <w:rPr>
          <w:rFonts w:ascii="Calibri" w:eastAsia="Calibri" w:hAnsi="Calibri" w:cs="Calibri"/>
          <w:sz w:val="22"/>
          <w:szCs w:val="22"/>
        </w:rPr>
      </w:pPr>
      <w:r w:rsidRPr="00763FCB">
        <w:rPr>
          <w:rFonts w:ascii="Calibri" w:eastAsia="Calibri" w:hAnsi="Calibri" w:cs="Calibri"/>
          <w:sz w:val="22"/>
          <w:szCs w:val="22"/>
        </w:rPr>
        <w:lastRenderedPageBreak/>
        <w:t xml:space="preserve">Nicolas </w:t>
      </w:r>
      <w:proofErr w:type="spellStart"/>
      <w:r w:rsidRPr="00763FCB">
        <w:rPr>
          <w:rFonts w:ascii="Calibri" w:eastAsia="Calibri" w:hAnsi="Calibri" w:cs="Calibri"/>
          <w:sz w:val="22"/>
          <w:szCs w:val="22"/>
        </w:rPr>
        <w:t>Schulé</w:t>
      </w:r>
      <w:proofErr w:type="spellEnd"/>
      <w:r w:rsidRPr="00763FCB">
        <w:rPr>
          <w:rFonts w:ascii="Calibri" w:eastAsia="Calibri" w:hAnsi="Calibri" w:cs="Calibri"/>
          <w:sz w:val="22"/>
          <w:szCs w:val="22"/>
        </w:rPr>
        <w:t>, le dirigeant de SATI poursuit son engagement écologique avec,</w:t>
      </w:r>
      <w:r w:rsidR="007165E9" w:rsidRPr="00763FCB">
        <w:rPr>
          <w:rFonts w:ascii="Calibri" w:eastAsia="Calibri" w:hAnsi="Calibri" w:cs="Calibri"/>
          <w:sz w:val="22"/>
          <w:szCs w:val="22"/>
        </w:rPr>
        <w:t xml:space="preserve"> dernière innovation durable en date, </w:t>
      </w:r>
      <w:r w:rsidRPr="00763FCB">
        <w:rPr>
          <w:rFonts w:ascii="Calibri" w:eastAsia="Calibri" w:hAnsi="Calibri" w:cs="Calibri"/>
          <w:sz w:val="22"/>
          <w:szCs w:val="22"/>
        </w:rPr>
        <w:t>le développement</w:t>
      </w:r>
      <w:r w:rsidR="007165E9" w:rsidRPr="00763FCB">
        <w:rPr>
          <w:rFonts w:ascii="Calibri" w:eastAsia="Calibri" w:hAnsi="Calibri" w:cs="Calibri"/>
          <w:sz w:val="22"/>
          <w:szCs w:val="22"/>
        </w:rPr>
        <w:t xml:space="preserve"> </w:t>
      </w:r>
      <w:r w:rsidRPr="00763FCB">
        <w:rPr>
          <w:rFonts w:ascii="Calibri" w:eastAsia="Calibri" w:hAnsi="Calibri" w:cs="Calibri"/>
          <w:sz w:val="22"/>
          <w:szCs w:val="22"/>
        </w:rPr>
        <w:t>de</w:t>
      </w:r>
      <w:r w:rsidR="007165E9" w:rsidRPr="00763FCB">
        <w:rPr>
          <w:rFonts w:ascii="Calibri" w:eastAsia="Calibri" w:hAnsi="Calibri" w:cs="Calibri"/>
          <w:sz w:val="22"/>
          <w:szCs w:val="22"/>
        </w:rPr>
        <w:t xml:space="preserve"> capsules de café bio, fabriquées à base de fibres végétales biodégradables. Celles-ci se transforment en compost industriel au bout de trois mois. Cette innovation a été sélectionnée au salon international de l’alimentation en 2017. </w:t>
      </w:r>
    </w:p>
    <w:p w:rsidR="007F34A4" w:rsidRPr="00763FCB" w:rsidRDefault="007F34A4" w:rsidP="00982A37">
      <w:pPr>
        <w:spacing w:after="60"/>
        <w:jc w:val="both"/>
        <w:rPr>
          <w:rFonts w:ascii="Calibri" w:hAnsi="Calibri" w:cs="Calibri"/>
          <w:sz w:val="22"/>
          <w:szCs w:val="22"/>
        </w:rPr>
      </w:pPr>
    </w:p>
    <w:p w:rsidR="000623E5" w:rsidRPr="00763FCB" w:rsidRDefault="007F34A4" w:rsidP="00416C1B">
      <w:pPr>
        <w:spacing w:after="80"/>
        <w:rPr>
          <w:rFonts w:ascii="Calibri" w:eastAsia="Pecita Book" w:hAnsi="Calibri" w:cs="Calibri"/>
          <w:b/>
          <w:caps/>
          <w:color w:val="14415C" w:themeColor="accent3" w:themeShade="BF"/>
          <w:sz w:val="28"/>
          <w:szCs w:val="28"/>
          <w:u w:val="single"/>
        </w:rPr>
      </w:pPr>
      <w:r w:rsidRPr="00763FCB">
        <w:rPr>
          <w:rFonts w:ascii="Calibri" w:eastAsia="Pecita Book" w:hAnsi="Calibri" w:cs="Calibri"/>
          <w:b/>
          <w:caps/>
          <w:color w:val="14415C" w:themeColor="accent3" w:themeShade="BF"/>
          <w:sz w:val="28"/>
          <w:szCs w:val="28"/>
          <w:u w:val="single"/>
        </w:rPr>
        <w:t>Questions</w:t>
      </w:r>
    </w:p>
    <w:p w:rsidR="00A839D9" w:rsidRPr="00763FCB" w:rsidRDefault="00A839D9" w:rsidP="00982A37">
      <w:pPr>
        <w:pStyle w:val="Paragraphedeliste"/>
        <w:numPr>
          <w:ilvl w:val="0"/>
          <w:numId w:val="48"/>
        </w:numPr>
        <w:spacing w:before="120" w:after="120"/>
        <w:ind w:left="426"/>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Définissez de manière simple « l’asymétrie d’information » puis r</w:t>
      </w:r>
      <w:r w:rsidR="00341D39" w:rsidRPr="00763FCB">
        <w:rPr>
          <w:rFonts w:ascii="Calibri" w:eastAsia="Pecita Book" w:hAnsi="Calibri" w:cs="Calibri"/>
          <w:b/>
          <w:color w:val="14415C" w:themeColor="accent3" w:themeShade="BF"/>
          <w:sz w:val="22"/>
          <w:szCs w:val="22"/>
        </w:rPr>
        <w:t xml:space="preserve">epérer l’asymétrie d’information entre Électricité de Strasbourg et les Cafés SATI </w:t>
      </w:r>
      <w:r w:rsidRPr="00763FCB">
        <w:rPr>
          <w:rFonts w:ascii="Calibri" w:eastAsia="Pecita Book" w:hAnsi="Calibri" w:cs="Calibri"/>
          <w:color w:val="14415C" w:themeColor="accent3" w:themeShade="BF"/>
          <w:sz w:val="22"/>
          <w:szCs w:val="22"/>
        </w:rPr>
        <w:t>(Ressource 10).</w:t>
      </w:r>
    </w:p>
    <w:p w:rsidR="00542F02" w:rsidRPr="00763FCB" w:rsidRDefault="00341D39" w:rsidP="00982A37">
      <w:pPr>
        <w:pStyle w:val="Paragraphedeliste"/>
        <w:numPr>
          <w:ilvl w:val="0"/>
          <w:numId w:val="48"/>
        </w:numPr>
        <w:spacing w:before="120" w:after="120"/>
        <w:ind w:left="426"/>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Expliquer la phrase soulignée </w:t>
      </w:r>
      <w:r w:rsidR="00A839D9" w:rsidRPr="00763FCB">
        <w:rPr>
          <w:rFonts w:ascii="Calibri" w:eastAsia="Pecita Book" w:hAnsi="Calibri" w:cs="Calibri"/>
          <w:color w:val="14415C" w:themeColor="accent3" w:themeShade="BF"/>
          <w:sz w:val="22"/>
          <w:szCs w:val="22"/>
        </w:rPr>
        <w:t>(</w:t>
      </w:r>
      <w:r w:rsidR="00542F02" w:rsidRPr="00763FCB">
        <w:rPr>
          <w:rFonts w:ascii="Calibri" w:eastAsia="Pecita Book" w:hAnsi="Calibri" w:cs="Calibri"/>
          <w:color w:val="14415C" w:themeColor="accent3" w:themeShade="BF"/>
          <w:sz w:val="22"/>
          <w:szCs w:val="22"/>
        </w:rPr>
        <w:t>Ressource 10</w:t>
      </w:r>
      <w:r w:rsidR="00A839D9" w:rsidRPr="00763FCB">
        <w:rPr>
          <w:rFonts w:ascii="Calibri" w:eastAsia="Pecita Book" w:hAnsi="Calibri" w:cs="Calibri"/>
          <w:color w:val="14415C" w:themeColor="accent3" w:themeShade="BF"/>
          <w:sz w:val="22"/>
          <w:szCs w:val="22"/>
        </w:rPr>
        <w:t>).</w:t>
      </w:r>
    </w:p>
    <w:p w:rsidR="007F34A4" w:rsidRPr="00763FCB" w:rsidRDefault="00542F02" w:rsidP="00982A37">
      <w:pPr>
        <w:pStyle w:val="Paragraphedeliste"/>
        <w:numPr>
          <w:ilvl w:val="0"/>
          <w:numId w:val="48"/>
        </w:numPr>
        <w:spacing w:before="120" w:after="120"/>
        <w:ind w:left="426"/>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Repérer les principales barrières à l’entrée sur le marché du café </w:t>
      </w:r>
      <w:r w:rsidR="0075056D" w:rsidRPr="00763FCB">
        <w:rPr>
          <w:rFonts w:ascii="Calibri" w:eastAsia="Pecita Book" w:hAnsi="Calibri" w:cs="Calibri"/>
          <w:color w:val="14415C" w:themeColor="accent3" w:themeShade="BF"/>
          <w:sz w:val="22"/>
          <w:szCs w:val="22"/>
        </w:rPr>
        <w:t>(</w:t>
      </w:r>
      <w:r w:rsidRPr="00763FCB">
        <w:rPr>
          <w:rFonts w:ascii="Calibri" w:eastAsia="Pecita Book" w:hAnsi="Calibri" w:cs="Calibri"/>
          <w:color w:val="14415C" w:themeColor="accent3" w:themeShade="BF"/>
          <w:sz w:val="22"/>
          <w:szCs w:val="22"/>
        </w:rPr>
        <w:t xml:space="preserve">Ressource 11 </w:t>
      </w:r>
      <w:r w:rsidR="0075056D" w:rsidRPr="00763FCB">
        <w:rPr>
          <w:rFonts w:ascii="Calibri" w:eastAsia="Pecita Book" w:hAnsi="Calibri" w:cs="Calibri"/>
          <w:color w:val="14415C" w:themeColor="accent3" w:themeShade="BF"/>
          <w:sz w:val="22"/>
          <w:szCs w:val="22"/>
        </w:rPr>
        <w:t xml:space="preserve">et </w:t>
      </w:r>
      <w:r w:rsidRPr="00763FCB">
        <w:rPr>
          <w:rFonts w:ascii="Calibri" w:eastAsia="Pecita Book" w:hAnsi="Calibri" w:cs="Calibri"/>
          <w:color w:val="14415C" w:themeColor="accent3" w:themeShade="BF"/>
          <w:sz w:val="22"/>
          <w:szCs w:val="22"/>
        </w:rPr>
        <w:t>Document 7</w:t>
      </w:r>
      <w:r w:rsidR="0075056D" w:rsidRPr="00763FCB">
        <w:rPr>
          <w:rFonts w:ascii="Calibri" w:eastAsia="Pecita Book" w:hAnsi="Calibri" w:cs="Calibri"/>
          <w:color w:val="14415C" w:themeColor="accent3" w:themeShade="BF"/>
          <w:sz w:val="22"/>
          <w:szCs w:val="22"/>
        </w:rPr>
        <w:t>).</w:t>
      </w:r>
      <w:r w:rsidRPr="00763FCB">
        <w:rPr>
          <w:rFonts w:ascii="Calibri" w:eastAsia="Pecita Book" w:hAnsi="Calibri" w:cs="Calibri"/>
          <w:color w:val="14415C" w:themeColor="accent3" w:themeShade="BF"/>
          <w:sz w:val="22"/>
          <w:szCs w:val="22"/>
        </w:rPr>
        <w:t> </w:t>
      </w:r>
    </w:p>
    <w:p w:rsidR="008C291B" w:rsidRPr="00763FCB" w:rsidRDefault="008C291B" w:rsidP="00982A37">
      <w:pPr>
        <w:pStyle w:val="Paragraphedeliste"/>
        <w:numPr>
          <w:ilvl w:val="0"/>
          <w:numId w:val="48"/>
        </w:numPr>
        <w:spacing w:before="120" w:after="120"/>
        <w:ind w:left="426"/>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Repérer les externalités</w:t>
      </w:r>
      <w:r w:rsidR="0063587F" w:rsidRPr="00763FCB">
        <w:rPr>
          <w:rFonts w:ascii="Calibri" w:eastAsia="Pecita Book" w:hAnsi="Calibri" w:cs="Calibri"/>
          <w:b/>
          <w:color w:val="14415C" w:themeColor="accent3" w:themeShade="BF"/>
          <w:sz w:val="22"/>
          <w:szCs w:val="22"/>
        </w:rPr>
        <w:t xml:space="preserve"> générées par la torréfaction du</w:t>
      </w:r>
      <w:r w:rsidRPr="00763FCB">
        <w:rPr>
          <w:rFonts w:ascii="Calibri" w:eastAsia="Pecita Book" w:hAnsi="Calibri" w:cs="Calibri"/>
          <w:b/>
          <w:color w:val="14415C" w:themeColor="accent3" w:themeShade="BF"/>
          <w:sz w:val="22"/>
          <w:szCs w:val="22"/>
        </w:rPr>
        <w:t xml:space="preserve"> café</w:t>
      </w:r>
      <w:r w:rsidR="0075056D" w:rsidRPr="00763FCB">
        <w:rPr>
          <w:rFonts w:ascii="Calibri" w:eastAsia="Pecita Book" w:hAnsi="Calibri" w:cs="Calibri"/>
          <w:b/>
          <w:color w:val="14415C" w:themeColor="accent3" w:themeShade="BF"/>
          <w:sz w:val="22"/>
          <w:szCs w:val="22"/>
        </w:rPr>
        <w:t xml:space="preserve"> puis</w:t>
      </w:r>
      <w:r w:rsidRPr="00763FCB">
        <w:rPr>
          <w:rFonts w:ascii="Calibri" w:eastAsia="Pecita Book" w:hAnsi="Calibri" w:cs="Calibri"/>
          <w:b/>
          <w:color w:val="14415C" w:themeColor="accent3" w:themeShade="BF"/>
          <w:sz w:val="22"/>
          <w:szCs w:val="22"/>
        </w:rPr>
        <w:t xml:space="preserve"> </w:t>
      </w:r>
      <w:r w:rsidR="0075056D" w:rsidRPr="00763FCB">
        <w:rPr>
          <w:rFonts w:ascii="Calibri" w:eastAsia="Pecita Book" w:hAnsi="Calibri" w:cs="Calibri"/>
          <w:b/>
          <w:color w:val="14415C" w:themeColor="accent3" w:themeShade="BF"/>
          <w:sz w:val="22"/>
          <w:szCs w:val="22"/>
        </w:rPr>
        <w:t xml:space="preserve">montrer que </w:t>
      </w:r>
      <w:r w:rsidR="00B31B66" w:rsidRPr="00763FCB">
        <w:rPr>
          <w:rFonts w:ascii="Calibri" w:eastAsia="Pecita Book" w:hAnsi="Calibri" w:cs="Calibri"/>
          <w:b/>
          <w:color w:val="14415C" w:themeColor="accent3" w:themeShade="BF"/>
          <w:sz w:val="22"/>
          <w:szCs w:val="22"/>
        </w:rPr>
        <w:t>la récupération des emballages non conformes par l’association</w:t>
      </w:r>
      <w:r w:rsidR="00E224AC" w:rsidRPr="00763FCB">
        <w:rPr>
          <w:rFonts w:ascii="Calibri" w:eastAsia="Pecita Book" w:hAnsi="Calibri" w:cs="Calibri"/>
          <w:b/>
          <w:color w:val="14415C" w:themeColor="accent3" w:themeShade="BF"/>
          <w:sz w:val="22"/>
          <w:szCs w:val="22"/>
        </w:rPr>
        <w:t xml:space="preserve"> Libre Objet</w:t>
      </w:r>
      <w:r w:rsidRPr="00763FCB">
        <w:rPr>
          <w:rFonts w:ascii="Calibri" w:eastAsia="Pecita Book" w:hAnsi="Calibri" w:cs="Calibri"/>
          <w:b/>
          <w:color w:val="14415C" w:themeColor="accent3" w:themeShade="BF"/>
          <w:sz w:val="22"/>
          <w:szCs w:val="22"/>
        </w:rPr>
        <w:t xml:space="preserve"> permet de générer des externalités positives</w:t>
      </w:r>
      <w:r w:rsidR="0075056D" w:rsidRPr="00763FCB">
        <w:rPr>
          <w:rFonts w:ascii="Calibri" w:eastAsia="Pecita Book" w:hAnsi="Calibri" w:cs="Calibri"/>
          <w:b/>
          <w:color w:val="14415C" w:themeColor="accent3" w:themeShade="BF"/>
          <w:sz w:val="22"/>
          <w:szCs w:val="22"/>
        </w:rPr>
        <w:t xml:space="preserve"> </w:t>
      </w:r>
      <w:r w:rsidR="0075056D" w:rsidRPr="00763FCB">
        <w:rPr>
          <w:rFonts w:ascii="Calibri" w:eastAsia="Pecita Book" w:hAnsi="Calibri" w:cs="Calibri"/>
          <w:color w:val="14415C" w:themeColor="accent3" w:themeShade="BF"/>
          <w:sz w:val="22"/>
          <w:szCs w:val="22"/>
        </w:rPr>
        <w:t>(</w:t>
      </w:r>
      <w:r w:rsidRPr="00763FCB">
        <w:rPr>
          <w:rFonts w:ascii="Calibri" w:eastAsia="Pecita Book" w:hAnsi="Calibri" w:cs="Calibri"/>
          <w:color w:val="14415C" w:themeColor="accent3" w:themeShade="BF"/>
          <w:sz w:val="22"/>
          <w:szCs w:val="22"/>
        </w:rPr>
        <w:t>Document 8</w:t>
      </w:r>
      <w:r w:rsidR="0075056D" w:rsidRPr="00763FCB">
        <w:rPr>
          <w:rFonts w:ascii="Calibri" w:eastAsia="Pecita Book" w:hAnsi="Calibri" w:cs="Calibri"/>
          <w:color w:val="14415C" w:themeColor="accent3" w:themeShade="BF"/>
          <w:sz w:val="22"/>
          <w:szCs w:val="22"/>
        </w:rPr>
        <w:t>).</w:t>
      </w:r>
    </w:p>
    <w:p w:rsidR="00A557E9" w:rsidRDefault="00A557E9" w:rsidP="00A839D9">
      <w:pPr>
        <w:pStyle w:val="Titre1"/>
        <w:jc w:val="center"/>
        <w:rPr>
          <w:rFonts w:cs="Calibri"/>
          <w:caps/>
          <w:color w:val="14415C" w:themeColor="accent3" w:themeShade="BF"/>
        </w:rPr>
      </w:pPr>
      <w:bookmarkStart w:id="19" w:name="_Toc523124855"/>
    </w:p>
    <w:p w:rsidR="00A557E9" w:rsidRDefault="00A557E9" w:rsidP="00A839D9">
      <w:pPr>
        <w:pStyle w:val="Titre1"/>
        <w:jc w:val="center"/>
        <w:rPr>
          <w:rFonts w:cs="Calibri"/>
          <w:caps/>
          <w:color w:val="14415C" w:themeColor="accent3" w:themeShade="BF"/>
        </w:rPr>
      </w:pPr>
    </w:p>
    <w:p w:rsidR="00A839D9" w:rsidRPr="00763FCB" w:rsidRDefault="00A839D9" w:rsidP="00A839D9">
      <w:pPr>
        <w:pStyle w:val="Titre1"/>
        <w:jc w:val="center"/>
        <w:rPr>
          <w:rFonts w:cs="Calibri"/>
          <w:caps/>
          <w:color w:val="14415C" w:themeColor="accent3" w:themeShade="BF"/>
        </w:rPr>
      </w:pPr>
      <w:r w:rsidRPr="00763FCB">
        <w:rPr>
          <w:rFonts w:cs="Calibri"/>
          <w:caps/>
          <w:color w:val="14415C" w:themeColor="accent3" w:themeShade="BF"/>
        </w:rPr>
        <w:t>Ressources notionnelles</w:t>
      </w:r>
      <w:bookmarkEnd w:id="19"/>
    </w:p>
    <w:p w:rsidR="00A839D9" w:rsidRPr="00763FCB" w:rsidRDefault="00A839D9" w:rsidP="00982A37">
      <w:pPr>
        <w:pStyle w:val="Titre1"/>
        <w:spacing w:before="60" w:after="60"/>
        <w:rPr>
          <w:rFonts w:cs="Calibri"/>
          <w:color w:val="0070C0"/>
          <w:sz w:val="22"/>
          <w:szCs w:val="22"/>
        </w:rPr>
      </w:pPr>
    </w:p>
    <w:p w:rsidR="00806749" w:rsidRPr="00763FCB" w:rsidRDefault="00806749" w:rsidP="00416C1B">
      <w:pPr>
        <w:pStyle w:val="Titre1"/>
        <w:rPr>
          <w:rFonts w:cs="Calibri"/>
          <w:sz w:val="24"/>
          <w:szCs w:val="24"/>
        </w:rPr>
      </w:pPr>
      <w:bookmarkStart w:id="20" w:name="_Toc523124856"/>
      <w:r w:rsidRPr="00763FCB">
        <w:rPr>
          <w:rFonts w:cs="Calibri"/>
          <w:sz w:val="24"/>
          <w:szCs w:val="24"/>
        </w:rPr>
        <w:t xml:space="preserve">Ressource </w:t>
      </w:r>
      <w:r w:rsidR="00355E4B" w:rsidRPr="00763FCB">
        <w:rPr>
          <w:rFonts w:cs="Calibri"/>
          <w:sz w:val="24"/>
          <w:szCs w:val="24"/>
        </w:rPr>
        <w:t>10</w:t>
      </w:r>
      <w:r w:rsidR="00174865" w:rsidRPr="00763FCB">
        <w:rPr>
          <w:rFonts w:cs="Calibri"/>
          <w:sz w:val="24"/>
          <w:szCs w:val="24"/>
        </w:rPr>
        <w:t xml:space="preserve"> -</w:t>
      </w:r>
      <w:r w:rsidRPr="00763FCB">
        <w:rPr>
          <w:rFonts w:cs="Calibri"/>
          <w:sz w:val="24"/>
          <w:szCs w:val="24"/>
        </w:rPr>
        <w:t xml:space="preserve"> L’asymétrie d’information, épine dans le pied de la concurrence pure et parfaite</w:t>
      </w:r>
      <w:bookmarkEnd w:id="20"/>
    </w:p>
    <w:p w:rsidR="00A839D9" w:rsidRPr="00763FCB" w:rsidRDefault="00BD0F88" w:rsidP="00982A37">
      <w:pP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noProof/>
          <w:color w:val="1F1F1F"/>
          <w:sz w:val="22"/>
          <w:szCs w:val="22"/>
        </w:rPr>
        <w:drawing>
          <wp:anchor distT="0" distB="0" distL="114300" distR="114300" simplePos="0" relativeHeight="251668992" behindDoc="0" locked="0" layoutInCell="1" allowOverlap="1" wp14:anchorId="41AA1C8C">
            <wp:simplePos x="0" y="0"/>
            <wp:positionH relativeFrom="column">
              <wp:posOffset>5147310</wp:posOffset>
            </wp:positionH>
            <wp:positionV relativeFrom="paragraph">
              <wp:posOffset>146685</wp:posOffset>
            </wp:positionV>
            <wp:extent cx="1590675" cy="1085850"/>
            <wp:effectExtent l="0" t="0" r="0" b="6350"/>
            <wp:wrapThrough wrapText="bothSides">
              <wp:wrapPolygon edited="0">
                <wp:start x="0" y="0"/>
                <wp:lineTo x="0" y="21474"/>
                <wp:lineTo x="21384" y="21474"/>
                <wp:lineTo x="21384"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590675" cy="1085850"/>
                    </a:xfrm>
                    <a:prstGeom prst="rect">
                      <a:avLst/>
                    </a:prstGeom>
                    <a:noFill/>
                  </pic:spPr>
                </pic:pic>
              </a:graphicData>
            </a:graphic>
            <wp14:sizeRelH relativeFrom="page">
              <wp14:pctWidth>0</wp14:pctWidth>
            </wp14:sizeRelH>
            <wp14:sizeRelV relativeFrom="page">
              <wp14:pctHeight>0</wp14:pctHeight>
            </wp14:sizeRelV>
          </wp:anchor>
        </w:drawing>
      </w: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N’avez-vous jamais eu la désagréable impression de vous être fait rouler lorsque votre nouvel achat se retrouve hors d’usage au bout d’une semaine ? En langage savant vous avez été victime d’une asymétrie d’information, autrement dit</w:t>
      </w:r>
      <w:r w:rsidR="0000614A" w:rsidRPr="00763FCB">
        <w:rPr>
          <w:rFonts w:ascii="Calibri" w:eastAsiaTheme="minorEastAsia" w:hAnsi="Calibri" w:cs="Calibri"/>
          <w:color w:val="1F1F1F"/>
          <w:sz w:val="22"/>
          <w:szCs w:val="22"/>
          <w:lang w:eastAsia="ja-JP"/>
        </w:rPr>
        <w:t>,</w:t>
      </w:r>
      <w:r w:rsidRPr="00763FCB">
        <w:rPr>
          <w:rFonts w:ascii="Calibri" w:eastAsiaTheme="minorEastAsia" w:hAnsi="Calibri" w:cs="Calibri"/>
          <w:color w:val="1F1F1F"/>
          <w:sz w:val="22"/>
          <w:szCs w:val="22"/>
          <w:lang w:eastAsia="ja-JP"/>
        </w:rPr>
        <w:t xml:space="preserve"> vous en connaissiez moins sur le produit que vous avez acheté que le vendeur qui vous l’a vendu. Vous pensiez faire une affaire en trouvant un produit de bonne qualité à un prix défiant toute concurrence mais dans les faits la qualité n’était pas au rendez-vous. </w:t>
      </w: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 xml:space="preserve">Cet exemple illustre un </w:t>
      </w:r>
      <w:r w:rsidRPr="00763FCB">
        <w:rPr>
          <w:rFonts w:ascii="Calibri" w:eastAsiaTheme="minorEastAsia" w:hAnsi="Calibri" w:cs="Calibri"/>
          <w:b/>
          <w:color w:val="1F1F1F"/>
          <w:sz w:val="22"/>
          <w:szCs w:val="22"/>
          <w:lang w:eastAsia="ja-JP"/>
        </w:rPr>
        <w:t>dysfonctionnement de marché, où la concurrence pure et parfaite a été faussée par l’une des deux parties disposant d’une information que l’autre ne détenait pas</w:t>
      </w:r>
      <w:r w:rsidRPr="00763FCB">
        <w:rPr>
          <w:rFonts w:ascii="Calibri" w:eastAsiaTheme="minorEastAsia" w:hAnsi="Calibri" w:cs="Calibri"/>
          <w:color w:val="1F1F1F"/>
          <w:sz w:val="22"/>
          <w:szCs w:val="22"/>
          <w:lang w:eastAsia="ja-JP"/>
        </w:rPr>
        <w:t xml:space="preserve">. </w:t>
      </w:r>
      <w:r w:rsidRPr="00763FCB">
        <w:rPr>
          <w:rFonts w:ascii="Calibri" w:hAnsi="Calibri" w:cs="Calibri"/>
          <w:sz w:val="22"/>
          <w:szCs w:val="22"/>
        </w:rPr>
        <w:t>[…]</w:t>
      </w: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L’économiste américain George Akerlof publie en 1970 un article intitulé : “</w:t>
      </w:r>
      <w:r w:rsidRPr="00763FCB">
        <w:rPr>
          <w:rFonts w:ascii="Calibri" w:eastAsiaTheme="minorEastAsia" w:hAnsi="Calibri" w:cs="Calibri"/>
          <w:i/>
          <w:color w:val="1F1F1F"/>
          <w:sz w:val="22"/>
          <w:szCs w:val="22"/>
          <w:lang w:eastAsia="ja-JP"/>
        </w:rPr>
        <w:t xml:space="preserve">the </w:t>
      </w:r>
      <w:proofErr w:type="spellStart"/>
      <w:r w:rsidRPr="00763FCB">
        <w:rPr>
          <w:rFonts w:ascii="Calibri" w:eastAsiaTheme="minorEastAsia" w:hAnsi="Calibri" w:cs="Calibri"/>
          <w:i/>
          <w:color w:val="1F1F1F"/>
          <w:sz w:val="22"/>
          <w:szCs w:val="22"/>
          <w:lang w:eastAsia="ja-JP"/>
        </w:rPr>
        <w:t>Market</w:t>
      </w:r>
      <w:proofErr w:type="spellEnd"/>
      <w:r w:rsidRPr="00763FCB">
        <w:rPr>
          <w:rFonts w:ascii="Calibri" w:eastAsiaTheme="minorEastAsia" w:hAnsi="Calibri" w:cs="Calibri"/>
          <w:i/>
          <w:color w:val="1F1F1F"/>
          <w:sz w:val="22"/>
          <w:szCs w:val="22"/>
          <w:lang w:eastAsia="ja-JP"/>
        </w:rPr>
        <w:t xml:space="preserve"> for </w:t>
      </w:r>
      <w:proofErr w:type="spellStart"/>
      <w:r w:rsidRPr="00763FCB">
        <w:rPr>
          <w:rFonts w:ascii="Calibri" w:eastAsiaTheme="minorEastAsia" w:hAnsi="Calibri" w:cs="Calibri"/>
          <w:i/>
          <w:color w:val="1F1F1F"/>
          <w:sz w:val="22"/>
          <w:szCs w:val="22"/>
          <w:lang w:eastAsia="ja-JP"/>
        </w:rPr>
        <w:t>Lemons</w:t>
      </w:r>
      <w:proofErr w:type="spellEnd"/>
      <w:r w:rsidRPr="00763FCB">
        <w:rPr>
          <w:rFonts w:ascii="Calibri" w:eastAsiaTheme="minorEastAsia" w:hAnsi="Calibri" w:cs="Calibri"/>
          <w:i/>
          <w:color w:val="1F1F1F"/>
          <w:sz w:val="22"/>
          <w:szCs w:val="22"/>
          <w:lang w:eastAsia="ja-JP"/>
        </w:rPr>
        <w:t xml:space="preserve"> : </w:t>
      </w:r>
      <w:proofErr w:type="spellStart"/>
      <w:r w:rsidRPr="00763FCB">
        <w:rPr>
          <w:rFonts w:ascii="Calibri" w:eastAsiaTheme="minorEastAsia" w:hAnsi="Calibri" w:cs="Calibri"/>
          <w:i/>
          <w:color w:val="1F1F1F"/>
          <w:sz w:val="22"/>
          <w:szCs w:val="22"/>
          <w:lang w:eastAsia="ja-JP"/>
        </w:rPr>
        <w:t>Quality</w:t>
      </w:r>
      <w:proofErr w:type="spellEnd"/>
      <w:r w:rsidRPr="00763FCB">
        <w:rPr>
          <w:rFonts w:ascii="Calibri" w:eastAsiaTheme="minorEastAsia" w:hAnsi="Calibri" w:cs="Calibri"/>
          <w:i/>
          <w:color w:val="1F1F1F"/>
          <w:sz w:val="22"/>
          <w:szCs w:val="22"/>
          <w:lang w:eastAsia="ja-JP"/>
        </w:rPr>
        <w:t xml:space="preserve">, </w:t>
      </w:r>
      <w:proofErr w:type="spellStart"/>
      <w:r w:rsidRPr="00763FCB">
        <w:rPr>
          <w:rFonts w:ascii="Calibri" w:eastAsiaTheme="minorEastAsia" w:hAnsi="Calibri" w:cs="Calibri"/>
          <w:i/>
          <w:color w:val="1F1F1F"/>
          <w:sz w:val="22"/>
          <w:szCs w:val="22"/>
          <w:lang w:eastAsia="ja-JP"/>
        </w:rPr>
        <w:t>Uncertainty</w:t>
      </w:r>
      <w:proofErr w:type="spellEnd"/>
      <w:r w:rsidRPr="00763FCB">
        <w:rPr>
          <w:rFonts w:ascii="Calibri" w:eastAsiaTheme="minorEastAsia" w:hAnsi="Calibri" w:cs="Calibri"/>
          <w:i/>
          <w:color w:val="1F1F1F"/>
          <w:sz w:val="22"/>
          <w:szCs w:val="22"/>
          <w:lang w:eastAsia="ja-JP"/>
        </w:rPr>
        <w:t xml:space="preserve"> and the </w:t>
      </w:r>
      <w:proofErr w:type="spellStart"/>
      <w:r w:rsidRPr="00763FCB">
        <w:rPr>
          <w:rFonts w:ascii="Calibri" w:eastAsiaTheme="minorEastAsia" w:hAnsi="Calibri" w:cs="Calibri"/>
          <w:i/>
          <w:color w:val="1F1F1F"/>
          <w:sz w:val="22"/>
          <w:szCs w:val="22"/>
          <w:lang w:eastAsia="ja-JP"/>
        </w:rPr>
        <w:t>Market</w:t>
      </w:r>
      <w:proofErr w:type="spellEnd"/>
      <w:r w:rsidRPr="00763FCB">
        <w:rPr>
          <w:rFonts w:ascii="Calibri" w:eastAsiaTheme="minorEastAsia" w:hAnsi="Calibri" w:cs="Calibri"/>
          <w:i/>
          <w:color w:val="1F1F1F"/>
          <w:sz w:val="22"/>
          <w:szCs w:val="22"/>
          <w:lang w:eastAsia="ja-JP"/>
        </w:rPr>
        <w:t xml:space="preserve"> </w:t>
      </w:r>
      <w:proofErr w:type="spellStart"/>
      <w:r w:rsidRPr="00763FCB">
        <w:rPr>
          <w:rFonts w:ascii="Calibri" w:eastAsiaTheme="minorEastAsia" w:hAnsi="Calibri" w:cs="Calibri"/>
          <w:i/>
          <w:color w:val="1F1F1F"/>
          <w:sz w:val="22"/>
          <w:szCs w:val="22"/>
          <w:lang w:eastAsia="ja-JP"/>
        </w:rPr>
        <w:t>Mechanism</w:t>
      </w:r>
      <w:proofErr w:type="spellEnd"/>
      <w:r w:rsidRPr="00763FCB">
        <w:rPr>
          <w:rFonts w:ascii="Calibri" w:eastAsiaTheme="minorEastAsia" w:hAnsi="Calibri" w:cs="Calibri"/>
          <w:color w:val="1F1F1F"/>
          <w:sz w:val="22"/>
          <w:szCs w:val="22"/>
          <w:lang w:eastAsia="ja-JP"/>
        </w:rPr>
        <w:t xml:space="preserve">” (le marché des voitures d’occasion : qualité, incertitude et mécanisme de marché). Il prend l’exemple du marché des voitures d’occasion pour illustrer les conséquences néfastes de l’asymétrie d’information. Il fait l’hypothèse que les acheteurs ne sont pas capables d’évaluer la qualité des voitures présentes sur le marché. </w:t>
      </w:r>
      <w:r w:rsidR="0000614A" w:rsidRPr="00763FCB">
        <w:rPr>
          <w:rFonts w:ascii="Calibri" w:eastAsiaTheme="minorEastAsia" w:hAnsi="Calibri" w:cs="Calibri"/>
          <w:color w:val="1F1F1F"/>
          <w:sz w:val="22"/>
          <w:szCs w:val="22"/>
          <w:lang w:eastAsia="ja-JP"/>
        </w:rPr>
        <w:t>[…]</w:t>
      </w:r>
      <w:r w:rsidRPr="00763FCB">
        <w:rPr>
          <w:rFonts w:ascii="Calibri" w:eastAsiaTheme="minorEastAsia" w:hAnsi="Calibri" w:cs="Calibri"/>
          <w:color w:val="1F1F1F"/>
          <w:sz w:val="22"/>
          <w:szCs w:val="22"/>
          <w:lang w:eastAsia="ja-JP"/>
        </w:rPr>
        <w:t xml:space="preserve"> En effet, il existe toujours un doute qu’elle présente un défaut caché. Cette hypothèse est donc plausible.</w:t>
      </w: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Pour simplifier Akerlof considère qu’il existe deux types de voiture, celles de bonne qualité et celles de mauvaise qualité. Avec deux marchés distincts chaque type de voiture a son propre prix correspondant à sa qualité. Le consommateur paye ainsi selon la qualité qu’il désire, chacun y trouve donc son compte. Cependant, sans régulation il peut être tentant pour le vendeur de voiture de mauvaise qualité (</w:t>
      </w:r>
      <w:proofErr w:type="spellStart"/>
      <w:r w:rsidRPr="00763FCB">
        <w:rPr>
          <w:rFonts w:ascii="Calibri" w:eastAsiaTheme="minorEastAsia" w:hAnsi="Calibri" w:cs="Calibri"/>
          <w:color w:val="1F1F1F"/>
          <w:sz w:val="22"/>
          <w:szCs w:val="22"/>
          <w:lang w:eastAsia="ja-JP"/>
        </w:rPr>
        <w:t>lemon</w:t>
      </w:r>
      <w:proofErr w:type="spellEnd"/>
      <w:r w:rsidRPr="00763FCB">
        <w:rPr>
          <w:rFonts w:ascii="Calibri" w:eastAsiaTheme="minorEastAsia" w:hAnsi="Calibri" w:cs="Calibri"/>
          <w:color w:val="1F1F1F"/>
          <w:sz w:val="22"/>
          <w:szCs w:val="22"/>
          <w:lang w:eastAsia="ja-JP"/>
        </w:rPr>
        <w:t xml:space="preserve">) d’aller vendre plus cher sa voiture sur le marché des voitures de meilleure qualité. Puisque les acheteurs ne peuvent discerner les deux types de voiture, il est fort probable qu’il réussisse à vendre sa voiture au prix fort. </w:t>
      </w:r>
      <w:r w:rsidR="0000614A" w:rsidRPr="00763FCB">
        <w:rPr>
          <w:rFonts w:ascii="Calibri" w:eastAsiaTheme="minorEastAsia" w:hAnsi="Calibri" w:cs="Calibri"/>
          <w:color w:val="1F1F1F"/>
          <w:sz w:val="22"/>
          <w:szCs w:val="22"/>
          <w:lang w:eastAsia="ja-JP"/>
        </w:rPr>
        <w:t>[…]</w:t>
      </w:r>
      <w:r w:rsidRPr="00763FCB">
        <w:rPr>
          <w:rFonts w:ascii="Calibri" w:eastAsiaTheme="minorEastAsia" w:hAnsi="Calibri" w:cs="Calibri"/>
          <w:color w:val="1F1F1F"/>
          <w:sz w:val="22"/>
          <w:szCs w:val="22"/>
          <w:lang w:eastAsia="ja-JP"/>
        </w:rPr>
        <w:t xml:space="preserve"> Le prix appliqué sur l’unique marché des voitures d’occasion sera alors une moyenne du prix élevé et du prix bas pondérée par la proportion de chaque type de voiture. Ce prix moyen sera donc compris entre le prix élevé et le prix bas, de sorte que les vendeurs de voiture de bonne qualité seront perdants.  </w:t>
      </w:r>
      <w:r w:rsidR="0000614A" w:rsidRPr="00763FCB">
        <w:rPr>
          <w:rFonts w:ascii="Calibri" w:eastAsiaTheme="minorEastAsia" w:hAnsi="Calibri" w:cs="Calibri"/>
          <w:color w:val="1F1F1F"/>
          <w:sz w:val="22"/>
          <w:szCs w:val="22"/>
          <w:lang w:eastAsia="ja-JP"/>
        </w:rPr>
        <w:t>[</w:t>
      </w:r>
      <w:proofErr w:type="gramStart"/>
      <w:r w:rsidR="0000614A" w:rsidRPr="00763FCB">
        <w:rPr>
          <w:rFonts w:ascii="Calibri" w:eastAsiaTheme="minorEastAsia" w:hAnsi="Calibri" w:cs="Calibri"/>
          <w:color w:val="1F1F1F"/>
          <w:sz w:val="22"/>
          <w:szCs w:val="22"/>
          <w:lang w:eastAsia="ja-JP"/>
        </w:rPr>
        <w:t>et</w:t>
      </w:r>
      <w:proofErr w:type="gramEnd"/>
      <w:r w:rsidR="0000614A"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color w:val="1F1F1F"/>
          <w:sz w:val="22"/>
          <w:szCs w:val="22"/>
          <w:lang w:eastAsia="ja-JP"/>
        </w:rPr>
        <w:t xml:space="preserve">vont disparaître du marché. </w:t>
      </w:r>
      <w:r w:rsidRPr="00763FCB">
        <w:rPr>
          <w:rFonts w:ascii="Calibri" w:eastAsiaTheme="minorEastAsia" w:hAnsi="Calibri" w:cs="Calibri"/>
          <w:b/>
          <w:color w:val="1F1F1F"/>
          <w:sz w:val="22"/>
          <w:szCs w:val="22"/>
          <w:u w:val="single"/>
          <w:lang w:eastAsia="ja-JP"/>
        </w:rPr>
        <w:t>Les économistes nomment ce phénomène la sélection adverse ou l’</w:t>
      </w:r>
      <w:proofErr w:type="spellStart"/>
      <w:r w:rsidRPr="00763FCB">
        <w:rPr>
          <w:rFonts w:ascii="Calibri" w:eastAsiaTheme="minorEastAsia" w:hAnsi="Calibri" w:cs="Calibri"/>
          <w:b/>
          <w:color w:val="1F1F1F"/>
          <w:sz w:val="22"/>
          <w:szCs w:val="22"/>
          <w:u w:val="single"/>
          <w:lang w:eastAsia="ja-JP"/>
        </w:rPr>
        <w:t>anti-sélection</w:t>
      </w:r>
      <w:proofErr w:type="spellEnd"/>
      <w:r w:rsidRPr="00763FCB">
        <w:rPr>
          <w:rFonts w:ascii="Calibri" w:eastAsiaTheme="minorEastAsia" w:hAnsi="Calibri" w:cs="Calibri"/>
          <w:b/>
          <w:color w:val="1F1F1F"/>
          <w:sz w:val="22"/>
          <w:szCs w:val="22"/>
          <w:u w:val="single"/>
          <w:lang w:eastAsia="ja-JP"/>
        </w:rPr>
        <w:t>, les produits de mauvaise qualité chassent les bons produits</w:t>
      </w:r>
      <w:r w:rsidRPr="00763FCB">
        <w:rPr>
          <w:rFonts w:ascii="Calibri" w:eastAsiaTheme="minorEastAsia" w:hAnsi="Calibri" w:cs="Calibri"/>
          <w:color w:val="1F1F1F"/>
          <w:sz w:val="22"/>
          <w:szCs w:val="22"/>
          <w:lang w:eastAsia="ja-JP"/>
        </w:rPr>
        <w:t>. Le consommateur est in fine perdant puisqu’il perd la possibilité d’acheter une voiture de bonne qualité.</w:t>
      </w: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hAnsi="Calibri" w:cs="Calibri"/>
          <w:sz w:val="22"/>
          <w:szCs w:val="22"/>
        </w:rPr>
      </w:pPr>
      <w:r w:rsidRPr="00763FCB">
        <w:rPr>
          <w:rFonts w:ascii="Calibri" w:eastAsiaTheme="minorEastAsia" w:hAnsi="Calibri" w:cs="Calibri"/>
          <w:color w:val="1F1F1F"/>
          <w:sz w:val="22"/>
          <w:szCs w:val="22"/>
          <w:lang w:eastAsia="ja-JP"/>
        </w:rPr>
        <w:t xml:space="preserve">Pour éviter la sélection adverse, une des solutions serait d’instaurer un système de garantie en cas de panne pour les voitures de bonne qualité qui se verraient ainsi signalées aux yeux des acheteurs. </w:t>
      </w:r>
    </w:p>
    <w:p w:rsidR="00BD0F88" w:rsidRDefault="00BD0F88"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right"/>
        <w:rPr>
          <w:rFonts w:ascii="Calibri" w:eastAsiaTheme="minorEastAsia" w:hAnsi="Calibri" w:cs="Calibri"/>
          <w:color w:val="1F1F1F"/>
          <w:sz w:val="22"/>
          <w:szCs w:val="22"/>
          <w:lang w:eastAsia="ja-JP"/>
        </w:rPr>
      </w:pP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right"/>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 xml:space="preserve">Source : </w:t>
      </w:r>
      <w:hyperlink r:id="rId36" w:history="1">
        <w:r w:rsidRPr="00763FCB">
          <w:rPr>
            <w:rStyle w:val="Lienhypertexte"/>
            <w:rFonts w:ascii="Calibri" w:eastAsiaTheme="minorEastAsia" w:hAnsi="Calibri" w:cs="Calibri"/>
            <w:sz w:val="22"/>
            <w:szCs w:val="22"/>
            <w:lang w:eastAsia="ja-JP"/>
          </w:rPr>
          <w:t xml:space="preserve">http://les-yeux-du-monde.fr/ressources/22796-lasymetrie-dinformation-epine </w:t>
        </w:r>
        <w:r w:rsidRPr="00763FCB">
          <w:rPr>
            <w:rStyle w:val="Lienhypertexte"/>
            <w:rFonts w:ascii="Calibri" w:eastAsiaTheme="minorEastAsia" w:hAnsi="Calibri" w:cs="Calibri"/>
            <w:sz w:val="22"/>
            <w:szCs w:val="22"/>
            <w:u w:val="none"/>
            <w:lang w:eastAsia="ja-JP"/>
          </w:rPr>
          <w:t>- 8/08/2015</w:t>
        </w:r>
      </w:hyperlink>
    </w:p>
    <w:p w:rsidR="00806749" w:rsidRPr="00763FCB" w:rsidRDefault="00806749" w:rsidP="00982A37">
      <w:pPr>
        <w:jc w:val="both"/>
        <w:rPr>
          <w:rFonts w:ascii="Calibri" w:eastAsia="Calibri" w:hAnsi="Calibri" w:cs="Calibri"/>
          <w:b/>
          <w:color w:val="848484" w:themeColor="text2" w:themeTint="99"/>
          <w:sz w:val="22"/>
          <w:szCs w:val="22"/>
        </w:rPr>
      </w:pPr>
    </w:p>
    <w:p w:rsidR="00806749" w:rsidRPr="00763FCB" w:rsidRDefault="00355E4B" w:rsidP="00B607A6">
      <w:pPr>
        <w:pStyle w:val="Titre1"/>
        <w:pBdr>
          <w:top w:val="single" w:sz="4" w:space="1" w:color="auto"/>
          <w:left w:val="single" w:sz="4" w:space="4" w:color="auto"/>
          <w:bottom w:val="single" w:sz="4" w:space="1" w:color="auto"/>
          <w:right w:val="single" w:sz="4" w:space="4" w:color="auto"/>
        </w:pBdr>
        <w:rPr>
          <w:rFonts w:cs="Calibri"/>
        </w:rPr>
      </w:pPr>
      <w:bookmarkStart w:id="21" w:name="_Toc523124857"/>
      <w:r w:rsidRPr="00763FCB">
        <w:rPr>
          <w:rFonts w:cs="Calibri"/>
          <w:sz w:val="24"/>
          <w:szCs w:val="24"/>
        </w:rPr>
        <w:t>Ressource 11</w:t>
      </w:r>
      <w:r w:rsidR="00806749" w:rsidRPr="00763FCB">
        <w:rPr>
          <w:rFonts w:cs="Calibri"/>
          <w:sz w:val="24"/>
          <w:szCs w:val="24"/>
        </w:rPr>
        <w:t xml:space="preserve"> </w:t>
      </w:r>
      <w:r w:rsidR="0000614A" w:rsidRPr="00763FCB">
        <w:rPr>
          <w:rFonts w:cs="Calibri"/>
          <w:sz w:val="24"/>
          <w:szCs w:val="24"/>
        </w:rPr>
        <w:t xml:space="preserve">- </w:t>
      </w:r>
      <w:r w:rsidR="00806749" w:rsidRPr="00763FCB">
        <w:rPr>
          <w:rFonts w:cs="Calibri"/>
          <w:sz w:val="24"/>
          <w:szCs w:val="24"/>
        </w:rPr>
        <w:t xml:space="preserve">Barrière (à l’entrée d’un marché) – </w:t>
      </w:r>
      <w:proofErr w:type="spellStart"/>
      <w:r w:rsidR="00806749" w:rsidRPr="00763FCB">
        <w:rPr>
          <w:rFonts w:cs="Calibri"/>
          <w:sz w:val="24"/>
          <w:szCs w:val="24"/>
        </w:rPr>
        <w:t>Barrier</w:t>
      </w:r>
      <w:proofErr w:type="spellEnd"/>
      <w:r w:rsidR="00806749" w:rsidRPr="00763FCB">
        <w:rPr>
          <w:rFonts w:cs="Calibri"/>
          <w:sz w:val="24"/>
          <w:szCs w:val="24"/>
        </w:rPr>
        <w:t xml:space="preserve"> to entry</w:t>
      </w:r>
      <w:bookmarkEnd w:id="21"/>
    </w:p>
    <w:p w:rsidR="0000614A" w:rsidRPr="00763FCB" w:rsidRDefault="00806749" w:rsidP="00B607A6">
      <w:pPr>
        <w:pBdr>
          <w:top w:val="single" w:sz="4" w:space="1" w:color="auto"/>
          <w:left w:val="single" w:sz="4" w:space="4" w:color="auto"/>
          <w:bottom w:val="single" w:sz="4" w:space="1" w:color="auto"/>
          <w:right w:val="single" w:sz="4" w:space="4" w:color="auto"/>
        </w:pBdr>
        <w:shd w:val="clear" w:color="auto" w:fill="FFFFFF"/>
        <w:jc w:val="both"/>
        <w:rPr>
          <w:rFonts w:ascii="Calibri" w:hAnsi="Calibri" w:cs="Calibri"/>
          <w:color w:val="000000" w:themeColor="text1"/>
          <w:sz w:val="22"/>
          <w:szCs w:val="22"/>
        </w:rPr>
      </w:pPr>
      <w:r w:rsidRPr="00763FCB">
        <w:rPr>
          <w:rFonts w:ascii="Calibri" w:hAnsi="Calibri" w:cs="Calibri"/>
          <w:color w:val="000000" w:themeColor="text1"/>
          <w:sz w:val="22"/>
          <w:szCs w:val="22"/>
        </w:rPr>
        <w:t>Obstacle de caractère réglementaire, économique, financier ou technologique, qui rend difficile l’entrée de nouvelles entreprises sur ce marché.</w:t>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p>
    <w:p w:rsidR="0000614A" w:rsidRPr="00763FCB" w:rsidRDefault="0000614A" w:rsidP="00B607A6">
      <w:pPr>
        <w:pBdr>
          <w:top w:val="single" w:sz="4" w:space="1" w:color="auto"/>
          <w:left w:val="single" w:sz="4" w:space="4" w:color="auto"/>
          <w:bottom w:val="single" w:sz="4" w:space="1" w:color="auto"/>
          <w:right w:val="single" w:sz="4" w:space="4" w:color="auto"/>
        </w:pBdr>
        <w:shd w:val="clear" w:color="auto" w:fill="FFFFFF"/>
        <w:jc w:val="both"/>
        <w:rPr>
          <w:rFonts w:ascii="Calibri" w:hAnsi="Calibri" w:cs="Calibri"/>
          <w:color w:val="000000" w:themeColor="text1"/>
          <w:sz w:val="22"/>
          <w:szCs w:val="22"/>
        </w:rPr>
      </w:pPr>
    </w:p>
    <w:p w:rsidR="00806749" w:rsidRPr="00763FCB" w:rsidRDefault="00806749" w:rsidP="00B607A6">
      <w:pPr>
        <w:pBdr>
          <w:top w:val="single" w:sz="4" w:space="1" w:color="auto"/>
          <w:left w:val="single" w:sz="4" w:space="4" w:color="auto"/>
          <w:bottom w:val="single" w:sz="4" w:space="1" w:color="auto"/>
          <w:right w:val="single" w:sz="4" w:space="4" w:color="auto"/>
        </w:pBdr>
        <w:shd w:val="clear" w:color="auto" w:fill="FFFFFF"/>
        <w:jc w:val="right"/>
        <w:rPr>
          <w:rFonts w:ascii="Calibri" w:hAnsi="Calibri" w:cs="Calibri"/>
          <w:color w:val="000000" w:themeColor="text1"/>
          <w:sz w:val="22"/>
          <w:szCs w:val="22"/>
        </w:rPr>
      </w:pPr>
      <w:r w:rsidRPr="00763FCB">
        <w:rPr>
          <w:rFonts w:ascii="Calibri" w:hAnsi="Calibri" w:cs="Calibri"/>
          <w:color w:val="000000" w:themeColor="text1"/>
          <w:sz w:val="22"/>
          <w:szCs w:val="22"/>
          <w:shd w:val="clear" w:color="auto" w:fill="FFFFFF"/>
        </w:rPr>
        <w:t>Mercator 11</w:t>
      </w:r>
      <w:r w:rsidRPr="00763FCB">
        <w:rPr>
          <w:rFonts w:ascii="Calibri" w:hAnsi="Calibri" w:cs="Calibri"/>
          <w:color w:val="000000" w:themeColor="text1"/>
          <w:sz w:val="22"/>
          <w:szCs w:val="22"/>
          <w:vertAlign w:val="superscript"/>
        </w:rPr>
        <w:t>e</w:t>
      </w:r>
      <w:r w:rsidRPr="00763FCB">
        <w:rPr>
          <w:rStyle w:val="apple-converted-space"/>
          <w:rFonts w:ascii="Calibri" w:hAnsi="Calibri" w:cs="Calibri"/>
          <w:color w:val="000000" w:themeColor="text1"/>
          <w:sz w:val="22"/>
          <w:szCs w:val="22"/>
          <w:shd w:val="clear" w:color="auto" w:fill="FFFFFF"/>
        </w:rPr>
        <w:t> </w:t>
      </w:r>
      <w:r w:rsidRPr="00763FCB">
        <w:rPr>
          <w:rFonts w:ascii="Calibri" w:hAnsi="Calibri" w:cs="Calibri"/>
          <w:color w:val="000000" w:themeColor="text1"/>
          <w:sz w:val="22"/>
          <w:szCs w:val="22"/>
          <w:shd w:val="clear" w:color="auto" w:fill="FFFFFF"/>
        </w:rPr>
        <w:t>édition, p. 666.</w:t>
      </w:r>
    </w:p>
    <w:p w:rsidR="004A712F" w:rsidRPr="00763FCB" w:rsidRDefault="004A712F" w:rsidP="00982A37">
      <w:pPr>
        <w:jc w:val="both"/>
        <w:rPr>
          <w:rFonts w:ascii="Calibri" w:eastAsia="Calibri" w:hAnsi="Calibri" w:cs="Calibri"/>
          <w:b/>
          <w:color w:val="848484" w:themeColor="text2" w:themeTint="99"/>
          <w:sz w:val="22"/>
          <w:szCs w:val="22"/>
        </w:rPr>
      </w:pPr>
    </w:p>
    <w:p w:rsidR="004A712F" w:rsidRPr="00763FCB" w:rsidRDefault="004A712F" w:rsidP="00982A37">
      <w:pPr>
        <w:rPr>
          <w:rFonts w:ascii="Calibri" w:eastAsia="Calibri" w:hAnsi="Calibri" w:cs="Calibri"/>
          <w:caps/>
          <w:sz w:val="22"/>
          <w:szCs w:val="22"/>
        </w:rPr>
      </w:pPr>
      <w:r w:rsidRPr="00763FCB">
        <w:rPr>
          <w:rFonts w:ascii="Calibri" w:eastAsia="Calibri" w:hAnsi="Calibri" w:cs="Calibri"/>
          <w:sz w:val="22"/>
          <w:szCs w:val="22"/>
        </w:rPr>
        <w:t xml:space="preserve"> </w:t>
      </w:r>
    </w:p>
    <w:p w:rsidR="004A712F" w:rsidRPr="00763FCB" w:rsidRDefault="004A712F" w:rsidP="00982A37">
      <w:pPr>
        <w:rPr>
          <w:rFonts w:ascii="Calibri" w:eastAsia="Calibri" w:hAnsi="Calibri" w:cs="Calibri"/>
          <w:caps/>
          <w:sz w:val="22"/>
          <w:szCs w:val="22"/>
        </w:rPr>
      </w:pPr>
    </w:p>
    <w:p w:rsidR="004A712F" w:rsidRPr="00763FCB" w:rsidRDefault="004A712F" w:rsidP="00982A37">
      <w:pPr>
        <w:jc w:val="both"/>
        <w:rPr>
          <w:rFonts w:ascii="Calibri" w:eastAsia="Calibri" w:hAnsi="Calibri" w:cs="Calibri"/>
          <w:b/>
          <w:color w:val="848484" w:themeColor="text2" w:themeTint="99"/>
          <w:sz w:val="22"/>
          <w:szCs w:val="22"/>
        </w:rPr>
      </w:pPr>
    </w:p>
    <w:p w:rsidR="004A712F" w:rsidRPr="00763FCB" w:rsidRDefault="00116BAD" w:rsidP="00B50A3B">
      <w:pPr>
        <w:pStyle w:val="Titre1"/>
        <w:pBdr>
          <w:top w:val="single" w:sz="4" w:space="1" w:color="auto"/>
          <w:left w:val="single" w:sz="4" w:space="4" w:color="auto"/>
          <w:bottom w:val="single" w:sz="4" w:space="1" w:color="auto"/>
          <w:right w:val="single" w:sz="4" w:space="4" w:color="auto"/>
        </w:pBdr>
        <w:jc w:val="center"/>
        <w:rPr>
          <w:rFonts w:cs="Calibri"/>
          <w:b w:val="0"/>
          <w:caps/>
          <w:color w:val="14415C" w:themeColor="accent3" w:themeShade="BF"/>
        </w:rPr>
      </w:pPr>
      <w:bookmarkStart w:id="22" w:name="_Toc523124859"/>
      <w:r w:rsidRPr="00763FCB">
        <w:rPr>
          <w:rFonts w:cs="Calibri"/>
          <w:caps/>
          <w:color w:val="14415C" w:themeColor="accent3" w:themeShade="BF"/>
        </w:rPr>
        <w:t>ressources documentaires</w:t>
      </w:r>
      <w:bookmarkEnd w:id="22"/>
    </w:p>
    <w:p w:rsidR="00806749" w:rsidRPr="00763FCB" w:rsidRDefault="00806749" w:rsidP="00982A37">
      <w:pPr>
        <w:jc w:val="both"/>
        <w:rPr>
          <w:rFonts w:ascii="Calibri" w:eastAsia="Calibri" w:hAnsi="Calibri" w:cs="Calibri"/>
          <w:b/>
          <w:color w:val="848484" w:themeColor="text2" w:themeTint="99"/>
          <w:sz w:val="22"/>
          <w:szCs w:val="22"/>
        </w:rPr>
      </w:pPr>
    </w:p>
    <w:p w:rsidR="00806749" w:rsidRPr="00763FCB" w:rsidRDefault="00806749" w:rsidP="00C95521">
      <w:pPr>
        <w:pStyle w:val="Titre1"/>
        <w:rPr>
          <w:rFonts w:cs="Calibri"/>
          <w:sz w:val="24"/>
          <w:szCs w:val="24"/>
        </w:rPr>
      </w:pPr>
      <w:bookmarkStart w:id="23" w:name="_Toc523124860"/>
      <w:r w:rsidRPr="00763FCB">
        <w:rPr>
          <w:rFonts w:cs="Calibri"/>
          <w:sz w:val="24"/>
          <w:szCs w:val="24"/>
        </w:rPr>
        <w:t xml:space="preserve">Document </w:t>
      </w:r>
      <w:r w:rsidR="00355E4B" w:rsidRPr="00763FCB">
        <w:rPr>
          <w:rFonts w:cs="Calibri"/>
          <w:sz w:val="24"/>
          <w:szCs w:val="24"/>
        </w:rPr>
        <w:t xml:space="preserve">7 - </w:t>
      </w:r>
      <w:r w:rsidR="00A91EBA" w:rsidRPr="00763FCB">
        <w:rPr>
          <w:rFonts w:cs="Calibri"/>
          <w:sz w:val="24"/>
          <w:szCs w:val="24"/>
        </w:rPr>
        <w:t>Nespresso où l’art de résister à la pression de 50 concurrents</w:t>
      </w:r>
      <w:bookmarkEnd w:id="23"/>
    </w:p>
    <w:p w:rsidR="00806749" w:rsidRPr="00763FCB" w:rsidRDefault="00806749" w:rsidP="00B50A3B">
      <w:pPr>
        <w:pBdr>
          <w:top w:val="single" w:sz="4" w:space="1" w:color="auto"/>
          <w:left w:val="single" w:sz="4" w:space="4" w:color="auto"/>
          <w:bottom w:val="single" w:sz="4" w:space="1" w:color="auto"/>
          <w:right w:val="single" w:sz="4" w:space="4" w:color="auto"/>
        </w:pBdr>
        <w:jc w:val="both"/>
        <w:rPr>
          <w:rFonts w:ascii="Calibri" w:hAnsi="Calibri" w:cs="Calibri"/>
          <w:color w:val="000000"/>
          <w:sz w:val="22"/>
          <w:szCs w:val="22"/>
        </w:rPr>
      </w:pPr>
      <w:r w:rsidRPr="00763FCB">
        <w:rPr>
          <w:rFonts w:ascii="Calibri" w:hAnsi="Calibri" w:cs="Calibri"/>
          <w:sz w:val="22"/>
          <w:szCs w:val="22"/>
        </w:rPr>
        <w:t xml:space="preserve">Brevets contournés, positionnement premium copié… Attaqué de toute part, le roi du café en capsules a déployé une stratégie qui lui a permis de conserver son leadership. Jusqu’à quand ? […] </w:t>
      </w:r>
      <w:r w:rsidRPr="00763FCB">
        <w:rPr>
          <w:rFonts w:ascii="Calibri" w:hAnsi="Calibri" w:cs="Calibri"/>
          <w:color w:val="000000"/>
          <w:sz w:val="22"/>
          <w:szCs w:val="22"/>
        </w:rPr>
        <w:t xml:space="preserve">Depuis 2008, à l’instar de Maison du café ou de Casino, plus d’une cinquantaine de marques et de MDD (marques de distributeur) ont lancé leurs dosettes utilisables sur les machines du suisse. Et là, ça fait mal : la filiale de Nestlé réalise 90% de ses ventes avec les capsules, alors si les possesseurs de machine Nespresso n’achètent plus les recharges maison, elle va finir par boire la tasse… </w:t>
      </w:r>
      <w:r w:rsidRPr="00763FCB">
        <w:rPr>
          <w:rFonts w:ascii="Calibri" w:hAnsi="Calibri" w:cs="Calibri"/>
          <w:sz w:val="22"/>
          <w:szCs w:val="22"/>
        </w:rPr>
        <w:t>[…]</w:t>
      </w:r>
      <w:r w:rsidRPr="00763FCB">
        <w:rPr>
          <w:rFonts w:ascii="Calibri" w:hAnsi="Calibri" w:cs="Calibri"/>
          <w:i/>
          <w:iCs/>
          <w:sz w:val="22"/>
          <w:szCs w:val="22"/>
        </w:rPr>
        <w:t>.</w:t>
      </w:r>
      <w:r w:rsidRPr="00763FCB">
        <w:rPr>
          <w:rFonts w:ascii="Calibri" w:hAnsi="Calibri" w:cs="Calibri"/>
          <w:sz w:val="22"/>
          <w:szCs w:val="22"/>
        </w:rPr>
        <w:t> </w:t>
      </w:r>
    </w:p>
    <w:p w:rsidR="000933F8" w:rsidRPr="00763FCB" w:rsidRDefault="00806749" w:rsidP="00B50A3B">
      <w:pPr>
        <w:pBdr>
          <w:top w:val="single" w:sz="4" w:space="1" w:color="auto"/>
          <w:left w:val="single" w:sz="4" w:space="4" w:color="auto"/>
          <w:bottom w:val="single" w:sz="4" w:space="1" w:color="auto"/>
          <w:right w:val="single" w:sz="4" w:space="4" w:color="auto"/>
        </w:pBdr>
        <w:jc w:val="both"/>
        <w:rPr>
          <w:rFonts w:ascii="Calibri" w:hAnsi="Calibri" w:cs="Calibri"/>
          <w:color w:val="000000"/>
        </w:rPr>
      </w:pPr>
      <w:r w:rsidRPr="00763FCB">
        <w:rPr>
          <w:rFonts w:ascii="Calibri" w:hAnsi="Calibri" w:cs="Calibri"/>
          <w:color w:val="000000"/>
          <w:sz w:val="22"/>
          <w:szCs w:val="22"/>
        </w:rPr>
        <w:t xml:space="preserve">L’arme des brevets. Le premier volet de sa stratégie est défensif : le ténor du petit noir </w:t>
      </w:r>
      <w:proofErr w:type="spellStart"/>
      <w:r w:rsidRPr="00763FCB">
        <w:rPr>
          <w:rFonts w:ascii="Calibri" w:hAnsi="Calibri" w:cs="Calibri"/>
          <w:color w:val="000000"/>
          <w:sz w:val="22"/>
          <w:szCs w:val="22"/>
        </w:rPr>
        <w:t>prédosé</w:t>
      </w:r>
      <w:proofErr w:type="spellEnd"/>
      <w:r w:rsidRPr="00763FCB">
        <w:rPr>
          <w:rFonts w:ascii="Calibri" w:hAnsi="Calibri" w:cs="Calibri"/>
          <w:color w:val="000000"/>
          <w:sz w:val="22"/>
          <w:szCs w:val="22"/>
        </w:rPr>
        <w:t xml:space="preserve"> multiplie les barrières à l’entrée pour décourager ses concurrents. Son arme principale : les brevets, qu’il dépose consciencieusement depuis les années 1970. Ses machines, ses dosettes, mais aussi les packagings et certaines caractéristiques de ses boutiques sont protégés par près de 1 700 brevets (en réalité 70, mais déposés dans un grand nombre de pays). «</w:t>
      </w:r>
      <w:r w:rsidR="00A91EBA" w:rsidRPr="00763FCB">
        <w:rPr>
          <w:rFonts w:ascii="Calibri" w:hAnsi="Calibri" w:cs="Calibri"/>
          <w:color w:val="000000"/>
          <w:sz w:val="22"/>
          <w:szCs w:val="22"/>
        </w:rPr>
        <w:t xml:space="preserve"> </w:t>
      </w:r>
      <w:r w:rsidRPr="00763FCB">
        <w:rPr>
          <w:rFonts w:ascii="Calibri" w:hAnsi="Calibri" w:cs="Calibri"/>
          <w:color w:val="000000"/>
          <w:sz w:val="22"/>
          <w:szCs w:val="22"/>
        </w:rPr>
        <w:t>Un niveau de sécurité commerciale inégalé, y compris dans le luxe !» constate un consultant en gestion de marques. Et Nespresso poursuit systématiquement les fabricants de dosettes compatibles avec ses machines pour violation de la propriété intellectuelle. Certes, cette tactique peut paraître aventureuse, puisque, jusqu’ici, les nouveaux arrivants ont remporté leurs procès après quelques années. Mais pour la marque suisse, c’est autant de temps gagné à engranger des profits et à augmenter sa base de clients</w:t>
      </w:r>
      <w:r w:rsidRPr="00763FCB">
        <w:rPr>
          <w:rFonts w:ascii="Calibri" w:hAnsi="Calibri" w:cs="Calibri"/>
          <w:sz w:val="22"/>
          <w:szCs w:val="22"/>
        </w:rPr>
        <w:t xml:space="preserve"> […]</w:t>
      </w:r>
      <w:r w:rsidRPr="00763FCB">
        <w:rPr>
          <w:rFonts w:ascii="Calibri" w:hAnsi="Calibri" w:cs="Calibri"/>
          <w:i/>
          <w:iCs/>
          <w:color w:val="333333"/>
          <w:sz w:val="22"/>
          <w:szCs w:val="22"/>
        </w:rPr>
        <w:t>.</w:t>
      </w:r>
      <w:r w:rsidRPr="00763FCB">
        <w:rPr>
          <w:rFonts w:ascii="Calibri" w:hAnsi="Calibri" w:cs="Calibri"/>
          <w:color w:val="333333"/>
          <w:sz w:val="22"/>
          <w:szCs w:val="22"/>
        </w:rPr>
        <w:t> </w:t>
      </w:r>
      <w:r w:rsidRPr="00763FCB">
        <w:rPr>
          <w:rFonts w:ascii="Calibri" w:hAnsi="Calibri" w:cs="Calibri"/>
          <w:color w:val="000000"/>
          <w:sz w:val="22"/>
          <w:szCs w:val="22"/>
        </w:rPr>
        <w:t xml:space="preserve"> </w:t>
      </w:r>
      <w:r w:rsidRPr="00763FCB">
        <w:rPr>
          <w:rFonts w:ascii="Calibri" w:hAnsi="Calibri" w:cs="Calibri"/>
          <w:color w:val="000000"/>
          <w:sz w:val="22"/>
          <w:szCs w:val="22"/>
        </w:rPr>
        <w:tab/>
      </w:r>
      <w:r w:rsidRPr="00763FCB">
        <w:rPr>
          <w:rFonts w:ascii="Calibri" w:hAnsi="Calibri" w:cs="Calibri"/>
          <w:color w:val="000000"/>
        </w:rPr>
        <w:tab/>
      </w:r>
      <w:r w:rsidRPr="00763FCB">
        <w:rPr>
          <w:rFonts w:ascii="Calibri" w:hAnsi="Calibri" w:cs="Calibri"/>
          <w:color w:val="000000"/>
        </w:rPr>
        <w:tab/>
      </w:r>
      <w:r w:rsidR="00A91EBA" w:rsidRPr="00763FCB">
        <w:rPr>
          <w:rFonts w:ascii="Calibri" w:hAnsi="Calibri" w:cs="Calibri"/>
          <w:color w:val="000000"/>
        </w:rPr>
        <w:tab/>
      </w:r>
      <w:r w:rsidR="00A91EBA" w:rsidRPr="00763FCB">
        <w:rPr>
          <w:rFonts w:ascii="Calibri" w:hAnsi="Calibri" w:cs="Calibri"/>
          <w:color w:val="000000"/>
        </w:rPr>
        <w:tab/>
      </w:r>
      <w:r w:rsidR="00A91EBA" w:rsidRPr="00763FCB">
        <w:rPr>
          <w:rFonts w:ascii="Calibri" w:hAnsi="Calibri" w:cs="Calibri"/>
          <w:color w:val="000000"/>
        </w:rPr>
        <w:tab/>
      </w:r>
      <w:r w:rsidR="00A91EBA" w:rsidRPr="00763FCB">
        <w:rPr>
          <w:rFonts w:ascii="Calibri" w:hAnsi="Calibri" w:cs="Calibri"/>
          <w:color w:val="000000"/>
        </w:rPr>
        <w:tab/>
      </w:r>
      <w:r w:rsidR="00A91EBA" w:rsidRPr="00763FCB">
        <w:rPr>
          <w:rFonts w:ascii="Calibri" w:hAnsi="Calibri" w:cs="Calibri"/>
          <w:color w:val="000000"/>
        </w:rPr>
        <w:tab/>
      </w:r>
    </w:p>
    <w:p w:rsidR="00806749" w:rsidRPr="00763FCB" w:rsidRDefault="00000000" w:rsidP="00B50A3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right"/>
        <w:rPr>
          <w:rFonts w:ascii="Calibri" w:hAnsi="Calibri" w:cs="Calibri"/>
          <w:color w:val="000000"/>
          <w:sz w:val="22"/>
          <w:szCs w:val="22"/>
        </w:rPr>
      </w:pPr>
      <w:hyperlink r:id="rId37" w:history="1">
        <w:r w:rsidR="00806749" w:rsidRPr="00763FCB">
          <w:rPr>
            <w:rStyle w:val="Lienhypertexte"/>
            <w:rFonts w:ascii="Calibri" w:hAnsi="Calibri" w:cs="Calibri"/>
            <w:sz w:val="22"/>
            <w:szCs w:val="22"/>
          </w:rPr>
          <w:t>https://www.capital.fr/</w:t>
        </w:r>
      </w:hyperlink>
      <w:r w:rsidR="00806749" w:rsidRPr="00763FCB">
        <w:rPr>
          <w:rStyle w:val="Accentuation"/>
          <w:rFonts w:ascii="Calibri" w:hAnsi="Calibri" w:cs="Calibri"/>
          <w:i w:val="0"/>
          <w:color w:val="000000"/>
          <w:sz w:val="22"/>
          <w:szCs w:val="22"/>
        </w:rPr>
        <w:t xml:space="preserve"> - Sylvain </w:t>
      </w:r>
      <w:proofErr w:type="spellStart"/>
      <w:r w:rsidR="00806749" w:rsidRPr="00763FCB">
        <w:rPr>
          <w:rStyle w:val="Accentuation"/>
          <w:rFonts w:ascii="Calibri" w:hAnsi="Calibri" w:cs="Calibri"/>
          <w:i w:val="0"/>
          <w:color w:val="000000"/>
          <w:sz w:val="22"/>
          <w:szCs w:val="22"/>
        </w:rPr>
        <w:t>Lapoix</w:t>
      </w:r>
      <w:proofErr w:type="spellEnd"/>
      <w:r w:rsidR="00806749" w:rsidRPr="00763FCB">
        <w:rPr>
          <w:rStyle w:val="Accentuation"/>
          <w:rFonts w:ascii="Calibri" w:hAnsi="Calibri" w:cs="Calibri"/>
          <w:i w:val="0"/>
          <w:color w:val="000000"/>
          <w:sz w:val="22"/>
          <w:szCs w:val="22"/>
        </w:rPr>
        <w:t xml:space="preserve"> – 26/09/2013</w:t>
      </w:r>
    </w:p>
    <w:p w:rsidR="00806749" w:rsidRPr="00763FCB" w:rsidRDefault="00806749" w:rsidP="00982A37">
      <w:pPr>
        <w:rPr>
          <w:rFonts w:ascii="Calibri" w:eastAsia="Calibri" w:hAnsi="Calibri" w:cs="Calibri"/>
          <w:b/>
          <w:caps/>
          <w:sz w:val="22"/>
          <w:szCs w:val="22"/>
        </w:rPr>
      </w:pPr>
    </w:p>
    <w:p w:rsidR="00806749" w:rsidRPr="00763FCB" w:rsidRDefault="00806749" w:rsidP="00982A37">
      <w:pPr>
        <w:pStyle w:val="Titre1"/>
        <w:rPr>
          <w:rFonts w:cs="Calibri"/>
          <w:sz w:val="24"/>
          <w:szCs w:val="24"/>
        </w:rPr>
      </w:pPr>
      <w:bookmarkStart w:id="24" w:name="_Toc523124861"/>
      <w:r w:rsidRPr="00763FCB">
        <w:rPr>
          <w:rFonts w:cs="Calibri"/>
          <w:sz w:val="24"/>
          <w:szCs w:val="24"/>
        </w:rPr>
        <w:t xml:space="preserve">Document </w:t>
      </w:r>
      <w:r w:rsidR="00355E4B" w:rsidRPr="00763FCB">
        <w:rPr>
          <w:rFonts w:cs="Calibri"/>
          <w:sz w:val="24"/>
          <w:szCs w:val="24"/>
        </w:rPr>
        <w:t>8</w:t>
      </w:r>
      <w:r w:rsidR="006C5C4B" w:rsidRPr="00763FCB">
        <w:rPr>
          <w:rFonts w:cs="Calibri"/>
          <w:sz w:val="24"/>
          <w:szCs w:val="24"/>
        </w:rPr>
        <w:t xml:space="preserve"> </w:t>
      </w:r>
      <w:r w:rsidRPr="00763FCB">
        <w:rPr>
          <w:rFonts w:cs="Calibri"/>
          <w:sz w:val="24"/>
          <w:szCs w:val="24"/>
        </w:rPr>
        <w:t>- L’impact de la torréfaction du café sur l’environnement</w:t>
      </w:r>
      <w:bookmarkEnd w:id="24"/>
      <w:r w:rsidRPr="00763FCB">
        <w:rPr>
          <w:rFonts w:cs="Calibri"/>
          <w:sz w:val="24"/>
          <w:szCs w:val="24"/>
        </w:rPr>
        <w:t xml:space="preserve"> </w:t>
      </w:r>
    </w:p>
    <w:p w:rsidR="00806749" w:rsidRPr="00763FCB" w:rsidRDefault="00806749" w:rsidP="00B50A3B">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r w:rsidRPr="00763FCB">
        <w:rPr>
          <w:rFonts w:ascii="Calibri" w:hAnsi="Calibri" w:cs="Calibri"/>
          <w:sz w:val="22"/>
          <w:szCs w:val="22"/>
        </w:rPr>
        <w:t>Le secteur croissant du café soulève un problème historique à savoir la pollution de l’environnement. Le non traitement de déchets de café (vert ou torréfié) est une source importante de pollution environnementale. La pulpe ou le marc de café qui ne sont pas efficacement traités, deviennent émetteurs de CO2 et de méthane, deux gaz à effet de serre. […]</w:t>
      </w:r>
      <w:r w:rsidRPr="00763FCB">
        <w:rPr>
          <w:rFonts w:ascii="Calibri" w:hAnsi="Calibri" w:cs="Calibri"/>
          <w:i/>
          <w:sz w:val="22"/>
          <w:szCs w:val="22"/>
        </w:rPr>
        <w:t xml:space="preserve">. </w:t>
      </w:r>
      <w:r w:rsidRPr="00763FCB">
        <w:rPr>
          <w:rFonts w:ascii="Calibri" w:hAnsi="Calibri" w:cs="Calibri"/>
          <w:sz w:val="22"/>
          <w:szCs w:val="22"/>
        </w:rPr>
        <w:t>Le problème est d'autant plus lourd de conséquences qu'il s'agit des stocks de déchets très importants. Rien qu'en 2016, la production mondiale du café vert a été estimée d'environ 8,5 millions de tonnes.  Or chaque kilogramme de café vert produit environ 2,5 kg de déchets .... De nos jours</w:t>
      </w:r>
      <w:r w:rsidR="000933F8" w:rsidRPr="00763FCB">
        <w:rPr>
          <w:rFonts w:ascii="Calibri" w:hAnsi="Calibri" w:cs="Calibri"/>
          <w:b/>
          <w:sz w:val="22"/>
          <w:szCs w:val="22"/>
        </w:rPr>
        <w:t>,</w:t>
      </w:r>
      <w:r w:rsidRPr="00763FCB">
        <w:rPr>
          <w:rFonts w:ascii="Calibri" w:hAnsi="Calibri" w:cs="Calibri"/>
          <w:sz w:val="22"/>
          <w:szCs w:val="22"/>
        </w:rPr>
        <w:t xml:space="preserve"> ces </w:t>
      </w:r>
      <w:r w:rsidR="00980157" w:rsidRPr="00763FCB">
        <w:rPr>
          <w:rFonts w:ascii="Calibri" w:hAnsi="Calibri" w:cs="Calibri"/>
          <w:sz w:val="22"/>
          <w:szCs w:val="22"/>
        </w:rPr>
        <w:t xml:space="preserve">21 </w:t>
      </w:r>
      <w:r w:rsidR="00980157" w:rsidRPr="00763FCB">
        <w:rPr>
          <w:rFonts w:ascii="Calibri" w:hAnsi="Calibri" w:cs="Calibri"/>
          <w:b/>
          <w:sz w:val="22"/>
          <w:szCs w:val="22"/>
        </w:rPr>
        <w:t>millions</w:t>
      </w:r>
      <w:r w:rsidRPr="00763FCB">
        <w:rPr>
          <w:rFonts w:ascii="Calibri" w:hAnsi="Calibri" w:cs="Calibri"/>
          <w:sz w:val="22"/>
          <w:szCs w:val="22"/>
        </w:rPr>
        <w:t xml:space="preserve"> de tonnes de déchets de café vert plus au moins traités, continuent à intoxiquer gravement notre environnement.... Hélas, la tendance persiste et empire avec le non traitement efficace des déchets de café torréfié (marc de café) qui a pour incidence un impact négatif relié à la consommation mondiale et quotidienne d'environ de 2 milliards de tasses de café ...  Or, 1 kg de café torréfié produit environ 1,2 kg de marc de café....  </w:t>
      </w:r>
    </w:p>
    <w:p w:rsidR="000933F8" w:rsidRPr="00763FCB" w:rsidRDefault="000933F8" w:rsidP="00B50A3B">
      <w:pPr>
        <w:pBdr>
          <w:top w:val="single" w:sz="4" w:space="1" w:color="auto"/>
          <w:left w:val="single" w:sz="4" w:space="4" w:color="auto"/>
          <w:bottom w:val="single" w:sz="4" w:space="1" w:color="auto"/>
          <w:right w:val="single" w:sz="4" w:space="4" w:color="auto"/>
        </w:pBdr>
        <w:rPr>
          <w:rFonts w:ascii="Calibri" w:hAnsi="Calibri" w:cs="Calibri"/>
          <w:b/>
        </w:rPr>
      </w:pPr>
    </w:p>
    <w:p w:rsidR="00806749" w:rsidRPr="00763FCB" w:rsidRDefault="00000000" w:rsidP="00B50A3B">
      <w:pPr>
        <w:pBdr>
          <w:top w:val="single" w:sz="4" w:space="1" w:color="auto"/>
          <w:left w:val="single" w:sz="4" w:space="4" w:color="auto"/>
          <w:bottom w:val="single" w:sz="4" w:space="1" w:color="auto"/>
          <w:right w:val="single" w:sz="4" w:space="4" w:color="auto"/>
        </w:pBdr>
        <w:jc w:val="right"/>
        <w:rPr>
          <w:rFonts w:ascii="Calibri" w:eastAsia="Calibri" w:hAnsi="Calibri" w:cs="Calibri"/>
          <w:caps/>
          <w:sz w:val="22"/>
          <w:szCs w:val="22"/>
        </w:rPr>
      </w:pPr>
      <w:hyperlink r:id="rId38" w:history="1">
        <w:r w:rsidR="00806749" w:rsidRPr="00763FCB">
          <w:rPr>
            <w:rStyle w:val="Lienhypertexte"/>
            <w:rFonts w:ascii="Calibri" w:hAnsi="Calibri" w:cs="Calibri"/>
            <w:sz w:val="22"/>
            <w:szCs w:val="22"/>
          </w:rPr>
          <w:t>http://institut-cafeologie.com/traitement-de-biodechets-de-cafe-vert-et-torrefie/</w:t>
        </w:r>
      </w:hyperlink>
    </w:p>
    <w:p w:rsidR="00A91EBA" w:rsidRPr="00763FCB" w:rsidRDefault="00A91EBA" w:rsidP="00A557E9">
      <w:pPr>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806749" w:rsidRPr="00763FCB" w:rsidRDefault="00806749" w:rsidP="00982A37">
      <w:pPr>
        <w:jc w:val="both"/>
        <w:rPr>
          <w:rFonts w:ascii="Calibri" w:hAnsi="Calibri" w:cs="Calibri"/>
          <w:sz w:val="22"/>
          <w:szCs w:val="22"/>
        </w:rPr>
      </w:pPr>
    </w:p>
    <w:sectPr w:rsidR="00806749" w:rsidRPr="00763FCB" w:rsidSect="00761178">
      <w:headerReference w:type="default" r:id="rId39"/>
      <w:footerReference w:type="default" r:id="rId40"/>
      <w:pgSz w:w="11900" w:h="16840"/>
      <w:pgMar w:top="720" w:right="720" w:bottom="720" w:left="720" w:header="567" w:footer="30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1C1C" w:rsidRDefault="003A1C1C" w:rsidP="005C06F6">
      <w:r>
        <w:separator/>
      </w:r>
    </w:p>
  </w:endnote>
  <w:endnote w:type="continuationSeparator" w:id="0">
    <w:p w:rsidR="003A1C1C" w:rsidRDefault="003A1C1C" w:rsidP="005C0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venir Roman">
    <w:charset w:val="4D"/>
    <w:family w:val="swiss"/>
    <w:pitch w:val="variable"/>
    <w:sig w:usb0="00000001"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Lucida Grande">
    <w:altName w:val="Arial"/>
    <w:charset w:val="00"/>
    <w:family w:val="swiss"/>
    <w:pitch w:val="variable"/>
    <w:sig w:usb0="00000000" w:usb1="5000A1FF" w:usb2="00000000" w:usb3="00000000" w:csb0="000001BF" w:csb1="00000000"/>
  </w:font>
  <w:font w:name="Optima">
    <w:charset w:val="00"/>
    <w:family w:val="auto"/>
    <w:pitch w:val="variable"/>
    <w:sig w:usb0="80000067"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GuidePedagoNCond">
    <w:altName w:val="Calibri"/>
    <w:charset w:val="4D"/>
    <w:family w:val="auto"/>
    <w:pitch w:val="default"/>
    <w:sig w:usb0="00000003" w:usb1="00000000" w:usb2="00000000" w:usb3="00000000" w:csb0="00000001" w:csb1="00000000"/>
  </w:font>
  <w:font w:name="GuidePedagoNCond-Bold">
    <w:altName w:val="Calibri"/>
    <w:panose1 w:val="00000000000000000000"/>
    <w:charset w:val="4D"/>
    <w:family w:val="auto"/>
    <w:notTrueType/>
    <w:pitch w:val="default"/>
    <w:sig w:usb0="00000003" w:usb1="00000000" w:usb2="00000000" w:usb3="00000000" w:csb0="00000001" w:csb1="00000000"/>
  </w:font>
  <w:font w:name="GuidePedagoTimes">
    <w:altName w:val="Calibri"/>
    <w:panose1 w:val="00000000000000000000"/>
    <w:charset w:val="4D"/>
    <w:family w:val="auto"/>
    <w:notTrueType/>
    <w:pitch w:val="default"/>
    <w:sig w:usb0="00000003" w:usb1="00000000" w:usb2="00000000" w:usb3="00000000" w:csb0="00000001" w:csb1="00000000"/>
  </w:font>
  <w:font w:name="GuidePedagoTimes-Bold">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GuidePedagoArial">
    <w:altName w:val="Calibri"/>
    <w:panose1 w:val="00000000000000000000"/>
    <w:charset w:val="4D"/>
    <w:family w:val="auto"/>
    <w:notTrueType/>
    <w:pitch w:val="default"/>
    <w:sig w:usb0="00000003" w:usb1="00000000" w:usb2="00000000" w:usb3="00000000" w:csb0="00000001" w:csb1="00000000"/>
  </w:font>
  <w:font w:name="GuidePedagoNCond-Italic">
    <w:altName w:val="Menlo"/>
    <w:panose1 w:val="00000000000000000000"/>
    <w:charset w:val="4D"/>
    <w:family w:val="auto"/>
    <w:notTrueType/>
    <w:pitch w:val="default"/>
    <w:sig w:usb0="00000003" w:usb1="00000000" w:usb2="00000000" w:usb3="00000000" w:csb0="00000001" w:csb1="00000000"/>
  </w:font>
  <w:font w:name="TimesNewRomanPS">
    <w:altName w:val="Times New Roman"/>
    <w:charset w:val="00"/>
    <w:family w:val="auto"/>
    <w:pitch w:val="variable"/>
    <w:sig w:usb0="03000000" w:usb1="00000000" w:usb2="00000000" w:usb3="00000000" w:csb0="00000001" w:csb1="00000000"/>
  </w:font>
  <w:font w:name="Guide Pedago NCond">
    <w:altName w:val="Arial"/>
    <w:panose1 w:val="00000000000000000000"/>
    <w:charset w:val="00"/>
    <w:family w:val="swiss"/>
    <w:notTrueType/>
    <w:pitch w:val="variable"/>
    <w:sig w:usb0="800000AF" w:usb1="4000204A" w:usb2="00000000" w:usb3="00000000" w:csb0="00000011" w:csb1="00000000"/>
  </w:font>
  <w:font w:name="Avenir Heavy">
    <w:altName w:val="Trebuchet MS"/>
    <w:charset w:val="4D"/>
    <w:family w:val="swiss"/>
    <w:pitch w:val="variable"/>
    <w:sig w:usb0="00000001" w:usb1="5000204A" w:usb2="00000000" w:usb3="00000000" w:csb0="0000009B" w:csb1="00000000"/>
  </w:font>
  <w:font w:name="Helvetica">
    <w:panose1 w:val="020B0504020202020204"/>
    <w:charset w:val="00"/>
    <w:family w:val="swiss"/>
    <w:notTrueType/>
    <w:pitch w:val="variable"/>
    <w:sig w:usb0="00000003" w:usb1="00000000" w:usb2="00000000" w:usb3="00000000" w:csb0="00000001" w:csb1="00000000"/>
  </w:font>
  <w:font w:name="Pecita Book">
    <w:panose1 w:val="00000000000000000000"/>
    <w:charset w:val="80"/>
    <w:family w:val="script"/>
    <w:notTrueType/>
    <w:pitch w:val="variable"/>
    <w:sig w:usb0="00000001" w:usb1="5807FBFF" w:usb2="00128034" w:usb3="00000000" w:csb0="8002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3A32" w:rsidRPr="006E356A" w:rsidRDefault="00F93A32" w:rsidP="008167C0">
    <w:pPr>
      <w:pStyle w:val="Pieddepage"/>
      <w:pBdr>
        <w:top w:val="single" w:sz="4" w:space="1" w:color="auto"/>
      </w:pBdr>
      <w:tabs>
        <w:tab w:val="clear" w:pos="9072"/>
        <w:tab w:val="right" w:pos="8080"/>
      </w:tabs>
      <w:ind w:right="-30"/>
      <w:jc w:val="center"/>
      <w:rPr>
        <w:rFonts w:ascii="Calibri" w:hAnsi="Calibri" w:cs="Calibri"/>
        <w:color w:val="000000" w:themeColor="text1"/>
        <w:sz w:val="22"/>
        <w:szCs w:val="22"/>
      </w:rPr>
    </w:pPr>
    <w:r w:rsidRPr="006E356A">
      <w:rPr>
        <w:rStyle w:val="Numrodepage"/>
        <w:rFonts w:ascii="Calibri" w:hAnsi="Calibri" w:cs="Calibri"/>
        <w:color w:val="000000" w:themeColor="text1"/>
        <w:sz w:val="22"/>
        <w:szCs w:val="22"/>
      </w:rPr>
      <w:t>Thème 1 - SATI - Dossier Économie</w:t>
    </w:r>
    <w:r w:rsidRPr="006E356A">
      <w:rPr>
        <w:rStyle w:val="Numrodepage"/>
        <w:rFonts w:ascii="Calibri" w:hAnsi="Calibri" w:cs="Calibri"/>
        <w:color w:val="000000" w:themeColor="text1"/>
        <w:sz w:val="22"/>
        <w:szCs w:val="22"/>
      </w:rPr>
      <w:tab/>
    </w:r>
    <w:r w:rsidRPr="006E356A">
      <w:rPr>
        <w:rStyle w:val="Numrodepage"/>
        <w:rFonts w:ascii="Calibri" w:hAnsi="Calibri" w:cs="Calibri"/>
        <w:color w:val="000000" w:themeColor="text1"/>
        <w:sz w:val="22"/>
        <w:szCs w:val="22"/>
      </w:rPr>
      <w:tab/>
    </w:r>
    <w:r w:rsidRPr="006E356A">
      <w:rPr>
        <w:rStyle w:val="Numrodepage"/>
        <w:rFonts w:ascii="Calibri" w:hAnsi="Calibri" w:cs="Calibri"/>
        <w:color w:val="000000" w:themeColor="text1"/>
        <w:sz w:val="22"/>
        <w:szCs w:val="22"/>
      </w:rPr>
      <w:tab/>
      <w:t xml:space="preserve">Page </w:t>
    </w:r>
    <w:r w:rsidRPr="006E356A">
      <w:rPr>
        <w:rStyle w:val="Numrodepage"/>
        <w:rFonts w:ascii="Calibri" w:hAnsi="Calibri" w:cs="Calibri"/>
        <w:color w:val="000000" w:themeColor="text1"/>
        <w:sz w:val="22"/>
        <w:szCs w:val="22"/>
      </w:rPr>
      <w:fldChar w:fldCharType="begin"/>
    </w:r>
    <w:r w:rsidRPr="006E356A">
      <w:rPr>
        <w:rStyle w:val="Numrodepage"/>
        <w:rFonts w:ascii="Calibri" w:hAnsi="Calibri" w:cs="Calibri"/>
        <w:color w:val="000000" w:themeColor="text1"/>
        <w:sz w:val="22"/>
        <w:szCs w:val="22"/>
      </w:rPr>
      <w:instrText xml:space="preserve"> PAGE </w:instrText>
    </w:r>
    <w:r w:rsidRPr="006E356A">
      <w:rPr>
        <w:rStyle w:val="Numrodepage"/>
        <w:rFonts w:ascii="Calibri" w:hAnsi="Calibri" w:cs="Calibri"/>
        <w:color w:val="000000" w:themeColor="text1"/>
        <w:sz w:val="22"/>
        <w:szCs w:val="22"/>
      </w:rPr>
      <w:fldChar w:fldCharType="separate"/>
    </w:r>
    <w:r w:rsidR="00A66656">
      <w:rPr>
        <w:rStyle w:val="Numrodepage"/>
        <w:rFonts w:ascii="Calibri" w:hAnsi="Calibri" w:cs="Calibri"/>
        <w:noProof/>
        <w:color w:val="000000" w:themeColor="text1"/>
        <w:sz w:val="22"/>
        <w:szCs w:val="22"/>
      </w:rPr>
      <w:t>2</w:t>
    </w:r>
    <w:r w:rsidRPr="006E356A">
      <w:rPr>
        <w:rStyle w:val="Numrodepage"/>
        <w:rFonts w:ascii="Calibri" w:hAnsi="Calibri" w:cs="Calibri"/>
        <w:color w:val="000000" w:themeColor="text1"/>
        <w:sz w:val="22"/>
        <w:szCs w:val="22"/>
      </w:rPr>
      <w:fldChar w:fldCharType="end"/>
    </w:r>
    <w:r w:rsidRPr="006E356A">
      <w:rPr>
        <w:rStyle w:val="Numrodepage"/>
        <w:rFonts w:ascii="Calibri" w:hAnsi="Calibri" w:cs="Calibri"/>
        <w:color w:val="000000" w:themeColor="text1"/>
        <w:sz w:val="22"/>
        <w:szCs w:val="22"/>
      </w:rPr>
      <w:t xml:space="preserve"> sur </w:t>
    </w:r>
    <w:r w:rsidRPr="006E356A">
      <w:rPr>
        <w:rStyle w:val="Numrodepage"/>
        <w:rFonts w:ascii="Calibri" w:hAnsi="Calibri" w:cs="Calibri"/>
        <w:color w:val="000000" w:themeColor="text1"/>
        <w:sz w:val="22"/>
        <w:szCs w:val="22"/>
      </w:rPr>
      <w:fldChar w:fldCharType="begin"/>
    </w:r>
    <w:r w:rsidRPr="006E356A">
      <w:rPr>
        <w:rStyle w:val="Numrodepage"/>
        <w:rFonts w:ascii="Calibri" w:hAnsi="Calibri" w:cs="Calibri"/>
        <w:color w:val="000000" w:themeColor="text1"/>
        <w:sz w:val="22"/>
        <w:szCs w:val="22"/>
      </w:rPr>
      <w:instrText xml:space="preserve"> NUMPAGES </w:instrText>
    </w:r>
    <w:r w:rsidRPr="006E356A">
      <w:rPr>
        <w:rStyle w:val="Numrodepage"/>
        <w:rFonts w:ascii="Calibri" w:hAnsi="Calibri" w:cs="Calibri"/>
        <w:color w:val="000000" w:themeColor="text1"/>
        <w:sz w:val="22"/>
        <w:szCs w:val="22"/>
      </w:rPr>
      <w:fldChar w:fldCharType="separate"/>
    </w:r>
    <w:r w:rsidR="00A66656">
      <w:rPr>
        <w:rStyle w:val="Numrodepage"/>
        <w:rFonts w:ascii="Calibri" w:hAnsi="Calibri" w:cs="Calibri"/>
        <w:noProof/>
        <w:color w:val="000000" w:themeColor="text1"/>
        <w:sz w:val="22"/>
        <w:szCs w:val="22"/>
      </w:rPr>
      <w:t>16</w:t>
    </w:r>
    <w:r w:rsidRPr="006E356A">
      <w:rPr>
        <w:rStyle w:val="Numrodepage"/>
        <w:rFonts w:ascii="Calibri" w:hAnsi="Calibri" w:cs="Calibri"/>
        <w:color w:val="000000" w:themeColor="text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1C1C" w:rsidRDefault="003A1C1C" w:rsidP="005C06F6">
      <w:r>
        <w:separator/>
      </w:r>
    </w:p>
  </w:footnote>
  <w:footnote w:type="continuationSeparator" w:id="0">
    <w:p w:rsidR="003A1C1C" w:rsidRDefault="003A1C1C" w:rsidP="005C0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3A32" w:rsidRPr="00FB24AB" w:rsidRDefault="00F93A32" w:rsidP="00FB24AB">
    <w:pPr>
      <w:pStyle w:val="En-tte"/>
      <w:tabs>
        <w:tab w:val="clear" w:pos="9072"/>
      </w:tabs>
      <w:rPr>
        <w:rFonts w:ascii="Avenir Light" w:hAnsi="Avenir Light"/>
        <w:color w:val="7F7F7F" w:themeColor="text1" w:themeTint="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A7664"/>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E25F6C"/>
    <w:multiLevelType w:val="hybridMultilevel"/>
    <w:tmpl w:val="C3C01886"/>
    <w:lvl w:ilvl="0" w:tplc="72882C5A">
      <w:start w:val="1"/>
      <w:numFmt w:val="bullet"/>
      <w:pStyle w:val="Tableaulistepuce"/>
      <w:lvlText w:val=""/>
      <w:lvlJc w:val="left"/>
      <w:pPr>
        <w:tabs>
          <w:tab w:val="num" w:pos="57"/>
        </w:tabs>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D4EA8"/>
    <w:multiLevelType w:val="hybridMultilevel"/>
    <w:tmpl w:val="E4121EDA"/>
    <w:lvl w:ilvl="0" w:tplc="8DB610CE">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340528"/>
    <w:multiLevelType w:val="hybridMultilevel"/>
    <w:tmpl w:val="5B46E3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BF4250"/>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FF6F4A"/>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C67CD4"/>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0619ED"/>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B431356"/>
    <w:multiLevelType w:val="hybridMultilevel"/>
    <w:tmpl w:val="2B7A31A6"/>
    <w:lvl w:ilvl="0" w:tplc="040C0015">
      <w:start w:val="1"/>
      <w:numFmt w:val="upperLetter"/>
      <w:lvlText w:val="%1."/>
      <w:lvlJc w:val="left"/>
      <w:pPr>
        <w:ind w:left="1429" w:hanging="360"/>
      </w:pPr>
      <w:rPr>
        <w:rFonts w:hint="default"/>
      </w:r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9" w15:restartNumberingAfterBreak="0">
    <w:nsid w:val="1CEF348B"/>
    <w:multiLevelType w:val="hybridMultilevel"/>
    <w:tmpl w:val="AB28CE66"/>
    <w:lvl w:ilvl="0" w:tplc="BE9AA28A">
      <w:start w:val="1"/>
      <w:numFmt w:val="bullet"/>
      <w:pStyle w:val="09Pu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2B53A6B"/>
    <w:multiLevelType w:val="hybridMultilevel"/>
    <w:tmpl w:val="99C80E36"/>
    <w:lvl w:ilvl="0" w:tplc="21ECE02A">
      <w:start w:val="1"/>
      <w:numFmt w:val="bullet"/>
      <w:pStyle w:val="ListePu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5252CFB"/>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63D211F"/>
    <w:multiLevelType w:val="hybridMultilevel"/>
    <w:tmpl w:val="BCC44902"/>
    <w:lvl w:ilvl="0" w:tplc="9BC206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B10E8B"/>
    <w:multiLevelType w:val="hybridMultilevel"/>
    <w:tmpl w:val="2956549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B4D552B"/>
    <w:multiLevelType w:val="hybridMultilevel"/>
    <w:tmpl w:val="4FD06C42"/>
    <w:lvl w:ilvl="0" w:tplc="0532B278">
      <w:numFmt w:val="bullet"/>
      <w:lvlText w:val="-"/>
      <w:lvlJc w:val="left"/>
      <w:pPr>
        <w:ind w:left="720" w:hanging="360"/>
      </w:pPr>
      <w:rPr>
        <w:rFonts w:ascii="Avenir Roman" w:eastAsia="Calibri" w:hAnsi="Avenir Roman"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B20022"/>
    <w:multiLevelType w:val="hybridMultilevel"/>
    <w:tmpl w:val="5906C6DC"/>
    <w:lvl w:ilvl="0" w:tplc="971A3CDA">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3394A8F"/>
    <w:multiLevelType w:val="multilevel"/>
    <w:tmpl w:val="44F2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316713"/>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6CE3293"/>
    <w:multiLevelType w:val="hybridMultilevel"/>
    <w:tmpl w:val="C730F528"/>
    <w:lvl w:ilvl="0" w:tplc="A786614E">
      <w:start w:val="1"/>
      <w:numFmt w:val="decimal"/>
      <w:pStyle w:val="StyleQuestions"/>
      <w:lvlText w:val="%1."/>
      <w:lvlJc w:val="left"/>
      <w:pPr>
        <w:tabs>
          <w:tab w:val="num" w:pos="113"/>
        </w:tabs>
        <w:ind w:left="284" w:hanging="284"/>
      </w:pPr>
      <w:rPr>
        <w:rFonts w:ascii="Times New Roman" w:hAnsi="Times New Roman" w:hint="default"/>
        <w:b/>
        <w:i w:val="0"/>
        <w:color w:val="auto"/>
        <w:sz w:val="24"/>
      </w:rPr>
    </w:lvl>
    <w:lvl w:ilvl="1" w:tplc="0001040C">
      <w:start w:val="1"/>
      <w:numFmt w:val="bullet"/>
      <w:lvlText w:val=""/>
      <w:lvlJc w:val="left"/>
      <w:pPr>
        <w:tabs>
          <w:tab w:val="num" w:pos="1440"/>
        </w:tabs>
        <w:ind w:left="1440" w:hanging="360"/>
      </w:pPr>
      <w:rPr>
        <w:rFonts w:ascii="Symbol" w:hAnsi="Symbol" w:hint="default"/>
        <w:b/>
        <w:i w:val="0"/>
        <w:color w:val="auto"/>
        <w:sz w:val="24"/>
      </w:rPr>
    </w:lvl>
    <w:lvl w:ilvl="2" w:tplc="2934B8AC">
      <w:start w:val="2"/>
      <w:numFmt w:val="bullet"/>
      <w:lvlText w:val="-"/>
      <w:lvlJc w:val="left"/>
      <w:pPr>
        <w:tabs>
          <w:tab w:val="num" w:pos="2340"/>
        </w:tabs>
        <w:ind w:left="2340" w:hanging="360"/>
      </w:pPr>
      <w:rPr>
        <w:rFonts w:ascii="Times New Roman" w:eastAsia="Times New Roman" w:hAnsi="Times New Roman"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372001C0"/>
    <w:multiLevelType w:val="hybridMultilevel"/>
    <w:tmpl w:val="81B09A36"/>
    <w:lvl w:ilvl="0" w:tplc="4394E2C0">
      <w:start w:val="1"/>
      <w:numFmt w:val="decimal"/>
      <w:pStyle w:val="06QuestionLDP"/>
      <w:lvlText w:val="%1."/>
      <w:lvlJc w:val="left"/>
      <w:pPr>
        <w:ind w:left="720" w:hanging="360"/>
      </w:pPr>
      <w:rPr>
        <w:rFonts w:cs="Times New Roman"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81F462B"/>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BF854B9"/>
    <w:multiLevelType w:val="hybridMultilevel"/>
    <w:tmpl w:val="FF6C6F12"/>
    <w:lvl w:ilvl="0" w:tplc="040C0015">
      <w:start w:val="1"/>
      <w:numFmt w:val="upperLetter"/>
      <w:lvlText w:val="%1."/>
      <w:lvlJc w:val="left"/>
      <w:pPr>
        <w:ind w:left="1287" w:hanging="360"/>
      </w:pPr>
      <w:rPr>
        <w:rFonts w:cs="Times New Roman"/>
      </w:rPr>
    </w:lvl>
    <w:lvl w:ilvl="1" w:tplc="4502B4A8">
      <w:start w:val="1"/>
      <w:numFmt w:val="upperLetter"/>
      <w:pStyle w:val="04TitreALDP"/>
      <w:lvlText w:val="%2."/>
      <w:lvlJc w:val="left"/>
      <w:pPr>
        <w:ind w:left="2007" w:hanging="360"/>
      </w:pPr>
      <w:rPr>
        <w:rFonts w:cs="Times New Roman" w:hint="default"/>
      </w:rPr>
    </w:lvl>
    <w:lvl w:ilvl="2" w:tplc="040C001B" w:tentative="1">
      <w:start w:val="1"/>
      <w:numFmt w:val="lowerRoman"/>
      <w:lvlText w:val="%3."/>
      <w:lvlJc w:val="right"/>
      <w:pPr>
        <w:ind w:left="2727" w:hanging="180"/>
      </w:pPr>
      <w:rPr>
        <w:rFonts w:cs="Times New Roman"/>
      </w:rPr>
    </w:lvl>
    <w:lvl w:ilvl="3" w:tplc="040C000F" w:tentative="1">
      <w:start w:val="1"/>
      <w:numFmt w:val="decimal"/>
      <w:lvlText w:val="%4."/>
      <w:lvlJc w:val="left"/>
      <w:pPr>
        <w:ind w:left="3447" w:hanging="360"/>
      </w:pPr>
      <w:rPr>
        <w:rFonts w:cs="Times New Roman"/>
      </w:rPr>
    </w:lvl>
    <w:lvl w:ilvl="4" w:tplc="040C0019" w:tentative="1">
      <w:start w:val="1"/>
      <w:numFmt w:val="lowerLetter"/>
      <w:lvlText w:val="%5."/>
      <w:lvlJc w:val="left"/>
      <w:pPr>
        <w:ind w:left="4167" w:hanging="360"/>
      </w:pPr>
      <w:rPr>
        <w:rFonts w:cs="Times New Roman"/>
      </w:rPr>
    </w:lvl>
    <w:lvl w:ilvl="5" w:tplc="040C001B" w:tentative="1">
      <w:start w:val="1"/>
      <w:numFmt w:val="lowerRoman"/>
      <w:lvlText w:val="%6."/>
      <w:lvlJc w:val="right"/>
      <w:pPr>
        <w:ind w:left="4887" w:hanging="180"/>
      </w:pPr>
      <w:rPr>
        <w:rFonts w:cs="Times New Roman"/>
      </w:rPr>
    </w:lvl>
    <w:lvl w:ilvl="6" w:tplc="040C000F" w:tentative="1">
      <w:start w:val="1"/>
      <w:numFmt w:val="decimal"/>
      <w:lvlText w:val="%7."/>
      <w:lvlJc w:val="left"/>
      <w:pPr>
        <w:ind w:left="5607" w:hanging="360"/>
      </w:pPr>
      <w:rPr>
        <w:rFonts w:cs="Times New Roman"/>
      </w:rPr>
    </w:lvl>
    <w:lvl w:ilvl="7" w:tplc="040C0019" w:tentative="1">
      <w:start w:val="1"/>
      <w:numFmt w:val="lowerLetter"/>
      <w:lvlText w:val="%8."/>
      <w:lvlJc w:val="left"/>
      <w:pPr>
        <w:ind w:left="6327" w:hanging="360"/>
      </w:pPr>
      <w:rPr>
        <w:rFonts w:cs="Times New Roman"/>
      </w:rPr>
    </w:lvl>
    <w:lvl w:ilvl="8" w:tplc="040C001B" w:tentative="1">
      <w:start w:val="1"/>
      <w:numFmt w:val="lowerRoman"/>
      <w:lvlText w:val="%9."/>
      <w:lvlJc w:val="right"/>
      <w:pPr>
        <w:ind w:left="7047" w:hanging="180"/>
      </w:pPr>
      <w:rPr>
        <w:rFonts w:cs="Times New Roman"/>
      </w:rPr>
    </w:lvl>
  </w:abstractNum>
  <w:abstractNum w:abstractNumId="22" w15:restartNumberingAfterBreak="0">
    <w:nsid w:val="412A21EF"/>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F525E2"/>
    <w:multiLevelType w:val="multilevel"/>
    <w:tmpl w:val="732602C0"/>
    <w:lvl w:ilvl="0">
      <w:start w:val="3"/>
      <w:numFmt w:val="decimal"/>
      <w:lvlText w:val="%1"/>
      <w:lvlJc w:val="left"/>
      <w:pPr>
        <w:ind w:left="440" w:hanging="440"/>
      </w:pPr>
      <w:rPr>
        <w:rFonts w:hint="default"/>
      </w:rPr>
    </w:lvl>
    <w:lvl w:ilvl="1">
      <w:start w:val="1"/>
      <w:numFmt w:val="decimal"/>
      <w:pStyle w:val="Liste2Mmoire3"/>
      <w:lvlText w:val="%1.%2"/>
      <w:lvlJc w:val="left"/>
      <w:pPr>
        <w:ind w:left="1080" w:hanging="720"/>
      </w:pPr>
      <w:rPr>
        <w:rFonts w:hint="default"/>
        <w:color w:val="F07F09" w:themeColor="accent1"/>
      </w:rPr>
    </w:lvl>
    <w:lvl w:ilvl="2">
      <w:start w:val="1"/>
      <w:numFmt w:val="decimal"/>
      <w:lvlText w:val="%1.%2.%3"/>
      <w:lvlJc w:val="left"/>
      <w:pPr>
        <w:ind w:left="1800" w:hanging="1080"/>
      </w:pPr>
      <w:rPr>
        <w:rFonts w:hint="default"/>
        <w:color w:val="D86B77" w:themeColor="accent2" w:themeTint="99"/>
      </w:rPr>
    </w:lvl>
    <w:lvl w:ilvl="3">
      <w:start w:val="1"/>
      <w:numFmt w:val="decimal"/>
      <w:lvlText w:val="%1.%2.%3.%4"/>
      <w:lvlJc w:val="left"/>
      <w:pPr>
        <w:ind w:left="2160" w:hanging="1080"/>
      </w:pPr>
      <w:rPr>
        <w:rFonts w:hint="default"/>
        <w:color w:val="848484" w:themeColor="text2" w:themeTint="99"/>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color w:val="AF9BC3" w:themeColor="accent5" w:themeTint="80"/>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4" w15:restartNumberingAfterBreak="0">
    <w:nsid w:val="46E4609F"/>
    <w:multiLevelType w:val="hybridMultilevel"/>
    <w:tmpl w:val="EF80953E"/>
    <w:lvl w:ilvl="0" w:tplc="040C0019">
      <w:start w:val="1"/>
      <w:numFmt w:val="lowerLetter"/>
      <w:lvlText w:val="%1."/>
      <w:lvlJc w:val="left"/>
      <w:pPr>
        <w:ind w:left="2149" w:hanging="360"/>
      </w:pPr>
    </w:lvl>
    <w:lvl w:ilvl="1" w:tplc="040C0019" w:tentative="1">
      <w:start w:val="1"/>
      <w:numFmt w:val="lowerLetter"/>
      <w:lvlText w:val="%2."/>
      <w:lvlJc w:val="left"/>
      <w:pPr>
        <w:ind w:left="2869" w:hanging="360"/>
      </w:pPr>
    </w:lvl>
    <w:lvl w:ilvl="2" w:tplc="040C001B" w:tentative="1">
      <w:start w:val="1"/>
      <w:numFmt w:val="lowerRoman"/>
      <w:lvlText w:val="%3."/>
      <w:lvlJc w:val="right"/>
      <w:pPr>
        <w:ind w:left="3589" w:hanging="180"/>
      </w:pPr>
    </w:lvl>
    <w:lvl w:ilvl="3" w:tplc="040C000F" w:tentative="1">
      <w:start w:val="1"/>
      <w:numFmt w:val="decimal"/>
      <w:lvlText w:val="%4."/>
      <w:lvlJc w:val="left"/>
      <w:pPr>
        <w:ind w:left="4309" w:hanging="360"/>
      </w:pPr>
    </w:lvl>
    <w:lvl w:ilvl="4" w:tplc="040C0019" w:tentative="1">
      <w:start w:val="1"/>
      <w:numFmt w:val="lowerLetter"/>
      <w:lvlText w:val="%5."/>
      <w:lvlJc w:val="left"/>
      <w:pPr>
        <w:ind w:left="5029" w:hanging="360"/>
      </w:pPr>
    </w:lvl>
    <w:lvl w:ilvl="5" w:tplc="040C001B" w:tentative="1">
      <w:start w:val="1"/>
      <w:numFmt w:val="lowerRoman"/>
      <w:lvlText w:val="%6."/>
      <w:lvlJc w:val="right"/>
      <w:pPr>
        <w:ind w:left="5749" w:hanging="180"/>
      </w:pPr>
    </w:lvl>
    <w:lvl w:ilvl="6" w:tplc="040C000F" w:tentative="1">
      <w:start w:val="1"/>
      <w:numFmt w:val="decimal"/>
      <w:lvlText w:val="%7."/>
      <w:lvlJc w:val="left"/>
      <w:pPr>
        <w:ind w:left="6469" w:hanging="360"/>
      </w:pPr>
    </w:lvl>
    <w:lvl w:ilvl="7" w:tplc="040C0019" w:tentative="1">
      <w:start w:val="1"/>
      <w:numFmt w:val="lowerLetter"/>
      <w:lvlText w:val="%8."/>
      <w:lvlJc w:val="left"/>
      <w:pPr>
        <w:ind w:left="7189" w:hanging="360"/>
      </w:pPr>
    </w:lvl>
    <w:lvl w:ilvl="8" w:tplc="040C001B" w:tentative="1">
      <w:start w:val="1"/>
      <w:numFmt w:val="lowerRoman"/>
      <w:lvlText w:val="%9."/>
      <w:lvlJc w:val="right"/>
      <w:pPr>
        <w:ind w:left="7909" w:hanging="180"/>
      </w:pPr>
    </w:lvl>
  </w:abstractNum>
  <w:abstractNum w:abstractNumId="25" w15:restartNumberingAfterBreak="0">
    <w:nsid w:val="493A6964"/>
    <w:multiLevelType w:val="multilevel"/>
    <w:tmpl w:val="0468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A509E8"/>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FC44C16"/>
    <w:multiLevelType w:val="hybridMultilevel"/>
    <w:tmpl w:val="A1720B7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1404CED"/>
    <w:multiLevelType w:val="hybridMultilevel"/>
    <w:tmpl w:val="AE324FE6"/>
    <w:lvl w:ilvl="0" w:tplc="FF30931A">
      <w:start w:val="1"/>
      <w:numFmt w:val="bullet"/>
      <w:pStyle w:val="Entrainement"/>
      <w:lvlText w:val=""/>
      <w:lvlJc w:val="left"/>
      <w:pPr>
        <w:tabs>
          <w:tab w:val="num" w:pos="720"/>
        </w:tabs>
        <w:ind w:left="720" w:hanging="360"/>
      </w:pPr>
      <w:rPr>
        <w:rFonts w:ascii="Wingdings" w:hAnsi="Wingdings" w:hint="default"/>
      </w:rPr>
    </w:lvl>
    <w:lvl w:ilvl="1" w:tplc="040C0015">
      <w:start w:val="1"/>
      <w:numFmt w:val="upperLetter"/>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9F1F5A"/>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B5F0E43"/>
    <w:multiLevelType w:val="hybridMultilevel"/>
    <w:tmpl w:val="C538996C"/>
    <w:lvl w:ilvl="0" w:tplc="97E49A5E">
      <w:start w:val="1"/>
      <w:numFmt w:val="bullet"/>
      <w:pStyle w:val="10Tirets"/>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D915D7F"/>
    <w:multiLevelType w:val="hybridMultilevel"/>
    <w:tmpl w:val="3D6A7392"/>
    <w:lvl w:ilvl="0" w:tplc="714CF1A8">
      <w:start w:val="1"/>
      <w:numFmt w:val="decimal"/>
      <w:pStyle w:val="Normal-liste"/>
      <w:lvlText w:val="%1."/>
      <w:lvlJc w:val="left"/>
      <w:pPr>
        <w:tabs>
          <w:tab w:val="num" w:pos="360"/>
        </w:tabs>
        <w:ind w:left="360" w:hanging="360"/>
      </w:pPr>
      <w:rPr>
        <w:rFonts w:hint="default"/>
        <w:b/>
        <w:sz w:val="24"/>
        <w:szCs w:val="24"/>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2" w15:restartNumberingAfterBreak="0">
    <w:nsid w:val="637A78C2"/>
    <w:multiLevelType w:val="multilevel"/>
    <w:tmpl w:val="D592D1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FC48C4"/>
    <w:multiLevelType w:val="hybridMultilevel"/>
    <w:tmpl w:val="79DEE0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AED502B"/>
    <w:multiLevelType w:val="hybridMultilevel"/>
    <w:tmpl w:val="A3E64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D326361"/>
    <w:multiLevelType w:val="hybridMultilevel"/>
    <w:tmpl w:val="9A4CF82E"/>
    <w:lvl w:ilvl="0" w:tplc="9EFCA2A2">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E2E2990"/>
    <w:multiLevelType w:val="hybridMultilevel"/>
    <w:tmpl w:val="40AA3DDE"/>
    <w:lvl w:ilvl="0" w:tplc="577CAF00">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70053C97"/>
    <w:multiLevelType w:val="hybridMultilevel"/>
    <w:tmpl w:val="9BBE6862"/>
    <w:lvl w:ilvl="0" w:tplc="040C0015">
      <w:start w:val="1"/>
      <w:numFmt w:val="upperLetter"/>
      <w:lvlText w:val="%1."/>
      <w:lvlJc w:val="left"/>
      <w:pPr>
        <w:ind w:left="1429" w:hanging="360"/>
      </w:pPr>
      <w:rPr>
        <w:rFonts w:hint="default"/>
      </w:r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8" w15:restartNumberingAfterBreak="0">
    <w:nsid w:val="72CA035D"/>
    <w:multiLevelType w:val="hybridMultilevel"/>
    <w:tmpl w:val="91C004FC"/>
    <w:lvl w:ilvl="0" w:tplc="A042726A">
      <w:start w:val="1"/>
      <w:numFmt w:val="bullet"/>
      <w:pStyle w:val="ListeTex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EB4759"/>
    <w:multiLevelType w:val="hybridMultilevel"/>
    <w:tmpl w:val="0D2E0F1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445426B"/>
    <w:multiLevelType w:val="hybridMultilevel"/>
    <w:tmpl w:val="A1720B7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4C90422"/>
    <w:multiLevelType w:val="multilevel"/>
    <w:tmpl w:val="681A3F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6B389B"/>
    <w:multiLevelType w:val="hybridMultilevel"/>
    <w:tmpl w:val="AB7AEAB6"/>
    <w:lvl w:ilvl="0" w:tplc="95A8CF38">
      <w:start w:val="1"/>
      <w:numFmt w:val="upperRoman"/>
      <w:pStyle w:val="03TitreILDP"/>
      <w:lvlText w:val="%1."/>
      <w:lvlJc w:val="right"/>
      <w:pPr>
        <w:ind w:left="720" w:hanging="360"/>
      </w:pPr>
      <w:rPr>
        <w:rFonts w:cs="Times New Roman"/>
      </w:rPr>
    </w:lvl>
    <w:lvl w:ilvl="1" w:tplc="00004E96">
      <w:start w:val="1"/>
      <w:numFmt w:val="upperLetter"/>
      <w:lvlText w:val="%2."/>
      <w:lvlJc w:val="left"/>
      <w:pPr>
        <w:ind w:left="1440" w:hanging="360"/>
      </w:pPr>
      <w:rPr>
        <w:rFonts w:cs="Times New Roman" w:hint="default"/>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3" w15:restartNumberingAfterBreak="0">
    <w:nsid w:val="77AF4861"/>
    <w:multiLevelType w:val="multilevel"/>
    <w:tmpl w:val="08F63804"/>
    <w:styleLink w:val="SECTION3"/>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color w:val="F07F09" w:themeColor="accent1"/>
      </w:rPr>
    </w:lvl>
    <w:lvl w:ilvl="2">
      <w:start w:val="1"/>
      <w:numFmt w:val="decimal"/>
      <w:lvlText w:val="%1.%2.%3."/>
      <w:lvlJc w:val="left"/>
      <w:pPr>
        <w:ind w:left="1224" w:hanging="504"/>
      </w:pPr>
      <w:rPr>
        <w:rFonts w:hint="default"/>
        <w:color w:val="D86B77" w:themeColor="accent2" w:themeTint="99"/>
      </w:rPr>
    </w:lvl>
    <w:lvl w:ilvl="3">
      <w:start w:val="1"/>
      <w:numFmt w:val="decimal"/>
      <w:lvlText w:val="%1.%2.%3.%4."/>
      <w:lvlJc w:val="left"/>
      <w:pPr>
        <w:ind w:left="1728" w:hanging="648"/>
      </w:pPr>
      <w:rPr>
        <w:rFonts w:hint="default"/>
        <w:color w:val="848484" w:themeColor="text2" w:themeTint="99"/>
      </w:rPr>
    </w:lvl>
    <w:lvl w:ilvl="4">
      <w:start w:val="1"/>
      <w:numFmt w:val="decimal"/>
      <w:lvlText w:val="%1.%2.%3.%4.%5."/>
      <w:lvlJc w:val="left"/>
      <w:pPr>
        <w:ind w:left="2232" w:hanging="792"/>
      </w:pPr>
      <w:rPr>
        <w:rFonts w:hint="default"/>
        <w:color w:val="8DC182" w:themeColor="accent4" w:themeTint="99"/>
      </w:rPr>
    </w:lvl>
    <w:lvl w:ilvl="5">
      <w:start w:val="1"/>
      <w:numFmt w:val="decimal"/>
      <w:lvlText w:val="%1.%2.%3.%4.%5.%6."/>
      <w:lvlJc w:val="left"/>
      <w:pPr>
        <w:ind w:left="2736" w:hanging="936"/>
      </w:pPr>
      <w:rPr>
        <w:rFonts w:hint="default"/>
        <w:color w:val="B3D5AB" w:themeColor="accent4" w:themeTint="66"/>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82E53CA"/>
    <w:multiLevelType w:val="multilevel"/>
    <w:tmpl w:val="516E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1B5885"/>
    <w:multiLevelType w:val="hybridMultilevel"/>
    <w:tmpl w:val="2B7A31A6"/>
    <w:lvl w:ilvl="0" w:tplc="040C0015">
      <w:start w:val="1"/>
      <w:numFmt w:val="upperLetter"/>
      <w:lvlText w:val="%1."/>
      <w:lvlJc w:val="left"/>
      <w:pPr>
        <w:ind w:left="1429" w:hanging="360"/>
      </w:pPr>
      <w:rPr>
        <w:rFonts w:hint="default"/>
      </w:r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6" w15:restartNumberingAfterBreak="0">
    <w:nsid w:val="7DDD5D4A"/>
    <w:multiLevelType w:val="hybridMultilevel"/>
    <w:tmpl w:val="0D2E0F1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EDD3EA4"/>
    <w:multiLevelType w:val="hybridMultilevel"/>
    <w:tmpl w:val="911ED404"/>
    <w:lvl w:ilvl="0" w:tplc="A9FC94E8">
      <w:start w:val="1"/>
      <w:numFmt w:val="bullet"/>
      <w:pStyle w:val="TEnumtiret"/>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625891960">
    <w:abstractNumId w:val="23"/>
  </w:num>
  <w:num w:numId="2" w16cid:durableId="333651183">
    <w:abstractNumId w:val="43"/>
  </w:num>
  <w:num w:numId="3" w16cid:durableId="21514633">
    <w:abstractNumId w:val="1"/>
  </w:num>
  <w:num w:numId="4" w16cid:durableId="1164977210">
    <w:abstractNumId w:val="47"/>
  </w:num>
  <w:num w:numId="5" w16cid:durableId="1625038046">
    <w:abstractNumId w:val="42"/>
  </w:num>
  <w:num w:numId="6" w16cid:durableId="1519806647">
    <w:abstractNumId w:val="21"/>
  </w:num>
  <w:num w:numId="7" w16cid:durableId="1950579406">
    <w:abstractNumId w:val="19"/>
  </w:num>
  <w:num w:numId="8" w16cid:durableId="237253740">
    <w:abstractNumId w:val="31"/>
  </w:num>
  <w:num w:numId="9" w16cid:durableId="169099892">
    <w:abstractNumId w:val="38"/>
  </w:num>
  <w:num w:numId="10" w16cid:durableId="2115207139">
    <w:abstractNumId w:val="10"/>
  </w:num>
  <w:num w:numId="11" w16cid:durableId="44958690">
    <w:abstractNumId w:val="9"/>
  </w:num>
  <w:num w:numId="12" w16cid:durableId="309679300">
    <w:abstractNumId w:val="30"/>
  </w:num>
  <w:num w:numId="13" w16cid:durableId="1112896129">
    <w:abstractNumId w:val="28"/>
  </w:num>
  <w:num w:numId="14" w16cid:durableId="1089742071">
    <w:abstractNumId w:val="18"/>
  </w:num>
  <w:num w:numId="15" w16cid:durableId="522010641">
    <w:abstractNumId w:val="8"/>
  </w:num>
  <w:num w:numId="16" w16cid:durableId="100342845">
    <w:abstractNumId w:val="12"/>
  </w:num>
  <w:num w:numId="17" w16cid:durableId="1710914671">
    <w:abstractNumId w:val="36"/>
  </w:num>
  <w:num w:numId="18" w16cid:durableId="1913268658">
    <w:abstractNumId w:val="3"/>
  </w:num>
  <w:num w:numId="19" w16cid:durableId="1021054769">
    <w:abstractNumId w:val="13"/>
  </w:num>
  <w:num w:numId="20" w16cid:durableId="680666585">
    <w:abstractNumId w:val="33"/>
  </w:num>
  <w:num w:numId="21" w16cid:durableId="2074768680">
    <w:abstractNumId w:val="46"/>
  </w:num>
  <w:num w:numId="22" w16cid:durableId="27993568">
    <w:abstractNumId w:val="20"/>
  </w:num>
  <w:num w:numId="23" w16cid:durableId="2062169471">
    <w:abstractNumId w:val="26"/>
  </w:num>
  <w:num w:numId="24" w16cid:durableId="819347386">
    <w:abstractNumId w:val="24"/>
  </w:num>
  <w:num w:numId="25" w16cid:durableId="1786388876">
    <w:abstractNumId w:val="22"/>
  </w:num>
  <w:num w:numId="26" w16cid:durableId="685598678">
    <w:abstractNumId w:val="29"/>
  </w:num>
  <w:num w:numId="27" w16cid:durableId="309290590">
    <w:abstractNumId w:val="7"/>
  </w:num>
  <w:num w:numId="28" w16cid:durableId="1133057653">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29" w16cid:durableId="1873763911">
    <w:abstractNumId w:val="45"/>
  </w:num>
  <w:num w:numId="30" w16cid:durableId="1045637954">
    <w:abstractNumId w:val="6"/>
  </w:num>
  <w:num w:numId="31" w16cid:durableId="284308748">
    <w:abstractNumId w:val="44"/>
  </w:num>
  <w:num w:numId="32" w16cid:durableId="1219826778">
    <w:abstractNumId w:val="16"/>
  </w:num>
  <w:num w:numId="33" w16cid:durableId="611985038">
    <w:abstractNumId w:val="41"/>
  </w:num>
  <w:num w:numId="34" w16cid:durableId="1678993963">
    <w:abstractNumId w:val="32"/>
  </w:num>
  <w:num w:numId="35" w16cid:durableId="1434592478">
    <w:abstractNumId w:val="34"/>
  </w:num>
  <w:num w:numId="36" w16cid:durableId="42294719">
    <w:abstractNumId w:val="14"/>
  </w:num>
  <w:num w:numId="37" w16cid:durableId="1507944420">
    <w:abstractNumId w:val="0"/>
  </w:num>
  <w:num w:numId="38" w16cid:durableId="367073274">
    <w:abstractNumId w:val="37"/>
  </w:num>
  <w:num w:numId="39" w16cid:durableId="19940492">
    <w:abstractNumId w:val="5"/>
  </w:num>
  <w:num w:numId="40" w16cid:durableId="1581939918">
    <w:abstractNumId w:val="35"/>
  </w:num>
  <w:num w:numId="41" w16cid:durableId="1552424567">
    <w:abstractNumId w:val="11"/>
  </w:num>
  <w:num w:numId="42" w16cid:durableId="1775856648">
    <w:abstractNumId w:val="17"/>
  </w:num>
  <w:num w:numId="43" w16cid:durableId="743182475">
    <w:abstractNumId w:val="4"/>
  </w:num>
  <w:num w:numId="44" w16cid:durableId="644092221">
    <w:abstractNumId w:val="2"/>
  </w:num>
  <w:num w:numId="45" w16cid:durableId="234751829">
    <w:abstractNumId w:val="15"/>
  </w:num>
  <w:num w:numId="46" w16cid:durableId="267350745">
    <w:abstractNumId w:val="39"/>
  </w:num>
  <w:num w:numId="47" w16cid:durableId="2002074965">
    <w:abstractNumId w:val="27"/>
  </w:num>
  <w:num w:numId="48" w16cid:durableId="1310938281">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hideSpellingErrors/>
  <w:hideGrammaticalErrors/>
  <w:proofState w:spelling="clean" w:grammar="clean"/>
  <w:defaultTabStop w:val="708"/>
  <w:hyphenationZone w:val="425"/>
  <w:drawingGridHorizontalSpacing w:val="100"/>
  <w:drawingGridVerticalSpacing w:val="136"/>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507"/>
    <w:rsid w:val="000000CA"/>
    <w:rsid w:val="000012CB"/>
    <w:rsid w:val="0000145C"/>
    <w:rsid w:val="00001C64"/>
    <w:rsid w:val="00002C61"/>
    <w:rsid w:val="0000529F"/>
    <w:rsid w:val="0000614A"/>
    <w:rsid w:val="00006838"/>
    <w:rsid w:val="00010711"/>
    <w:rsid w:val="000107DF"/>
    <w:rsid w:val="00011010"/>
    <w:rsid w:val="00011200"/>
    <w:rsid w:val="00011C03"/>
    <w:rsid w:val="00011CD1"/>
    <w:rsid w:val="000139C8"/>
    <w:rsid w:val="0001635B"/>
    <w:rsid w:val="00016AFE"/>
    <w:rsid w:val="0001770E"/>
    <w:rsid w:val="00020DD2"/>
    <w:rsid w:val="00020EAA"/>
    <w:rsid w:val="000243AE"/>
    <w:rsid w:val="00024F8E"/>
    <w:rsid w:val="00025BC4"/>
    <w:rsid w:val="00025BD3"/>
    <w:rsid w:val="00026E60"/>
    <w:rsid w:val="000300EE"/>
    <w:rsid w:val="00030166"/>
    <w:rsid w:val="000331F6"/>
    <w:rsid w:val="0003581C"/>
    <w:rsid w:val="00036E79"/>
    <w:rsid w:val="00040448"/>
    <w:rsid w:val="00044DAF"/>
    <w:rsid w:val="00047E8D"/>
    <w:rsid w:val="00050EAF"/>
    <w:rsid w:val="00051DE0"/>
    <w:rsid w:val="00054B95"/>
    <w:rsid w:val="00054CA2"/>
    <w:rsid w:val="0005505E"/>
    <w:rsid w:val="00055B0C"/>
    <w:rsid w:val="00055F05"/>
    <w:rsid w:val="000571CD"/>
    <w:rsid w:val="000623E5"/>
    <w:rsid w:val="000644B4"/>
    <w:rsid w:val="000656E9"/>
    <w:rsid w:val="00066820"/>
    <w:rsid w:val="00071263"/>
    <w:rsid w:val="00071452"/>
    <w:rsid w:val="00072616"/>
    <w:rsid w:val="0007369F"/>
    <w:rsid w:val="000740F1"/>
    <w:rsid w:val="0008124A"/>
    <w:rsid w:val="000813FB"/>
    <w:rsid w:val="00081C6E"/>
    <w:rsid w:val="00086560"/>
    <w:rsid w:val="000918D5"/>
    <w:rsid w:val="00092D8F"/>
    <w:rsid w:val="000933F8"/>
    <w:rsid w:val="00094626"/>
    <w:rsid w:val="00097083"/>
    <w:rsid w:val="000974F6"/>
    <w:rsid w:val="000A308A"/>
    <w:rsid w:val="000A5096"/>
    <w:rsid w:val="000A5686"/>
    <w:rsid w:val="000A77FB"/>
    <w:rsid w:val="000A7B6F"/>
    <w:rsid w:val="000B01E2"/>
    <w:rsid w:val="000B1D41"/>
    <w:rsid w:val="000B690E"/>
    <w:rsid w:val="000C2B92"/>
    <w:rsid w:val="000C31E0"/>
    <w:rsid w:val="000C34F2"/>
    <w:rsid w:val="000C3822"/>
    <w:rsid w:val="000C4814"/>
    <w:rsid w:val="000C57A4"/>
    <w:rsid w:val="000C6361"/>
    <w:rsid w:val="000D01AD"/>
    <w:rsid w:val="000D099E"/>
    <w:rsid w:val="000D0A1F"/>
    <w:rsid w:val="000D11B8"/>
    <w:rsid w:val="000D1CCF"/>
    <w:rsid w:val="000D36B2"/>
    <w:rsid w:val="000D44E3"/>
    <w:rsid w:val="000E0E4E"/>
    <w:rsid w:val="000E46B4"/>
    <w:rsid w:val="000E4FF7"/>
    <w:rsid w:val="000E59A8"/>
    <w:rsid w:val="000E6CF8"/>
    <w:rsid w:val="000F0085"/>
    <w:rsid w:val="000F2E29"/>
    <w:rsid w:val="000F5D77"/>
    <w:rsid w:val="0010076C"/>
    <w:rsid w:val="00101174"/>
    <w:rsid w:val="00101B8E"/>
    <w:rsid w:val="0010228E"/>
    <w:rsid w:val="0010299C"/>
    <w:rsid w:val="00104D6C"/>
    <w:rsid w:val="0010778A"/>
    <w:rsid w:val="00110674"/>
    <w:rsid w:val="0011170C"/>
    <w:rsid w:val="00111A7E"/>
    <w:rsid w:val="00112880"/>
    <w:rsid w:val="001140CC"/>
    <w:rsid w:val="00116BAD"/>
    <w:rsid w:val="00120D76"/>
    <w:rsid w:val="00120F46"/>
    <w:rsid w:val="001216EA"/>
    <w:rsid w:val="00122665"/>
    <w:rsid w:val="00124AF2"/>
    <w:rsid w:val="0012513F"/>
    <w:rsid w:val="00126DC3"/>
    <w:rsid w:val="00131421"/>
    <w:rsid w:val="00133846"/>
    <w:rsid w:val="001376D5"/>
    <w:rsid w:val="00137CB7"/>
    <w:rsid w:val="00150EF3"/>
    <w:rsid w:val="00151D30"/>
    <w:rsid w:val="0015282A"/>
    <w:rsid w:val="00154C4A"/>
    <w:rsid w:val="00156B02"/>
    <w:rsid w:val="001574C5"/>
    <w:rsid w:val="001604D7"/>
    <w:rsid w:val="001614EB"/>
    <w:rsid w:val="001648D2"/>
    <w:rsid w:val="0016560D"/>
    <w:rsid w:val="00167003"/>
    <w:rsid w:val="001674B8"/>
    <w:rsid w:val="0016798A"/>
    <w:rsid w:val="001730F2"/>
    <w:rsid w:val="00173560"/>
    <w:rsid w:val="00173C9A"/>
    <w:rsid w:val="00173F4F"/>
    <w:rsid w:val="00174865"/>
    <w:rsid w:val="00176039"/>
    <w:rsid w:val="00176EEA"/>
    <w:rsid w:val="00177C40"/>
    <w:rsid w:val="00177CC8"/>
    <w:rsid w:val="00183360"/>
    <w:rsid w:val="0018426B"/>
    <w:rsid w:val="0019099B"/>
    <w:rsid w:val="00190E41"/>
    <w:rsid w:val="001912FA"/>
    <w:rsid w:val="001915A4"/>
    <w:rsid w:val="00191A2D"/>
    <w:rsid w:val="0019404D"/>
    <w:rsid w:val="001940F7"/>
    <w:rsid w:val="001956F4"/>
    <w:rsid w:val="00196D3E"/>
    <w:rsid w:val="00197197"/>
    <w:rsid w:val="001A0F88"/>
    <w:rsid w:val="001A3D65"/>
    <w:rsid w:val="001A5915"/>
    <w:rsid w:val="001B231E"/>
    <w:rsid w:val="001B254C"/>
    <w:rsid w:val="001B37D8"/>
    <w:rsid w:val="001B41A2"/>
    <w:rsid w:val="001C183A"/>
    <w:rsid w:val="001C2DD0"/>
    <w:rsid w:val="001C3BD4"/>
    <w:rsid w:val="001C7516"/>
    <w:rsid w:val="001D0341"/>
    <w:rsid w:val="001D15DD"/>
    <w:rsid w:val="001D2726"/>
    <w:rsid w:val="001D2C52"/>
    <w:rsid w:val="001D39D6"/>
    <w:rsid w:val="001D71F3"/>
    <w:rsid w:val="001E1180"/>
    <w:rsid w:val="001E52D1"/>
    <w:rsid w:val="001E57BF"/>
    <w:rsid w:val="001E58E3"/>
    <w:rsid w:val="001E61C6"/>
    <w:rsid w:val="001E6204"/>
    <w:rsid w:val="001F0496"/>
    <w:rsid w:val="001F270F"/>
    <w:rsid w:val="001F2BD3"/>
    <w:rsid w:val="001F39B4"/>
    <w:rsid w:val="001F5127"/>
    <w:rsid w:val="00202300"/>
    <w:rsid w:val="002056E5"/>
    <w:rsid w:val="002110DD"/>
    <w:rsid w:val="002139DC"/>
    <w:rsid w:val="00214B9B"/>
    <w:rsid w:val="0021690F"/>
    <w:rsid w:val="002210B3"/>
    <w:rsid w:val="00224CA5"/>
    <w:rsid w:val="002271A1"/>
    <w:rsid w:val="0022776C"/>
    <w:rsid w:val="0023121E"/>
    <w:rsid w:val="00231B41"/>
    <w:rsid w:val="0023284D"/>
    <w:rsid w:val="002337B2"/>
    <w:rsid w:val="002355E0"/>
    <w:rsid w:val="00235B63"/>
    <w:rsid w:val="00240820"/>
    <w:rsid w:val="00240FE0"/>
    <w:rsid w:val="00241C18"/>
    <w:rsid w:val="00242C7C"/>
    <w:rsid w:val="00243662"/>
    <w:rsid w:val="0024587B"/>
    <w:rsid w:val="00245D8E"/>
    <w:rsid w:val="0024760F"/>
    <w:rsid w:val="00250D44"/>
    <w:rsid w:val="0025182B"/>
    <w:rsid w:val="00252147"/>
    <w:rsid w:val="00253297"/>
    <w:rsid w:val="00253C04"/>
    <w:rsid w:val="00254D60"/>
    <w:rsid w:val="00254F45"/>
    <w:rsid w:val="00254FEF"/>
    <w:rsid w:val="00255D91"/>
    <w:rsid w:val="002601BB"/>
    <w:rsid w:val="00260489"/>
    <w:rsid w:val="00261EE6"/>
    <w:rsid w:val="00263559"/>
    <w:rsid w:val="00264680"/>
    <w:rsid w:val="00266C43"/>
    <w:rsid w:val="00274672"/>
    <w:rsid w:val="00275445"/>
    <w:rsid w:val="0027655C"/>
    <w:rsid w:val="00276789"/>
    <w:rsid w:val="00280F2B"/>
    <w:rsid w:val="00286849"/>
    <w:rsid w:val="00290996"/>
    <w:rsid w:val="00291493"/>
    <w:rsid w:val="00292A8C"/>
    <w:rsid w:val="00293C23"/>
    <w:rsid w:val="002962B6"/>
    <w:rsid w:val="00297E48"/>
    <w:rsid w:val="002A2EF9"/>
    <w:rsid w:val="002A4DEC"/>
    <w:rsid w:val="002A5FE3"/>
    <w:rsid w:val="002A68FF"/>
    <w:rsid w:val="002A6D56"/>
    <w:rsid w:val="002A7C32"/>
    <w:rsid w:val="002B187E"/>
    <w:rsid w:val="002B2046"/>
    <w:rsid w:val="002B21C5"/>
    <w:rsid w:val="002B3B85"/>
    <w:rsid w:val="002B43F2"/>
    <w:rsid w:val="002C020D"/>
    <w:rsid w:val="002C3D95"/>
    <w:rsid w:val="002D019A"/>
    <w:rsid w:val="002D1EBC"/>
    <w:rsid w:val="002D2064"/>
    <w:rsid w:val="002D3F29"/>
    <w:rsid w:val="002D3F9C"/>
    <w:rsid w:val="002D5B51"/>
    <w:rsid w:val="002D7C67"/>
    <w:rsid w:val="002E2E99"/>
    <w:rsid w:val="002E5350"/>
    <w:rsid w:val="002E68CE"/>
    <w:rsid w:val="002E7C00"/>
    <w:rsid w:val="002F0611"/>
    <w:rsid w:val="002F0688"/>
    <w:rsid w:val="002F623E"/>
    <w:rsid w:val="002F63D5"/>
    <w:rsid w:val="00301124"/>
    <w:rsid w:val="00301775"/>
    <w:rsid w:val="0030273C"/>
    <w:rsid w:val="0030531A"/>
    <w:rsid w:val="00305A1B"/>
    <w:rsid w:val="00305A2A"/>
    <w:rsid w:val="0030632C"/>
    <w:rsid w:val="00306542"/>
    <w:rsid w:val="00315361"/>
    <w:rsid w:val="00316DD2"/>
    <w:rsid w:val="0031723E"/>
    <w:rsid w:val="00317B7C"/>
    <w:rsid w:val="00320C91"/>
    <w:rsid w:val="00324409"/>
    <w:rsid w:val="003251B4"/>
    <w:rsid w:val="00326143"/>
    <w:rsid w:val="00326F7D"/>
    <w:rsid w:val="003315E0"/>
    <w:rsid w:val="00331FC8"/>
    <w:rsid w:val="0033240A"/>
    <w:rsid w:val="00340396"/>
    <w:rsid w:val="00340FE4"/>
    <w:rsid w:val="00341D39"/>
    <w:rsid w:val="00344AD8"/>
    <w:rsid w:val="0034509A"/>
    <w:rsid w:val="0034603B"/>
    <w:rsid w:val="003474A8"/>
    <w:rsid w:val="00350BED"/>
    <w:rsid w:val="00351878"/>
    <w:rsid w:val="003521CE"/>
    <w:rsid w:val="00352911"/>
    <w:rsid w:val="00355814"/>
    <w:rsid w:val="00355E4B"/>
    <w:rsid w:val="00357049"/>
    <w:rsid w:val="00362C6A"/>
    <w:rsid w:val="003630F0"/>
    <w:rsid w:val="003641C1"/>
    <w:rsid w:val="00366366"/>
    <w:rsid w:val="00366D2F"/>
    <w:rsid w:val="00366DC4"/>
    <w:rsid w:val="00367580"/>
    <w:rsid w:val="00370D9E"/>
    <w:rsid w:val="0037340C"/>
    <w:rsid w:val="0037381C"/>
    <w:rsid w:val="00375519"/>
    <w:rsid w:val="00377153"/>
    <w:rsid w:val="00383011"/>
    <w:rsid w:val="003876F2"/>
    <w:rsid w:val="0039054F"/>
    <w:rsid w:val="00395B3F"/>
    <w:rsid w:val="0039715E"/>
    <w:rsid w:val="003A1A04"/>
    <w:rsid w:val="003A1C1C"/>
    <w:rsid w:val="003A3107"/>
    <w:rsid w:val="003A4163"/>
    <w:rsid w:val="003A486B"/>
    <w:rsid w:val="003A49AE"/>
    <w:rsid w:val="003A572B"/>
    <w:rsid w:val="003A5CBD"/>
    <w:rsid w:val="003A68A8"/>
    <w:rsid w:val="003A731C"/>
    <w:rsid w:val="003B0686"/>
    <w:rsid w:val="003B2975"/>
    <w:rsid w:val="003B2D6A"/>
    <w:rsid w:val="003B30A4"/>
    <w:rsid w:val="003B39C3"/>
    <w:rsid w:val="003B7751"/>
    <w:rsid w:val="003B78C0"/>
    <w:rsid w:val="003C11CF"/>
    <w:rsid w:val="003C1E4E"/>
    <w:rsid w:val="003C2874"/>
    <w:rsid w:val="003C33C6"/>
    <w:rsid w:val="003C57F3"/>
    <w:rsid w:val="003C6BEA"/>
    <w:rsid w:val="003C7926"/>
    <w:rsid w:val="003D0015"/>
    <w:rsid w:val="003D20A6"/>
    <w:rsid w:val="003D42BD"/>
    <w:rsid w:val="003D47FE"/>
    <w:rsid w:val="003D4A6B"/>
    <w:rsid w:val="003D4F62"/>
    <w:rsid w:val="003E197E"/>
    <w:rsid w:val="003E248F"/>
    <w:rsid w:val="003E30FA"/>
    <w:rsid w:val="003E5FE4"/>
    <w:rsid w:val="003E6CC3"/>
    <w:rsid w:val="003F3B0F"/>
    <w:rsid w:val="003F4513"/>
    <w:rsid w:val="003F46B1"/>
    <w:rsid w:val="003F57D1"/>
    <w:rsid w:val="00400A8E"/>
    <w:rsid w:val="004012A1"/>
    <w:rsid w:val="00401549"/>
    <w:rsid w:val="00401676"/>
    <w:rsid w:val="00401DDB"/>
    <w:rsid w:val="00401FD3"/>
    <w:rsid w:val="004020C9"/>
    <w:rsid w:val="004035E7"/>
    <w:rsid w:val="00404D26"/>
    <w:rsid w:val="004059A6"/>
    <w:rsid w:val="00410A50"/>
    <w:rsid w:val="0041118F"/>
    <w:rsid w:val="0041374F"/>
    <w:rsid w:val="0041533A"/>
    <w:rsid w:val="00415DAB"/>
    <w:rsid w:val="004160B4"/>
    <w:rsid w:val="00416C1B"/>
    <w:rsid w:val="004200D2"/>
    <w:rsid w:val="0042141B"/>
    <w:rsid w:val="004261F9"/>
    <w:rsid w:val="004308BF"/>
    <w:rsid w:val="00432569"/>
    <w:rsid w:val="00433B69"/>
    <w:rsid w:val="00433DB0"/>
    <w:rsid w:val="00434AE9"/>
    <w:rsid w:val="00440836"/>
    <w:rsid w:val="00442253"/>
    <w:rsid w:val="00442AE9"/>
    <w:rsid w:val="00444B06"/>
    <w:rsid w:val="00444F42"/>
    <w:rsid w:val="00445783"/>
    <w:rsid w:val="00446A43"/>
    <w:rsid w:val="00451BC2"/>
    <w:rsid w:val="0045291F"/>
    <w:rsid w:val="004531EB"/>
    <w:rsid w:val="00453807"/>
    <w:rsid w:val="00455BBC"/>
    <w:rsid w:val="004569E8"/>
    <w:rsid w:val="00460911"/>
    <w:rsid w:val="004610FA"/>
    <w:rsid w:val="004623E0"/>
    <w:rsid w:val="00462788"/>
    <w:rsid w:val="004657DA"/>
    <w:rsid w:val="0046603A"/>
    <w:rsid w:val="004661FF"/>
    <w:rsid w:val="004703EE"/>
    <w:rsid w:val="00471656"/>
    <w:rsid w:val="00471C64"/>
    <w:rsid w:val="00474469"/>
    <w:rsid w:val="00474C8A"/>
    <w:rsid w:val="00475841"/>
    <w:rsid w:val="00475B50"/>
    <w:rsid w:val="00475DEA"/>
    <w:rsid w:val="00477BA5"/>
    <w:rsid w:val="004807FD"/>
    <w:rsid w:val="0048299C"/>
    <w:rsid w:val="004844AC"/>
    <w:rsid w:val="00484519"/>
    <w:rsid w:val="00485245"/>
    <w:rsid w:val="00485543"/>
    <w:rsid w:val="004863D1"/>
    <w:rsid w:val="00486557"/>
    <w:rsid w:val="0049509F"/>
    <w:rsid w:val="004962E5"/>
    <w:rsid w:val="00497169"/>
    <w:rsid w:val="00497892"/>
    <w:rsid w:val="004A06FA"/>
    <w:rsid w:val="004A0C59"/>
    <w:rsid w:val="004A19D8"/>
    <w:rsid w:val="004A1BBE"/>
    <w:rsid w:val="004A28B3"/>
    <w:rsid w:val="004A2DF6"/>
    <w:rsid w:val="004A3969"/>
    <w:rsid w:val="004A3AD4"/>
    <w:rsid w:val="004A3AFA"/>
    <w:rsid w:val="004A6EFF"/>
    <w:rsid w:val="004A712F"/>
    <w:rsid w:val="004B2607"/>
    <w:rsid w:val="004B406D"/>
    <w:rsid w:val="004B42FF"/>
    <w:rsid w:val="004B6627"/>
    <w:rsid w:val="004C3F9D"/>
    <w:rsid w:val="004C7651"/>
    <w:rsid w:val="004D3C99"/>
    <w:rsid w:val="004E2894"/>
    <w:rsid w:val="004E2D18"/>
    <w:rsid w:val="004E3031"/>
    <w:rsid w:val="004E335A"/>
    <w:rsid w:val="004E48ED"/>
    <w:rsid w:val="004E4DB5"/>
    <w:rsid w:val="004E5F89"/>
    <w:rsid w:val="004F0EB6"/>
    <w:rsid w:val="004F3872"/>
    <w:rsid w:val="004F4111"/>
    <w:rsid w:val="004F4412"/>
    <w:rsid w:val="004F5DD1"/>
    <w:rsid w:val="0050024C"/>
    <w:rsid w:val="005030AC"/>
    <w:rsid w:val="00503184"/>
    <w:rsid w:val="00504328"/>
    <w:rsid w:val="005045C7"/>
    <w:rsid w:val="00505765"/>
    <w:rsid w:val="00505D85"/>
    <w:rsid w:val="00514FE7"/>
    <w:rsid w:val="005170E0"/>
    <w:rsid w:val="00521E75"/>
    <w:rsid w:val="00525800"/>
    <w:rsid w:val="00525A17"/>
    <w:rsid w:val="00527109"/>
    <w:rsid w:val="00530958"/>
    <w:rsid w:val="005315CF"/>
    <w:rsid w:val="005330D5"/>
    <w:rsid w:val="005330E4"/>
    <w:rsid w:val="005355D1"/>
    <w:rsid w:val="00535C1C"/>
    <w:rsid w:val="0054003F"/>
    <w:rsid w:val="0054223D"/>
    <w:rsid w:val="00542F02"/>
    <w:rsid w:val="0054428C"/>
    <w:rsid w:val="00545654"/>
    <w:rsid w:val="00545A02"/>
    <w:rsid w:val="00550E26"/>
    <w:rsid w:val="00551910"/>
    <w:rsid w:val="00552A16"/>
    <w:rsid w:val="00553E55"/>
    <w:rsid w:val="00556131"/>
    <w:rsid w:val="00556CB1"/>
    <w:rsid w:val="00557E74"/>
    <w:rsid w:val="00562111"/>
    <w:rsid w:val="005624FA"/>
    <w:rsid w:val="00564267"/>
    <w:rsid w:val="0056502C"/>
    <w:rsid w:val="00565BB4"/>
    <w:rsid w:val="00572282"/>
    <w:rsid w:val="005743A7"/>
    <w:rsid w:val="00574D4E"/>
    <w:rsid w:val="00575E34"/>
    <w:rsid w:val="00577152"/>
    <w:rsid w:val="005811E3"/>
    <w:rsid w:val="00582236"/>
    <w:rsid w:val="00582D4C"/>
    <w:rsid w:val="00582E5F"/>
    <w:rsid w:val="00586949"/>
    <w:rsid w:val="00587F4C"/>
    <w:rsid w:val="00593843"/>
    <w:rsid w:val="00596368"/>
    <w:rsid w:val="005A2D0D"/>
    <w:rsid w:val="005A4580"/>
    <w:rsid w:val="005A4850"/>
    <w:rsid w:val="005B0242"/>
    <w:rsid w:val="005B050D"/>
    <w:rsid w:val="005B2069"/>
    <w:rsid w:val="005B31A2"/>
    <w:rsid w:val="005B4143"/>
    <w:rsid w:val="005B4187"/>
    <w:rsid w:val="005B4C41"/>
    <w:rsid w:val="005B6615"/>
    <w:rsid w:val="005B6687"/>
    <w:rsid w:val="005B6BC5"/>
    <w:rsid w:val="005C06F6"/>
    <w:rsid w:val="005C2156"/>
    <w:rsid w:val="005C32AF"/>
    <w:rsid w:val="005C35C3"/>
    <w:rsid w:val="005C381D"/>
    <w:rsid w:val="005C3AC9"/>
    <w:rsid w:val="005C48A3"/>
    <w:rsid w:val="005C4E3C"/>
    <w:rsid w:val="005C6DC7"/>
    <w:rsid w:val="005D1B7C"/>
    <w:rsid w:val="005D25B2"/>
    <w:rsid w:val="005D4B85"/>
    <w:rsid w:val="005D5E13"/>
    <w:rsid w:val="005E03A8"/>
    <w:rsid w:val="005E04E5"/>
    <w:rsid w:val="005F1D45"/>
    <w:rsid w:val="005F6EEF"/>
    <w:rsid w:val="005F6F82"/>
    <w:rsid w:val="006006BE"/>
    <w:rsid w:val="00601CBE"/>
    <w:rsid w:val="00602606"/>
    <w:rsid w:val="00603B49"/>
    <w:rsid w:val="00605D6D"/>
    <w:rsid w:val="006079EF"/>
    <w:rsid w:val="00611E2E"/>
    <w:rsid w:val="00612769"/>
    <w:rsid w:val="00613343"/>
    <w:rsid w:val="00616BE2"/>
    <w:rsid w:val="00620CE3"/>
    <w:rsid w:val="00620F26"/>
    <w:rsid w:val="0062165D"/>
    <w:rsid w:val="00622405"/>
    <w:rsid w:val="00624434"/>
    <w:rsid w:val="006271EF"/>
    <w:rsid w:val="006305EC"/>
    <w:rsid w:val="00630D90"/>
    <w:rsid w:val="00631728"/>
    <w:rsid w:val="006318EC"/>
    <w:rsid w:val="00632EB7"/>
    <w:rsid w:val="00633232"/>
    <w:rsid w:val="006353B4"/>
    <w:rsid w:val="0063587F"/>
    <w:rsid w:val="00635DDB"/>
    <w:rsid w:val="00636951"/>
    <w:rsid w:val="00637A5D"/>
    <w:rsid w:val="0064022A"/>
    <w:rsid w:val="00641760"/>
    <w:rsid w:val="006443FB"/>
    <w:rsid w:val="006464D0"/>
    <w:rsid w:val="00650AEE"/>
    <w:rsid w:val="00654018"/>
    <w:rsid w:val="006557AE"/>
    <w:rsid w:val="00657340"/>
    <w:rsid w:val="0065742D"/>
    <w:rsid w:val="00657E1F"/>
    <w:rsid w:val="00660450"/>
    <w:rsid w:val="00660FAE"/>
    <w:rsid w:val="00661A6F"/>
    <w:rsid w:val="00663E71"/>
    <w:rsid w:val="00663F80"/>
    <w:rsid w:val="006642F6"/>
    <w:rsid w:val="00665659"/>
    <w:rsid w:val="00674A51"/>
    <w:rsid w:val="00675231"/>
    <w:rsid w:val="006756CF"/>
    <w:rsid w:val="00675C1D"/>
    <w:rsid w:val="00676F62"/>
    <w:rsid w:val="006770DA"/>
    <w:rsid w:val="00677237"/>
    <w:rsid w:val="00680136"/>
    <w:rsid w:val="00682740"/>
    <w:rsid w:val="00682990"/>
    <w:rsid w:val="0068303E"/>
    <w:rsid w:val="0068431D"/>
    <w:rsid w:val="0068547D"/>
    <w:rsid w:val="00686F23"/>
    <w:rsid w:val="0068723D"/>
    <w:rsid w:val="006900DA"/>
    <w:rsid w:val="0069173E"/>
    <w:rsid w:val="00695FD8"/>
    <w:rsid w:val="006970A0"/>
    <w:rsid w:val="006975A4"/>
    <w:rsid w:val="006A1962"/>
    <w:rsid w:val="006A1E9E"/>
    <w:rsid w:val="006A2AB4"/>
    <w:rsid w:val="006A7100"/>
    <w:rsid w:val="006A7563"/>
    <w:rsid w:val="006B1AB9"/>
    <w:rsid w:val="006B2385"/>
    <w:rsid w:val="006B3993"/>
    <w:rsid w:val="006B5FFA"/>
    <w:rsid w:val="006B6CF6"/>
    <w:rsid w:val="006C1218"/>
    <w:rsid w:val="006C4344"/>
    <w:rsid w:val="006C438A"/>
    <w:rsid w:val="006C5C4B"/>
    <w:rsid w:val="006D0634"/>
    <w:rsid w:val="006D4046"/>
    <w:rsid w:val="006D618E"/>
    <w:rsid w:val="006D69E9"/>
    <w:rsid w:val="006D7158"/>
    <w:rsid w:val="006D7ADD"/>
    <w:rsid w:val="006E1C8B"/>
    <w:rsid w:val="006E2774"/>
    <w:rsid w:val="006E2AE5"/>
    <w:rsid w:val="006E3366"/>
    <w:rsid w:val="006E356A"/>
    <w:rsid w:val="006E53F2"/>
    <w:rsid w:val="006E75F2"/>
    <w:rsid w:val="006F3B41"/>
    <w:rsid w:val="006F3BF2"/>
    <w:rsid w:val="006F3E48"/>
    <w:rsid w:val="00700C31"/>
    <w:rsid w:val="0070273E"/>
    <w:rsid w:val="00703CB9"/>
    <w:rsid w:val="007043E7"/>
    <w:rsid w:val="00704D22"/>
    <w:rsid w:val="007053C2"/>
    <w:rsid w:val="00705B67"/>
    <w:rsid w:val="007069A7"/>
    <w:rsid w:val="0071043E"/>
    <w:rsid w:val="007104FA"/>
    <w:rsid w:val="007162AE"/>
    <w:rsid w:val="007165E9"/>
    <w:rsid w:val="00716849"/>
    <w:rsid w:val="00716A14"/>
    <w:rsid w:val="0072268C"/>
    <w:rsid w:val="00726DED"/>
    <w:rsid w:val="00727755"/>
    <w:rsid w:val="00733990"/>
    <w:rsid w:val="00736182"/>
    <w:rsid w:val="00737134"/>
    <w:rsid w:val="00740ADC"/>
    <w:rsid w:val="007412D2"/>
    <w:rsid w:val="007415CA"/>
    <w:rsid w:val="0074369B"/>
    <w:rsid w:val="007453EF"/>
    <w:rsid w:val="0074648F"/>
    <w:rsid w:val="00746D4E"/>
    <w:rsid w:val="00747FD8"/>
    <w:rsid w:val="0075056D"/>
    <w:rsid w:val="007506E7"/>
    <w:rsid w:val="007528D3"/>
    <w:rsid w:val="00755403"/>
    <w:rsid w:val="00756350"/>
    <w:rsid w:val="00756814"/>
    <w:rsid w:val="00756984"/>
    <w:rsid w:val="0075733B"/>
    <w:rsid w:val="007606D0"/>
    <w:rsid w:val="00761178"/>
    <w:rsid w:val="007615FD"/>
    <w:rsid w:val="00762E77"/>
    <w:rsid w:val="0076390A"/>
    <w:rsid w:val="00763FCB"/>
    <w:rsid w:val="00764C85"/>
    <w:rsid w:val="00766471"/>
    <w:rsid w:val="00767EB4"/>
    <w:rsid w:val="00770005"/>
    <w:rsid w:val="007704F8"/>
    <w:rsid w:val="00770C07"/>
    <w:rsid w:val="00770CFB"/>
    <w:rsid w:val="007719A1"/>
    <w:rsid w:val="00773C94"/>
    <w:rsid w:val="0077421E"/>
    <w:rsid w:val="007747FA"/>
    <w:rsid w:val="00775496"/>
    <w:rsid w:val="00776D1F"/>
    <w:rsid w:val="00782BC6"/>
    <w:rsid w:val="00785814"/>
    <w:rsid w:val="00786AF4"/>
    <w:rsid w:val="00786DBA"/>
    <w:rsid w:val="00790940"/>
    <w:rsid w:val="00791239"/>
    <w:rsid w:val="007916B4"/>
    <w:rsid w:val="0079246C"/>
    <w:rsid w:val="00795F07"/>
    <w:rsid w:val="00796D6D"/>
    <w:rsid w:val="007A2460"/>
    <w:rsid w:val="007A4507"/>
    <w:rsid w:val="007A51E0"/>
    <w:rsid w:val="007A55FC"/>
    <w:rsid w:val="007A56DC"/>
    <w:rsid w:val="007B1A3F"/>
    <w:rsid w:val="007B2DA5"/>
    <w:rsid w:val="007B42D2"/>
    <w:rsid w:val="007B6DEA"/>
    <w:rsid w:val="007B741D"/>
    <w:rsid w:val="007C064F"/>
    <w:rsid w:val="007C0E7B"/>
    <w:rsid w:val="007C4ADA"/>
    <w:rsid w:val="007C6C9E"/>
    <w:rsid w:val="007C6E1B"/>
    <w:rsid w:val="007C7663"/>
    <w:rsid w:val="007C7C57"/>
    <w:rsid w:val="007D0362"/>
    <w:rsid w:val="007D0C1D"/>
    <w:rsid w:val="007D1273"/>
    <w:rsid w:val="007D2CDD"/>
    <w:rsid w:val="007D4CCF"/>
    <w:rsid w:val="007D6AD4"/>
    <w:rsid w:val="007E05A4"/>
    <w:rsid w:val="007E190E"/>
    <w:rsid w:val="007E1EF6"/>
    <w:rsid w:val="007E2397"/>
    <w:rsid w:val="007E2BF9"/>
    <w:rsid w:val="007E4F5C"/>
    <w:rsid w:val="007E7003"/>
    <w:rsid w:val="007F1071"/>
    <w:rsid w:val="007F2BB8"/>
    <w:rsid w:val="007F34A4"/>
    <w:rsid w:val="007F4772"/>
    <w:rsid w:val="007F5C58"/>
    <w:rsid w:val="007F6FF9"/>
    <w:rsid w:val="00800778"/>
    <w:rsid w:val="00803640"/>
    <w:rsid w:val="00806749"/>
    <w:rsid w:val="00807E5D"/>
    <w:rsid w:val="00811E9D"/>
    <w:rsid w:val="00813BD9"/>
    <w:rsid w:val="00813C02"/>
    <w:rsid w:val="008143B8"/>
    <w:rsid w:val="008150C3"/>
    <w:rsid w:val="00815225"/>
    <w:rsid w:val="008167C0"/>
    <w:rsid w:val="008170C5"/>
    <w:rsid w:val="00820008"/>
    <w:rsid w:val="00820C37"/>
    <w:rsid w:val="008214CE"/>
    <w:rsid w:val="008232A5"/>
    <w:rsid w:val="0082460C"/>
    <w:rsid w:val="0082509E"/>
    <w:rsid w:val="0083009F"/>
    <w:rsid w:val="008320AA"/>
    <w:rsid w:val="00835F2D"/>
    <w:rsid w:val="00836D31"/>
    <w:rsid w:val="00837ACE"/>
    <w:rsid w:val="008401A9"/>
    <w:rsid w:val="008403CE"/>
    <w:rsid w:val="00843912"/>
    <w:rsid w:val="008443EC"/>
    <w:rsid w:val="00846C0E"/>
    <w:rsid w:val="00850E8B"/>
    <w:rsid w:val="00851F04"/>
    <w:rsid w:val="00852069"/>
    <w:rsid w:val="00855577"/>
    <w:rsid w:val="008571D7"/>
    <w:rsid w:val="00865C35"/>
    <w:rsid w:val="00865DBE"/>
    <w:rsid w:val="00866C3F"/>
    <w:rsid w:val="0087014F"/>
    <w:rsid w:val="00882209"/>
    <w:rsid w:val="00883A4F"/>
    <w:rsid w:val="00884F98"/>
    <w:rsid w:val="00885D1D"/>
    <w:rsid w:val="008915CB"/>
    <w:rsid w:val="008931A3"/>
    <w:rsid w:val="008976DB"/>
    <w:rsid w:val="008A40F2"/>
    <w:rsid w:val="008A5AFE"/>
    <w:rsid w:val="008A6F5A"/>
    <w:rsid w:val="008B006C"/>
    <w:rsid w:val="008B4819"/>
    <w:rsid w:val="008B5414"/>
    <w:rsid w:val="008C01F6"/>
    <w:rsid w:val="008C08E8"/>
    <w:rsid w:val="008C2242"/>
    <w:rsid w:val="008C291B"/>
    <w:rsid w:val="008C2FB6"/>
    <w:rsid w:val="008C4814"/>
    <w:rsid w:val="008C5173"/>
    <w:rsid w:val="008C6CD3"/>
    <w:rsid w:val="008D1BA1"/>
    <w:rsid w:val="008D1FF5"/>
    <w:rsid w:val="008D7145"/>
    <w:rsid w:val="008E0EC9"/>
    <w:rsid w:val="008E35FE"/>
    <w:rsid w:val="008E3CA9"/>
    <w:rsid w:val="008E4076"/>
    <w:rsid w:val="008E4593"/>
    <w:rsid w:val="008E50E6"/>
    <w:rsid w:val="008E6F17"/>
    <w:rsid w:val="008E7223"/>
    <w:rsid w:val="008E7FC0"/>
    <w:rsid w:val="008F11AA"/>
    <w:rsid w:val="008F3C37"/>
    <w:rsid w:val="008F3CA3"/>
    <w:rsid w:val="008F3F5C"/>
    <w:rsid w:val="008F4043"/>
    <w:rsid w:val="00905771"/>
    <w:rsid w:val="00906C32"/>
    <w:rsid w:val="00910161"/>
    <w:rsid w:val="00912A76"/>
    <w:rsid w:val="00913D58"/>
    <w:rsid w:val="009146AB"/>
    <w:rsid w:val="009178E3"/>
    <w:rsid w:val="009178F1"/>
    <w:rsid w:val="009238B8"/>
    <w:rsid w:val="00923F3E"/>
    <w:rsid w:val="00924AD0"/>
    <w:rsid w:val="00924E3C"/>
    <w:rsid w:val="0092534C"/>
    <w:rsid w:val="00925EC8"/>
    <w:rsid w:val="0092752B"/>
    <w:rsid w:val="00930CB9"/>
    <w:rsid w:val="009346B0"/>
    <w:rsid w:val="00934A62"/>
    <w:rsid w:val="00935D88"/>
    <w:rsid w:val="00940D4F"/>
    <w:rsid w:val="009411C2"/>
    <w:rsid w:val="00943F46"/>
    <w:rsid w:val="00944F9B"/>
    <w:rsid w:val="00944FE6"/>
    <w:rsid w:val="009473F7"/>
    <w:rsid w:val="009517B5"/>
    <w:rsid w:val="009522F8"/>
    <w:rsid w:val="00955DAB"/>
    <w:rsid w:val="0095659D"/>
    <w:rsid w:val="00957E72"/>
    <w:rsid w:val="00960C37"/>
    <w:rsid w:val="00960D24"/>
    <w:rsid w:val="00966140"/>
    <w:rsid w:val="00966A39"/>
    <w:rsid w:val="009678BA"/>
    <w:rsid w:val="0097174F"/>
    <w:rsid w:val="00972225"/>
    <w:rsid w:val="00972767"/>
    <w:rsid w:val="00972C07"/>
    <w:rsid w:val="00974E9B"/>
    <w:rsid w:val="00974EC0"/>
    <w:rsid w:val="00975E32"/>
    <w:rsid w:val="00975EC7"/>
    <w:rsid w:val="009769B8"/>
    <w:rsid w:val="009772F4"/>
    <w:rsid w:val="00980157"/>
    <w:rsid w:val="0098088A"/>
    <w:rsid w:val="00980D61"/>
    <w:rsid w:val="00980FCE"/>
    <w:rsid w:val="0098294C"/>
    <w:rsid w:val="00982A37"/>
    <w:rsid w:val="0098348F"/>
    <w:rsid w:val="00983576"/>
    <w:rsid w:val="00983783"/>
    <w:rsid w:val="009875AC"/>
    <w:rsid w:val="00987D03"/>
    <w:rsid w:val="009928D0"/>
    <w:rsid w:val="00993268"/>
    <w:rsid w:val="00995068"/>
    <w:rsid w:val="0099609A"/>
    <w:rsid w:val="00996B07"/>
    <w:rsid w:val="00996DDA"/>
    <w:rsid w:val="00997064"/>
    <w:rsid w:val="009A13D9"/>
    <w:rsid w:val="009A174D"/>
    <w:rsid w:val="009A1DEA"/>
    <w:rsid w:val="009A34F0"/>
    <w:rsid w:val="009A4419"/>
    <w:rsid w:val="009A6F82"/>
    <w:rsid w:val="009A7699"/>
    <w:rsid w:val="009B26BC"/>
    <w:rsid w:val="009B3872"/>
    <w:rsid w:val="009B3AE4"/>
    <w:rsid w:val="009B3F62"/>
    <w:rsid w:val="009B50DE"/>
    <w:rsid w:val="009B6BB6"/>
    <w:rsid w:val="009C0D57"/>
    <w:rsid w:val="009C2BC1"/>
    <w:rsid w:val="009C5202"/>
    <w:rsid w:val="009C61F2"/>
    <w:rsid w:val="009C74D5"/>
    <w:rsid w:val="009D00D5"/>
    <w:rsid w:val="009D0B4C"/>
    <w:rsid w:val="009D73BD"/>
    <w:rsid w:val="009D7C3D"/>
    <w:rsid w:val="009E2316"/>
    <w:rsid w:val="009E3E59"/>
    <w:rsid w:val="009E7514"/>
    <w:rsid w:val="009E7D4B"/>
    <w:rsid w:val="009F0DAE"/>
    <w:rsid w:val="009F145F"/>
    <w:rsid w:val="009F39E4"/>
    <w:rsid w:val="009F4996"/>
    <w:rsid w:val="009F5264"/>
    <w:rsid w:val="009F7AD0"/>
    <w:rsid w:val="00A00C31"/>
    <w:rsid w:val="00A0108A"/>
    <w:rsid w:val="00A03614"/>
    <w:rsid w:val="00A044DC"/>
    <w:rsid w:val="00A0473A"/>
    <w:rsid w:val="00A051A7"/>
    <w:rsid w:val="00A12DE3"/>
    <w:rsid w:val="00A141EC"/>
    <w:rsid w:val="00A14CD3"/>
    <w:rsid w:val="00A161AD"/>
    <w:rsid w:val="00A161FB"/>
    <w:rsid w:val="00A1653A"/>
    <w:rsid w:val="00A17D6F"/>
    <w:rsid w:val="00A20D4F"/>
    <w:rsid w:val="00A21247"/>
    <w:rsid w:val="00A23D55"/>
    <w:rsid w:val="00A24F91"/>
    <w:rsid w:val="00A25870"/>
    <w:rsid w:val="00A26E61"/>
    <w:rsid w:val="00A26FA5"/>
    <w:rsid w:val="00A37094"/>
    <w:rsid w:val="00A37A49"/>
    <w:rsid w:val="00A402F3"/>
    <w:rsid w:val="00A439C3"/>
    <w:rsid w:val="00A43B46"/>
    <w:rsid w:val="00A45552"/>
    <w:rsid w:val="00A45800"/>
    <w:rsid w:val="00A45E09"/>
    <w:rsid w:val="00A464FC"/>
    <w:rsid w:val="00A47F5E"/>
    <w:rsid w:val="00A50812"/>
    <w:rsid w:val="00A5413A"/>
    <w:rsid w:val="00A557E9"/>
    <w:rsid w:val="00A5696C"/>
    <w:rsid w:val="00A57C85"/>
    <w:rsid w:val="00A60F29"/>
    <w:rsid w:val="00A6158B"/>
    <w:rsid w:val="00A6572E"/>
    <w:rsid w:val="00A66105"/>
    <w:rsid w:val="00A663D1"/>
    <w:rsid w:val="00A66656"/>
    <w:rsid w:val="00A71CEA"/>
    <w:rsid w:val="00A72D51"/>
    <w:rsid w:val="00A73EDC"/>
    <w:rsid w:val="00A7418D"/>
    <w:rsid w:val="00A76990"/>
    <w:rsid w:val="00A770EF"/>
    <w:rsid w:val="00A77488"/>
    <w:rsid w:val="00A8184A"/>
    <w:rsid w:val="00A8215D"/>
    <w:rsid w:val="00A82DD8"/>
    <w:rsid w:val="00A83266"/>
    <w:rsid w:val="00A839D9"/>
    <w:rsid w:val="00A843B7"/>
    <w:rsid w:val="00A85967"/>
    <w:rsid w:val="00A8657D"/>
    <w:rsid w:val="00A86865"/>
    <w:rsid w:val="00A86A09"/>
    <w:rsid w:val="00A90F64"/>
    <w:rsid w:val="00A9107C"/>
    <w:rsid w:val="00A91EBA"/>
    <w:rsid w:val="00A9258E"/>
    <w:rsid w:val="00A93D30"/>
    <w:rsid w:val="00A951C9"/>
    <w:rsid w:val="00A961FE"/>
    <w:rsid w:val="00AA2D8D"/>
    <w:rsid w:val="00AA3432"/>
    <w:rsid w:val="00AA4340"/>
    <w:rsid w:val="00AA607D"/>
    <w:rsid w:val="00AA6334"/>
    <w:rsid w:val="00AB15C5"/>
    <w:rsid w:val="00AB489D"/>
    <w:rsid w:val="00AB76D8"/>
    <w:rsid w:val="00AB772D"/>
    <w:rsid w:val="00AC0715"/>
    <w:rsid w:val="00AC0770"/>
    <w:rsid w:val="00AC108C"/>
    <w:rsid w:val="00AC583E"/>
    <w:rsid w:val="00AC7894"/>
    <w:rsid w:val="00AC7EC1"/>
    <w:rsid w:val="00AD0EAB"/>
    <w:rsid w:val="00AD2ABA"/>
    <w:rsid w:val="00AD4D97"/>
    <w:rsid w:val="00AD511D"/>
    <w:rsid w:val="00AD5318"/>
    <w:rsid w:val="00AD62D6"/>
    <w:rsid w:val="00AD6AF2"/>
    <w:rsid w:val="00AD6DED"/>
    <w:rsid w:val="00AD7D10"/>
    <w:rsid w:val="00AE3707"/>
    <w:rsid w:val="00AE46AE"/>
    <w:rsid w:val="00AE5E26"/>
    <w:rsid w:val="00AE7D85"/>
    <w:rsid w:val="00AF165F"/>
    <w:rsid w:val="00AF1B16"/>
    <w:rsid w:val="00AF78AE"/>
    <w:rsid w:val="00B01573"/>
    <w:rsid w:val="00B01D17"/>
    <w:rsid w:val="00B02577"/>
    <w:rsid w:val="00B03372"/>
    <w:rsid w:val="00B0738F"/>
    <w:rsid w:val="00B07DE9"/>
    <w:rsid w:val="00B101AA"/>
    <w:rsid w:val="00B10987"/>
    <w:rsid w:val="00B16307"/>
    <w:rsid w:val="00B170BB"/>
    <w:rsid w:val="00B1754A"/>
    <w:rsid w:val="00B20398"/>
    <w:rsid w:val="00B20C78"/>
    <w:rsid w:val="00B21675"/>
    <w:rsid w:val="00B22375"/>
    <w:rsid w:val="00B22FAC"/>
    <w:rsid w:val="00B27CD5"/>
    <w:rsid w:val="00B30217"/>
    <w:rsid w:val="00B30663"/>
    <w:rsid w:val="00B31B66"/>
    <w:rsid w:val="00B3390B"/>
    <w:rsid w:val="00B35FD5"/>
    <w:rsid w:val="00B424E0"/>
    <w:rsid w:val="00B430CC"/>
    <w:rsid w:val="00B4670B"/>
    <w:rsid w:val="00B50A3B"/>
    <w:rsid w:val="00B513E8"/>
    <w:rsid w:val="00B56B25"/>
    <w:rsid w:val="00B607A6"/>
    <w:rsid w:val="00B61989"/>
    <w:rsid w:val="00B621AE"/>
    <w:rsid w:val="00B62BD5"/>
    <w:rsid w:val="00B62E2A"/>
    <w:rsid w:val="00B6320B"/>
    <w:rsid w:val="00B633BD"/>
    <w:rsid w:val="00B63644"/>
    <w:rsid w:val="00B70547"/>
    <w:rsid w:val="00B70E64"/>
    <w:rsid w:val="00B71280"/>
    <w:rsid w:val="00B75080"/>
    <w:rsid w:val="00B75AF4"/>
    <w:rsid w:val="00B76968"/>
    <w:rsid w:val="00B76B4F"/>
    <w:rsid w:val="00B76E9D"/>
    <w:rsid w:val="00B82E1C"/>
    <w:rsid w:val="00B8565F"/>
    <w:rsid w:val="00B92815"/>
    <w:rsid w:val="00B93271"/>
    <w:rsid w:val="00B93CCF"/>
    <w:rsid w:val="00B95742"/>
    <w:rsid w:val="00B9588F"/>
    <w:rsid w:val="00B97879"/>
    <w:rsid w:val="00BA3F11"/>
    <w:rsid w:val="00BA4104"/>
    <w:rsid w:val="00BA60A2"/>
    <w:rsid w:val="00BA65F2"/>
    <w:rsid w:val="00BA697F"/>
    <w:rsid w:val="00BA6E33"/>
    <w:rsid w:val="00BA73DB"/>
    <w:rsid w:val="00BA7B06"/>
    <w:rsid w:val="00BB0C47"/>
    <w:rsid w:val="00BB0EAE"/>
    <w:rsid w:val="00BB174F"/>
    <w:rsid w:val="00BB1BF3"/>
    <w:rsid w:val="00BC0FAC"/>
    <w:rsid w:val="00BC1E8F"/>
    <w:rsid w:val="00BC2996"/>
    <w:rsid w:val="00BC3552"/>
    <w:rsid w:val="00BC567B"/>
    <w:rsid w:val="00BC58CC"/>
    <w:rsid w:val="00BC73A0"/>
    <w:rsid w:val="00BD0337"/>
    <w:rsid w:val="00BD0647"/>
    <w:rsid w:val="00BD0F88"/>
    <w:rsid w:val="00BD2346"/>
    <w:rsid w:val="00BD3C05"/>
    <w:rsid w:val="00BD3FBB"/>
    <w:rsid w:val="00BD51E5"/>
    <w:rsid w:val="00BE25EC"/>
    <w:rsid w:val="00BE3D1E"/>
    <w:rsid w:val="00BE5DD9"/>
    <w:rsid w:val="00BE7CAC"/>
    <w:rsid w:val="00BE7E12"/>
    <w:rsid w:val="00BF1038"/>
    <w:rsid w:val="00BF2B45"/>
    <w:rsid w:val="00BF35C0"/>
    <w:rsid w:val="00BF437F"/>
    <w:rsid w:val="00C002F7"/>
    <w:rsid w:val="00C031F6"/>
    <w:rsid w:val="00C04529"/>
    <w:rsid w:val="00C046C3"/>
    <w:rsid w:val="00C07C2E"/>
    <w:rsid w:val="00C1018F"/>
    <w:rsid w:val="00C120BD"/>
    <w:rsid w:val="00C1315B"/>
    <w:rsid w:val="00C14177"/>
    <w:rsid w:val="00C142B6"/>
    <w:rsid w:val="00C15B8B"/>
    <w:rsid w:val="00C17475"/>
    <w:rsid w:val="00C21EF4"/>
    <w:rsid w:val="00C267B0"/>
    <w:rsid w:val="00C26C2C"/>
    <w:rsid w:val="00C26E11"/>
    <w:rsid w:val="00C26FCB"/>
    <w:rsid w:val="00C27A95"/>
    <w:rsid w:val="00C32497"/>
    <w:rsid w:val="00C341D0"/>
    <w:rsid w:val="00C3433B"/>
    <w:rsid w:val="00C40CBC"/>
    <w:rsid w:val="00C41FFF"/>
    <w:rsid w:val="00C450D7"/>
    <w:rsid w:val="00C46902"/>
    <w:rsid w:val="00C50A6E"/>
    <w:rsid w:val="00C51E15"/>
    <w:rsid w:val="00C52D40"/>
    <w:rsid w:val="00C54160"/>
    <w:rsid w:val="00C5447D"/>
    <w:rsid w:val="00C55D34"/>
    <w:rsid w:val="00C608A8"/>
    <w:rsid w:val="00C61626"/>
    <w:rsid w:val="00C61793"/>
    <w:rsid w:val="00C70040"/>
    <w:rsid w:val="00C70723"/>
    <w:rsid w:val="00C70815"/>
    <w:rsid w:val="00C720D6"/>
    <w:rsid w:val="00C743D7"/>
    <w:rsid w:val="00C83BBA"/>
    <w:rsid w:val="00C85158"/>
    <w:rsid w:val="00C87170"/>
    <w:rsid w:val="00C92F4B"/>
    <w:rsid w:val="00C9493F"/>
    <w:rsid w:val="00C94F2F"/>
    <w:rsid w:val="00C95521"/>
    <w:rsid w:val="00C95CE8"/>
    <w:rsid w:val="00C96E89"/>
    <w:rsid w:val="00CA0964"/>
    <w:rsid w:val="00CA2EC7"/>
    <w:rsid w:val="00CA479E"/>
    <w:rsid w:val="00CA652B"/>
    <w:rsid w:val="00CA7F39"/>
    <w:rsid w:val="00CB0877"/>
    <w:rsid w:val="00CB092E"/>
    <w:rsid w:val="00CB205D"/>
    <w:rsid w:val="00CB4EFF"/>
    <w:rsid w:val="00CB5666"/>
    <w:rsid w:val="00CB6DBF"/>
    <w:rsid w:val="00CB755B"/>
    <w:rsid w:val="00CC29E3"/>
    <w:rsid w:val="00CC33B8"/>
    <w:rsid w:val="00CC340C"/>
    <w:rsid w:val="00CC3435"/>
    <w:rsid w:val="00CC5616"/>
    <w:rsid w:val="00CC6CF6"/>
    <w:rsid w:val="00CC7FA3"/>
    <w:rsid w:val="00CD0324"/>
    <w:rsid w:val="00CD11A2"/>
    <w:rsid w:val="00CD12E0"/>
    <w:rsid w:val="00CD144D"/>
    <w:rsid w:val="00CD23C1"/>
    <w:rsid w:val="00CD3412"/>
    <w:rsid w:val="00CD3ED5"/>
    <w:rsid w:val="00CE380A"/>
    <w:rsid w:val="00CE4B6E"/>
    <w:rsid w:val="00CF116A"/>
    <w:rsid w:val="00CF5E9A"/>
    <w:rsid w:val="00CF682F"/>
    <w:rsid w:val="00CF7F3F"/>
    <w:rsid w:val="00D01D42"/>
    <w:rsid w:val="00D031DC"/>
    <w:rsid w:val="00D03A2B"/>
    <w:rsid w:val="00D060DF"/>
    <w:rsid w:val="00D06424"/>
    <w:rsid w:val="00D070B7"/>
    <w:rsid w:val="00D10A26"/>
    <w:rsid w:val="00D11BC0"/>
    <w:rsid w:val="00D120A4"/>
    <w:rsid w:val="00D126FC"/>
    <w:rsid w:val="00D1408D"/>
    <w:rsid w:val="00D20F7A"/>
    <w:rsid w:val="00D24481"/>
    <w:rsid w:val="00D24AE9"/>
    <w:rsid w:val="00D251D6"/>
    <w:rsid w:val="00D27AC3"/>
    <w:rsid w:val="00D31B59"/>
    <w:rsid w:val="00D32E87"/>
    <w:rsid w:val="00D33FDA"/>
    <w:rsid w:val="00D35093"/>
    <w:rsid w:val="00D3743B"/>
    <w:rsid w:val="00D40245"/>
    <w:rsid w:val="00D4602E"/>
    <w:rsid w:val="00D47B51"/>
    <w:rsid w:val="00D50038"/>
    <w:rsid w:val="00D500DB"/>
    <w:rsid w:val="00D502D1"/>
    <w:rsid w:val="00D50712"/>
    <w:rsid w:val="00D50987"/>
    <w:rsid w:val="00D50F15"/>
    <w:rsid w:val="00D52CEA"/>
    <w:rsid w:val="00D52E05"/>
    <w:rsid w:val="00D5306C"/>
    <w:rsid w:val="00D54E36"/>
    <w:rsid w:val="00D55C68"/>
    <w:rsid w:val="00D560E1"/>
    <w:rsid w:val="00D608E7"/>
    <w:rsid w:val="00D61E65"/>
    <w:rsid w:val="00D640CD"/>
    <w:rsid w:val="00D6695A"/>
    <w:rsid w:val="00D678D6"/>
    <w:rsid w:val="00D70E03"/>
    <w:rsid w:val="00D76B40"/>
    <w:rsid w:val="00D777D4"/>
    <w:rsid w:val="00D81AFB"/>
    <w:rsid w:val="00D8434D"/>
    <w:rsid w:val="00D84B67"/>
    <w:rsid w:val="00D863C4"/>
    <w:rsid w:val="00D86E6C"/>
    <w:rsid w:val="00D87AA8"/>
    <w:rsid w:val="00D906B1"/>
    <w:rsid w:val="00D90766"/>
    <w:rsid w:val="00D97493"/>
    <w:rsid w:val="00D97D8A"/>
    <w:rsid w:val="00DA55BA"/>
    <w:rsid w:val="00DA6D44"/>
    <w:rsid w:val="00DA6F1A"/>
    <w:rsid w:val="00DB0A9D"/>
    <w:rsid w:val="00DB0B1D"/>
    <w:rsid w:val="00DB19AB"/>
    <w:rsid w:val="00DB292D"/>
    <w:rsid w:val="00DB3FB3"/>
    <w:rsid w:val="00DB4571"/>
    <w:rsid w:val="00DB50A6"/>
    <w:rsid w:val="00DB55EF"/>
    <w:rsid w:val="00DB5B7F"/>
    <w:rsid w:val="00DB5C3E"/>
    <w:rsid w:val="00DB7ADE"/>
    <w:rsid w:val="00DB7B28"/>
    <w:rsid w:val="00DB7B5E"/>
    <w:rsid w:val="00DC2082"/>
    <w:rsid w:val="00DC4050"/>
    <w:rsid w:val="00DC558C"/>
    <w:rsid w:val="00DC7F62"/>
    <w:rsid w:val="00DD0EFC"/>
    <w:rsid w:val="00DD1587"/>
    <w:rsid w:val="00DD2CD4"/>
    <w:rsid w:val="00DD3BFD"/>
    <w:rsid w:val="00DD557A"/>
    <w:rsid w:val="00DD62AB"/>
    <w:rsid w:val="00DE2A6B"/>
    <w:rsid w:val="00DE38AE"/>
    <w:rsid w:val="00DE4172"/>
    <w:rsid w:val="00DE478E"/>
    <w:rsid w:val="00DE6145"/>
    <w:rsid w:val="00DE6554"/>
    <w:rsid w:val="00DF04A4"/>
    <w:rsid w:val="00DF0888"/>
    <w:rsid w:val="00DF35C8"/>
    <w:rsid w:val="00DF386B"/>
    <w:rsid w:val="00DF48F0"/>
    <w:rsid w:val="00DF4B46"/>
    <w:rsid w:val="00DF4B5E"/>
    <w:rsid w:val="00DF5413"/>
    <w:rsid w:val="00DF642C"/>
    <w:rsid w:val="00E00A56"/>
    <w:rsid w:val="00E01558"/>
    <w:rsid w:val="00E01EAF"/>
    <w:rsid w:val="00E02E0F"/>
    <w:rsid w:val="00E055C4"/>
    <w:rsid w:val="00E07D34"/>
    <w:rsid w:val="00E100F2"/>
    <w:rsid w:val="00E11D38"/>
    <w:rsid w:val="00E127B1"/>
    <w:rsid w:val="00E12FA3"/>
    <w:rsid w:val="00E13C4E"/>
    <w:rsid w:val="00E14ACA"/>
    <w:rsid w:val="00E1511C"/>
    <w:rsid w:val="00E20092"/>
    <w:rsid w:val="00E20AAD"/>
    <w:rsid w:val="00E21451"/>
    <w:rsid w:val="00E224AC"/>
    <w:rsid w:val="00E23D1C"/>
    <w:rsid w:val="00E24164"/>
    <w:rsid w:val="00E24684"/>
    <w:rsid w:val="00E31177"/>
    <w:rsid w:val="00E33D06"/>
    <w:rsid w:val="00E34122"/>
    <w:rsid w:val="00E369E6"/>
    <w:rsid w:val="00E40E10"/>
    <w:rsid w:val="00E42CB9"/>
    <w:rsid w:val="00E4370A"/>
    <w:rsid w:val="00E454C5"/>
    <w:rsid w:val="00E50EF2"/>
    <w:rsid w:val="00E51A1D"/>
    <w:rsid w:val="00E524A7"/>
    <w:rsid w:val="00E56DA3"/>
    <w:rsid w:val="00E56DA8"/>
    <w:rsid w:val="00E573A0"/>
    <w:rsid w:val="00E57A0B"/>
    <w:rsid w:val="00E65FAA"/>
    <w:rsid w:val="00E750C9"/>
    <w:rsid w:val="00E76654"/>
    <w:rsid w:val="00E80079"/>
    <w:rsid w:val="00E80120"/>
    <w:rsid w:val="00E81C5C"/>
    <w:rsid w:val="00E826DD"/>
    <w:rsid w:val="00E82B29"/>
    <w:rsid w:val="00E8543D"/>
    <w:rsid w:val="00E85BED"/>
    <w:rsid w:val="00E85BF0"/>
    <w:rsid w:val="00E90F68"/>
    <w:rsid w:val="00E920D5"/>
    <w:rsid w:val="00E92BFF"/>
    <w:rsid w:val="00E93294"/>
    <w:rsid w:val="00E966C1"/>
    <w:rsid w:val="00EA2176"/>
    <w:rsid w:val="00EA24EF"/>
    <w:rsid w:val="00EA2A23"/>
    <w:rsid w:val="00EA2EA6"/>
    <w:rsid w:val="00EA517D"/>
    <w:rsid w:val="00EB42D1"/>
    <w:rsid w:val="00EB61DB"/>
    <w:rsid w:val="00EC0449"/>
    <w:rsid w:val="00EC0AB7"/>
    <w:rsid w:val="00EC3F1B"/>
    <w:rsid w:val="00EC75E8"/>
    <w:rsid w:val="00ED03D0"/>
    <w:rsid w:val="00ED04B3"/>
    <w:rsid w:val="00ED5806"/>
    <w:rsid w:val="00EE35B5"/>
    <w:rsid w:val="00EE630A"/>
    <w:rsid w:val="00EE6BD7"/>
    <w:rsid w:val="00EE7F65"/>
    <w:rsid w:val="00EF1BA9"/>
    <w:rsid w:val="00EF1D62"/>
    <w:rsid w:val="00EF6841"/>
    <w:rsid w:val="00EF6ED2"/>
    <w:rsid w:val="00F00C9A"/>
    <w:rsid w:val="00F00F9C"/>
    <w:rsid w:val="00F034BB"/>
    <w:rsid w:val="00F0426D"/>
    <w:rsid w:val="00F10921"/>
    <w:rsid w:val="00F125CA"/>
    <w:rsid w:val="00F1333C"/>
    <w:rsid w:val="00F13688"/>
    <w:rsid w:val="00F167E1"/>
    <w:rsid w:val="00F16DE8"/>
    <w:rsid w:val="00F17CFA"/>
    <w:rsid w:val="00F20C57"/>
    <w:rsid w:val="00F22156"/>
    <w:rsid w:val="00F22768"/>
    <w:rsid w:val="00F23643"/>
    <w:rsid w:val="00F3156C"/>
    <w:rsid w:val="00F32048"/>
    <w:rsid w:val="00F3345A"/>
    <w:rsid w:val="00F40EA5"/>
    <w:rsid w:val="00F418F7"/>
    <w:rsid w:val="00F43944"/>
    <w:rsid w:val="00F440BB"/>
    <w:rsid w:val="00F449C5"/>
    <w:rsid w:val="00F45248"/>
    <w:rsid w:val="00F457BA"/>
    <w:rsid w:val="00F464A3"/>
    <w:rsid w:val="00F4743A"/>
    <w:rsid w:val="00F5153A"/>
    <w:rsid w:val="00F51D2C"/>
    <w:rsid w:val="00F524B0"/>
    <w:rsid w:val="00F543B3"/>
    <w:rsid w:val="00F577FB"/>
    <w:rsid w:val="00F57F47"/>
    <w:rsid w:val="00F63040"/>
    <w:rsid w:val="00F64455"/>
    <w:rsid w:val="00F6454E"/>
    <w:rsid w:val="00F64BD3"/>
    <w:rsid w:val="00F64DE8"/>
    <w:rsid w:val="00F659D0"/>
    <w:rsid w:val="00F762EF"/>
    <w:rsid w:val="00F80129"/>
    <w:rsid w:val="00F80D88"/>
    <w:rsid w:val="00F81D84"/>
    <w:rsid w:val="00F829B2"/>
    <w:rsid w:val="00F86C04"/>
    <w:rsid w:val="00F87742"/>
    <w:rsid w:val="00F87D20"/>
    <w:rsid w:val="00F91635"/>
    <w:rsid w:val="00F924D0"/>
    <w:rsid w:val="00F93A32"/>
    <w:rsid w:val="00F978EE"/>
    <w:rsid w:val="00FA2CEB"/>
    <w:rsid w:val="00FA53D6"/>
    <w:rsid w:val="00FA6541"/>
    <w:rsid w:val="00FA6664"/>
    <w:rsid w:val="00FA73A7"/>
    <w:rsid w:val="00FB24AB"/>
    <w:rsid w:val="00FB4753"/>
    <w:rsid w:val="00FC2682"/>
    <w:rsid w:val="00FC5725"/>
    <w:rsid w:val="00FC7F0E"/>
    <w:rsid w:val="00FD0EC9"/>
    <w:rsid w:val="00FD3749"/>
    <w:rsid w:val="00FD4607"/>
    <w:rsid w:val="00FD4CD8"/>
    <w:rsid w:val="00FD724C"/>
    <w:rsid w:val="00FD7DEE"/>
    <w:rsid w:val="00FE0916"/>
    <w:rsid w:val="00FE15CF"/>
    <w:rsid w:val="00FE2AAA"/>
    <w:rsid w:val="00FE2AFE"/>
    <w:rsid w:val="00FE2B3E"/>
    <w:rsid w:val="00FE32BD"/>
    <w:rsid w:val="00FE3552"/>
    <w:rsid w:val="00FE4BB6"/>
    <w:rsid w:val="00FE4E56"/>
    <w:rsid w:val="00FE51FA"/>
    <w:rsid w:val="00FE5E35"/>
    <w:rsid w:val="00FF0046"/>
    <w:rsid w:val="00FF083A"/>
    <w:rsid w:val="00FF171C"/>
    <w:rsid w:val="00FF5D29"/>
    <w:rsid w:val="00FF6567"/>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09368E"/>
  <w15:docId w15:val="{99454F14-8F42-45B5-8070-C1E557A8E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CA2"/>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B22375"/>
    <w:pPr>
      <w:keepNext/>
      <w:keepLines/>
      <w:outlineLvl w:val="0"/>
    </w:pPr>
    <w:rPr>
      <w:rFonts w:ascii="Calibri" w:eastAsiaTheme="majorEastAsia" w:hAnsi="Calibri" w:cstheme="majorBidi"/>
      <w:b/>
      <w:bCs/>
      <w:color w:val="4DA4D8" w:themeColor="accent3" w:themeTint="99"/>
      <w:sz w:val="28"/>
      <w:szCs w:val="32"/>
    </w:rPr>
  </w:style>
  <w:style w:type="paragraph" w:styleId="Titre2">
    <w:name w:val="heading 2"/>
    <w:basedOn w:val="Normal"/>
    <w:next w:val="Normal"/>
    <w:link w:val="Titre2Car"/>
    <w:uiPriority w:val="9"/>
    <w:unhideWhenUsed/>
    <w:qFormat/>
    <w:rsid w:val="00FC5725"/>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Titre3">
    <w:name w:val="heading 3"/>
    <w:basedOn w:val="Normal"/>
    <w:next w:val="Normal"/>
    <w:link w:val="Titre3Car"/>
    <w:unhideWhenUsed/>
    <w:rsid w:val="003315E0"/>
    <w:pPr>
      <w:keepNext/>
      <w:keepLines/>
      <w:spacing w:before="40"/>
      <w:outlineLvl w:val="2"/>
    </w:pPr>
    <w:rPr>
      <w:rFonts w:asciiTheme="majorHAnsi" w:eastAsiaTheme="majorEastAsia" w:hAnsiTheme="majorHAnsi" w:cstheme="majorBidi"/>
      <w:color w:val="773F04" w:themeColor="accent1" w:themeShade="7F"/>
    </w:rPr>
  </w:style>
  <w:style w:type="paragraph" w:styleId="Titre4">
    <w:name w:val="heading 4"/>
    <w:basedOn w:val="Normal"/>
    <w:next w:val="Normal"/>
    <w:link w:val="Titre4Car"/>
    <w:uiPriority w:val="9"/>
    <w:unhideWhenUsed/>
    <w:qFormat/>
    <w:rsid w:val="00980D61"/>
    <w:pPr>
      <w:keepNext/>
      <w:keepLines/>
      <w:spacing w:before="40"/>
      <w:outlineLvl w:val="3"/>
    </w:pPr>
    <w:rPr>
      <w:rFonts w:asciiTheme="majorHAnsi" w:eastAsiaTheme="majorEastAsia" w:hAnsiTheme="majorHAnsi" w:cstheme="majorBidi"/>
      <w:i/>
      <w:iCs/>
      <w:color w:val="B35E06" w:themeColor="accent1" w:themeShade="BF"/>
    </w:rPr>
  </w:style>
  <w:style w:type="paragraph" w:styleId="Titre6">
    <w:name w:val="heading 6"/>
    <w:basedOn w:val="Normal"/>
    <w:next w:val="Normal"/>
    <w:link w:val="Titre6Car"/>
    <w:uiPriority w:val="9"/>
    <w:unhideWhenUsed/>
    <w:qFormat/>
    <w:rsid w:val="001E58E3"/>
    <w:pPr>
      <w:keepNext/>
      <w:keepLines/>
      <w:spacing w:before="40"/>
      <w:outlineLvl w:val="5"/>
    </w:pPr>
    <w:rPr>
      <w:rFonts w:asciiTheme="majorHAnsi" w:eastAsiaTheme="majorEastAsia" w:hAnsiTheme="majorHAnsi" w:cstheme="majorBidi"/>
      <w:color w:val="773F04"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autoRedefine/>
    <w:rsid w:val="001A5915"/>
    <w:pPr>
      <w:suppressAutoHyphens/>
    </w:pPr>
    <w:rPr>
      <w:rFonts w:ascii="Avenir Light" w:hAnsi="Avenir Light"/>
      <w:color w:val="7F7F7F" w:themeColor="text1" w:themeTint="80"/>
      <w:sz w:val="16"/>
      <w:szCs w:val="16"/>
      <w:lang w:eastAsia="ar-SA"/>
    </w:rPr>
  </w:style>
  <w:style w:type="character" w:customStyle="1" w:styleId="NotedebasdepageCar">
    <w:name w:val="Note de bas de page Car"/>
    <w:basedOn w:val="Policepardfaut"/>
    <w:link w:val="Notedebasdepage"/>
    <w:rsid w:val="001A5915"/>
    <w:rPr>
      <w:rFonts w:ascii="Avenir Light" w:eastAsia="Times New Roman" w:hAnsi="Avenir Light" w:cs="Times New Roman"/>
      <w:color w:val="7F7F7F" w:themeColor="text1" w:themeTint="80"/>
      <w:sz w:val="16"/>
      <w:szCs w:val="16"/>
      <w:lang w:eastAsia="ar-SA"/>
    </w:rPr>
  </w:style>
  <w:style w:type="paragraph" w:customStyle="1" w:styleId="Liste2Mmoire3">
    <w:name w:val="Liste 2 Mémoire 3"/>
    <w:basedOn w:val="Normal"/>
    <w:rsid w:val="00BD3C05"/>
    <w:pPr>
      <w:numPr>
        <w:ilvl w:val="1"/>
        <w:numId w:val="1"/>
      </w:numPr>
      <w:spacing w:beforeLines="1" w:afterLines="1"/>
      <w:jc w:val="both"/>
    </w:pPr>
    <w:rPr>
      <w:rFonts w:ascii="Century Gothic" w:eastAsia="Century Gothic" w:hAnsi="Century Gothic"/>
      <w:b/>
      <w:color w:val="F07F09" w:themeColor="accent1"/>
      <w:sz w:val="32"/>
      <w:szCs w:val="20"/>
    </w:rPr>
  </w:style>
  <w:style w:type="numbering" w:customStyle="1" w:styleId="SECTION3">
    <w:name w:val="SECTION 3"/>
    <w:rsid w:val="00F167E1"/>
    <w:pPr>
      <w:numPr>
        <w:numId w:val="2"/>
      </w:numPr>
    </w:pPr>
  </w:style>
  <w:style w:type="paragraph" w:customStyle="1" w:styleId="Titre2Mmoire">
    <w:name w:val="Titre 2 Mémoire"/>
    <w:basedOn w:val="Normal"/>
    <w:autoRedefine/>
    <w:rsid w:val="006A1962"/>
    <w:pPr>
      <w:spacing w:beforeLines="1" w:afterLines="1"/>
      <w:jc w:val="both"/>
    </w:pPr>
    <w:rPr>
      <w:rFonts w:ascii="Century Gothic" w:eastAsia="Century Gothic" w:hAnsi="Century Gothic"/>
      <w:b/>
      <w:color w:val="D86B77" w:themeColor="accent2" w:themeTint="99"/>
      <w:sz w:val="32"/>
      <w:szCs w:val="20"/>
    </w:rPr>
  </w:style>
  <w:style w:type="paragraph" w:customStyle="1" w:styleId="Titre3Mmoire">
    <w:name w:val="Titre 3 Mémoire"/>
    <w:basedOn w:val="Normal"/>
    <w:autoRedefine/>
    <w:rsid w:val="006A1962"/>
    <w:pPr>
      <w:spacing w:beforeLines="1" w:afterLines="1"/>
      <w:jc w:val="both"/>
    </w:pPr>
    <w:rPr>
      <w:rFonts w:ascii="Century Gothic" w:eastAsia="Century Gothic" w:hAnsi="Century Gothic"/>
      <w:b/>
      <w:color w:val="D86B77" w:themeColor="accent2" w:themeTint="99"/>
      <w:sz w:val="28"/>
      <w:szCs w:val="20"/>
    </w:rPr>
  </w:style>
  <w:style w:type="paragraph" w:customStyle="1" w:styleId="Titre4Mmoire">
    <w:name w:val="Titre 4 Mémoire"/>
    <w:basedOn w:val="Normal"/>
    <w:autoRedefine/>
    <w:rsid w:val="006A1962"/>
    <w:pPr>
      <w:spacing w:beforeLines="1" w:afterLines="1"/>
      <w:jc w:val="both"/>
    </w:pPr>
    <w:rPr>
      <w:rFonts w:ascii="Century Gothic" w:eastAsia="Century Gothic" w:hAnsi="Century Gothic"/>
      <w:b/>
      <w:color w:val="848484" w:themeColor="text2" w:themeTint="99"/>
      <w:sz w:val="28"/>
      <w:szCs w:val="20"/>
    </w:rPr>
  </w:style>
  <w:style w:type="paragraph" w:customStyle="1" w:styleId="Titre5Mmoire">
    <w:name w:val="Titre 5 Mémoire"/>
    <w:basedOn w:val="Normal"/>
    <w:autoRedefine/>
    <w:rsid w:val="006A1962"/>
    <w:pPr>
      <w:spacing w:beforeLines="1" w:afterLines="1"/>
      <w:jc w:val="both"/>
    </w:pPr>
    <w:rPr>
      <w:rFonts w:ascii="Century Gothic" w:eastAsia="Century Gothic" w:hAnsi="Century Gothic"/>
      <w:b/>
      <w:color w:val="8DC182" w:themeColor="accent4" w:themeTint="99"/>
      <w:szCs w:val="20"/>
    </w:rPr>
  </w:style>
  <w:style w:type="paragraph" w:styleId="Textedebulles">
    <w:name w:val="Balloon Text"/>
    <w:basedOn w:val="Normal"/>
    <w:link w:val="TextedebullesCar"/>
    <w:semiHidden/>
    <w:unhideWhenUsed/>
    <w:rsid w:val="00CC29E3"/>
    <w:rPr>
      <w:rFonts w:ascii="Lucida Grande" w:hAnsi="Lucida Grande" w:cs="Lucida Grande"/>
      <w:sz w:val="18"/>
      <w:szCs w:val="18"/>
    </w:rPr>
  </w:style>
  <w:style w:type="character" w:customStyle="1" w:styleId="TextedebullesCar">
    <w:name w:val="Texte de bulles Car"/>
    <w:basedOn w:val="Policepardfaut"/>
    <w:link w:val="Textedebulles"/>
    <w:semiHidden/>
    <w:rsid w:val="00CC29E3"/>
    <w:rPr>
      <w:rFonts w:ascii="Lucida Grande" w:hAnsi="Lucida Grande" w:cs="Lucida Grande"/>
      <w:color w:val="404040" w:themeColor="text1" w:themeTint="BF"/>
      <w:sz w:val="18"/>
      <w:szCs w:val="18"/>
    </w:rPr>
  </w:style>
  <w:style w:type="character" w:styleId="Lienhypertexte">
    <w:name w:val="Hyperlink"/>
    <w:basedOn w:val="Policepardfaut"/>
    <w:uiPriority w:val="99"/>
    <w:unhideWhenUsed/>
    <w:rsid w:val="00620F26"/>
    <w:rPr>
      <w:color w:val="6B9F25" w:themeColor="hyperlink"/>
      <w:u w:val="single"/>
    </w:rPr>
  </w:style>
  <w:style w:type="paragraph" w:styleId="En-tte">
    <w:name w:val="header"/>
    <w:basedOn w:val="Normal"/>
    <w:link w:val="En-tteCar"/>
    <w:unhideWhenUsed/>
    <w:rsid w:val="005C06F6"/>
    <w:pPr>
      <w:tabs>
        <w:tab w:val="center" w:pos="4536"/>
        <w:tab w:val="right" w:pos="9072"/>
      </w:tabs>
    </w:pPr>
  </w:style>
  <w:style w:type="character" w:customStyle="1" w:styleId="En-tteCar">
    <w:name w:val="En-tête Car"/>
    <w:basedOn w:val="Policepardfaut"/>
    <w:link w:val="En-tte"/>
    <w:rsid w:val="005C06F6"/>
    <w:rPr>
      <w:rFonts w:ascii="Optima" w:hAnsi="Optima"/>
      <w:color w:val="404040" w:themeColor="text1" w:themeTint="BF"/>
      <w:sz w:val="20"/>
    </w:rPr>
  </w:style>
  <w:style w:type="paragraph" w:styleId="Pieddepage">
    <w:name w:val="footer"/>
    <w:basedOn w:val="Normal"/>
    <w:link w:val="PieddepageCar"/>
    <w:unhideWhenUsed/>
    <w:rsid w:val="005C06F6"/>
    <w:pPr>
      <w:tabs>
        <w:tab w:val="center" w:pos="4536"/>
        <w:tab w:val="right" w:pos="9072"/>
      </w:tabs>
    </w:pPr>
  </w:style>
  <w:style w:type="character" w:customStyle="1" w:styleId="PieddepageCar">
    <w:name w:val="Pied de page Car"/>
    <w:basedOn w:val="Policepardfaut"/>
    <w:link w:val="Pieddepage"/>
    <w:rsid w:val="005C06F6"/>
    <w:rPr>
      <w:rFonts w:ascii="Optima" w:hAnsi="Optima"/>
      <w:color w:val="404040" w:themeColor="text1" w:themeTint="BF"/>
      <w:sz w:val="20"/>
    </w:rPr>
  </w:style>
  <w:style w:type="character" w:styleId="Numrodepage">
    <w:name w:val="page number"/>
    <w:basedOn w:val="Policepardfaut"/>
    <w:unhideWhenUsed/>
    <w:rsid w:val="005C06F6"/>
  </w:style>
  <w:style w:type="character" w:customStyle="1" w:styleId="Titre1Car">
    <w:name w:val="Titre 1 Car"/>
    <w:basedOn w:val="Policepardfaut"/>
    <w:link w:val="Titre1"/>
    <w:uiPriority w:val="9"/>
    <w:rsid w:val="00B22375"/>
    <w:rPr>
      <w:rFonts w:ascii="Calibri" w:eastAsiaTheme="majorEastAsia" w:hAnsi="Calibri" w:cstheme="majorBidi"/>
      <w:b/>
      <w:bCs/>
      <w:color w:val="4DA4D8" w:themeColor="accent3" w:themeTint="99"/>
      <w:sz w:val="28"/>
      <w:szCs w:val="32"/>
      <w:lang w:eastAsia="fr-FR"/>
    </w:rPr>
  </w:style>
  <w:style w:type="paragraph" w:styleId="Paragraphedeliste">
    <w:name w:val="List Paragraph"/>
    <w:basedOn w:val="Normal"/>
    <w:uiPriority w:val="34"/>
    <w:rsid w:val="00254FEF"/>
    <w:pPr>
      <w:ind w:left="720"/>
      <w:contextualSpacing/>
    </w:pPr>
  </w:style>
  <w:style w:type="paragraph" w:styleId="NormalWeb">
    <w:name w:val="Normal (Web)"/>
    <w:basedOn w:val="Normal"/>
    <w:uiPriority w:val="99"/>
    <w:unhideWhenUsed/>
    <w:rsid w:val="005B6BC5"/>
    <w:pPr>
      <w:spacing w:before="100" w:beforeAutospacing="1" w:after="100" w:afterAutospacing="1"/>
    </w:pPr>
    <w:rPr>
      <w:rFonts w:ascii="Times" w:hAnsi="Times"/>
      <w:szCs w:val="20"/>
    </w:rPr>
  </w:style>
  <w:style w:type="paragraph" w:customStyle="1" w:styleId="titre10">
    <w:name w:val="titre1"/>
    <w:basedOn w:val="Normal"/>
    <w:link w:val="titre1Car0"/>
    <w:rsid w:val="00700C31"/>
    <w:pPr>
      <w:contextualSpacing/>
      <w:jc w:val="both"/>
    </w:pPr>
    <w:rPr>
      <w:rFonts w:eastAsia="Calibri"/>
      <w:b/>
      <w:color w:val="000000"/>
      <w:u w:val="single"/>
      <w:lang w:eastAsia="en-US"/>
    </w:rPr>
  </w:style>
  <w:style w:type="paragraph" w:customStyle="1" w:styleId="titre20">
    <w:name w:val="titre2"/>
    <w:basedOn w:val="Normal"/>
    <w:link w:val="titre2Car0"/>
    <w:rsid w:val="00700C31"/>
    <w:pPr>
      <w:contextualSpacing/>
      <w:jc w:val="both"/>
    </w:pPr>
    <w:rPr>
      <w:rFonts w:eastAsia="Calibri"/>
      <w:b/>
      <w:lang w:eastAsia="en-US"/>
    </w:rPr>
  </w:style>
  <w:style w:type="character" w:customStyle="1" w:styleId="titre1Car0">
    <w:name w:val="titre1 Car"/>
    <w:basedOn w:val="Policepardfaut"/>
    <w:link w:val="titre10"/>
    <w:rsid w:val="00700C31"/>
    <w:rPr>
      <w:rFonts w:ascii="Times New Roman" w:eastAsia="Calibri" w:hAnsi="Times New Roman" w:cs="Times New Roman"/>
      <w:b/>
      <w:color w:val="000000"/>
      <w:u w:val="single"/>
      <w:lang w:eastAsia="en-US"/>
    </w:rPr>
  </w:style>
  <w:style w:type="character" w:customStyle="1" w:styleId="titre2Car0">
    <w:name w:val="titre2 Car"/>
    <w:basedOn w:val="Policepardfaut"/>
    <w:link w:val="titre20"/>
    <w:rsid w:val="00700C31"/>
    <w:rPr>
      <w:rFonts w:ascii="Times New Roman" w:eastAsia="Calibri" w:hAnsi="Times New Roman" w:cs="Times New Roman"/>
      <w:b/>
      <w:lang w:eastAsia="en-US"/>
    </w:rPr>
  </w:style>
  <w:style w:type="paragraph" w:styleId="Titre">
    <w:name w:val="Title"/>
    <w:basedOn w:val="Normal"/>
    <w:next w:val="Normal"/>
    <w:link w:val="TitreCar"/>
    <w:rsid w:val="00700C31"/>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reCar">
    <w:name w:val="Titre Car"/>
    <w:basedOn w:val="Policepardfaut"/>
    <w:link w:val="Titre"/>
    <w:uiPriority w:val="10"/>
    <w:rsid w:val="00700C31"/>
    <w:rPr>
      <w:rFonts w:asciiTheme="majorHAnsi" w:eastAsiaTheme="majorEastAsia" w:hAnsiTheme="majorHAnsi" w:cstheme="majorBidi"/>
      <w:color w:val="252525" w:themeColor="text2" w:themeShade="BF"/>
      <w:spacing w:val="5"/>
      <w:kern w:val="28"/>
      <w:sz w:val="52"/>
      <w:szCs w:val="52"/>
    </w:rPr>
  </w:style>
  <w:style w:type="paragraph" w:customStyle="1" w:styleId="02Programmetitre">
    <w:name w:val="02_Programme_titre"/>
    <w:basedOn w:val="Normal"/>
    <w:link w:val="02ProgrammetitreCar"/>
    <w:uiPriority w:val="99"/>
    <w:rsid w:val="00700C31"/>
    <w:pPr>
      <w:keepNext/>
      <w:keepLines/>
      <w:widowControl w:val="0"/>
      <w:suppressAutoHyphens/>
      <w:autoSpaceDE w:val="0"/>
      <w:autoSpaceDN w:val="0"/>
      <w:adjustRightInd w:val="0"/>
      <w:spacing w:before="142" w:line="200" w:lineRule="atLeast"/>
      <w:textAlignment w:val="center"/>
    </w:pPr>
    <w:rPr>
      <w:rFonts w:ascii="GuidePedagoNCond" w:hAnsi="GuidePedagoNCond" w:cs="GuidePedagoNCond"/>
      <w:caps/>
      <w:color w:val="000000"/>
      <w:sz w:val="19"/>
      <w:szCs w:val="19"/>
    </w:rPr>
  </w:style>
  <w:style w:type="paragraph" w:customStyle="1" w:styleId="Tableaucourant">
    <w:name w:val="Tableau_courant"/>
    <w:basedOn w:val="Normal"/>
    <w:uiPriority w:val="99"/>
    <w:rsid w:val="00700C31"/>
    <w:pPr>
      <w:widowControl w:val="0"/>
      <w:autoSpaceDE w:val="0"/>
      <w:autoSpaceDN w:val="0"/>
      <w:adjustRightInd w:val="0"/>
      <w:spacing w:line="180" w:lineRule="atLeast"/>
      <w:jc w:val="both"/>
      <w:textAlignment w:val="center"/>
    </w:pPr>
    <w:rPr>
      <w:rFonts w:ascii="GuidePedagoNCond" w:hAnsi="GuidePedagoNCond" w:cs="GuidePedagoNCond"/>
      <w:color w:val="000000"/>
      <w:sz w:val="16"/>
      <w:szCs w:val="16"/>
    </w:rPr>
  </w:style>
  <w:style w:type="paragraph" w:customStyle="1" w:styleId="Tableautetiere">
    <w:name w:val="Tableau_tetiere"/>
    <w:basedOn w:val="Tableaucourant"/>
    <w:uiPriority w:val="99"/>
    <w:rsid w:val="00700C31"/>
    <w:pPr>
      <w:suppressAutoHyphens/>
    </w:pPr>
    <w:rPr>
      <w:rFonts w:ascii="GuidePedagoNCond-Bold" w:hAnsi="GuidePedagoNCond-Bold" w:cs="GuidePedagoNCond-Bold"/>
      <w:b/>
      <w:bCs/>
    </w:rPr>
  </w:style>
  <w:style w:type="paragraph" w:customStyle="1" w:styleId="Tableaulistepuce">
    <w:name w:val="Tableau_liste_puce"/>
    <w:basedOn w:val="Tableaucourant"/>
    <w:uiPriority w:val="99"/>
    <w:rsid w:val="00700C31"/>
    <w:pPr>
      <w:numPr>
        <w:numId w:val="3"/>
      </w:numPr>
      <w:tabs>
        <w:tab w:val="clear" w:pos="57"/>
        <w:tab w:val="left" w:pos="113"/>
      </w:tabs>
    </w:pPr>
  </w:style>
  <w:style w:type="paragraph" w:customStyle="1" w:styleId="TTextecourant">
    <w:name w:val="T_Texte_courant"/>
    <w:basedOn w:val="Normal"/>
    <w:link w:val="TTextecourantCar"/>
    <w:rsid w:val="00CF682F"/>
    <w:pPr>
      <w:widowControl w:val="0"/>
      <w:autoSpaceDE w:val="0"/>
      <w:autoSpaceDN w:val="0"/>
      <w:adjustRightInd w:val="0"/>
      <w:spacing w:line="260" w:lineRule="atLeast"/>
      <w:jc w:val="both"/>
      <w:textAlignment w:val="center"/>
    </w:pPr>
    <w:rPr>
      <w:rFonts w:ascii="GuidePedagoTimes" w:hAnsi="GuidePedagoTimes" w:cs="GuidePedagoTimes"/>
      <w:color w:val="000000"/>
      <w:sz w:val="22"/>
      <w:szCs w:val="22"/>
    </w:rPr>
  </w:style>
  <w:style w:type="paragraph" w:customStyle="1" w:styleId="04Exercicestitre">
    <w:name w:val="04_Exercices_titre"/>
    <w:basedOn w:val="Normal"/>
    <w:next w:val="TTextecourant"/>
    <w:uiPriority w:val="99"/>
    <w:rsid w:val="00CF682F"/>
    <w:pPr>
      <w:keepNext/>
      <w:keepLines/>
      <w:widowControl w:val="0"/>
      <w:suppressAutoHyphens/>
      <w:autoSpaceDE w:val="0"/>
      <w:autoSpaceDN w:val="0"/>
      <w:adjustRightInd w:val="0"/>
      <w:spacing w:before="680" w:line="310" w:lineRule="atLeast"/>
      <w:textAlignment w:val="center"/>
    </w:pPr>
    <w:rPr>
      <w:rFonts w:ascii="GuidePedagoNCond-Bold" w:hAnsi="GuidePedagoNCond-Bold" w:cs="GuidePedagoNCond-Bold"/>
      <w:b/>
      <w:bCs/>
      <w:color w:val="000000"/>
      <w:sz w:val="27"/>
      <w:szCs w:val="27"/>
    </w:rPr>
  </w:style>
  <w:style w:type="paragraph" w:customStyle="1" w:styleId="06Questionenonce">
    <w:name w:val="06_Question_enonce"/>
    <w:basedOn w:val="Normal"/>
    <w:uiPriority w:val="99"/>
    <w:rsid w:val="00CF682F"/>
    <w:pPr>
      <w:keepNext/>
      <w:widowControl w:val="0"/>
      <w:suppressAutoHyphens/>
      <w:autoSpaceDE w:val="0"/>
      <w:autoSpaceDN w:val="0"/>
      <w:adjustRightInd w:val="0"/>
      <w:spacing w:before="113" w:line="270" w:lineRule="atLeast"/>
      <w:jc w:val="both"/>
      <w:textAlignment w:val="center"/>
    </w:pPr>
    <w:rPr>
      <w:rFonts w:ascii="GuidePedagoTimes-Bold" w:hAnsi="GuidePedagoTimes-Bold" w:cs="GuidePedagoTimes-Bold"/>
      <w:b/>
      <w:bCs/>
      <w:color w:val="000000"/>
      <w:spacing w:val="-1"/>
      <w:sz w:val="23"/>
      <w:szCs w:val="23"/>
    </w:rPr>
  </w:style>
  <w:style w:type="paragraph" w:customStyle="1" w:styleId="10Versepreuvetitre">
    <w:name w:val="10_Vers_epreuve_titre"/>
    <w:basedOn w:val="Normal"/>
    <w:next w:val="Normal"/>
    <w:uiPriority w:val="99"/>
    <w:rsid w:val="00CF682F"/>
    <w:pPr>
      <w:keepNext/>
      <w:keepLines/>
      <w:widowControl w:val="0"/>
      <w:suppressAutoHyphens/>
      <w:autoSpaceDE w:val="0"/>
      <w:autoSpaceDN w:val="0"/>
      <w:adjustRightInd w:val="0"/>
      <w:spacing w:before="397" w:line="310" w:lineRule="atLeast"/>
      <w:textAlignment w:val="center"/>
    </w:pPr>
    <w:rPr>
      <w:rFonts w:ascii="GuidePedagoNCond" w:hAnsi="GuidePedagoNCond" w:cs="GuidePedagoNCond"/>
      <w:caps/>
      <w:color w:val="000000"/>
      <w:sz w:val="27"/>
      <w:szCs w:val="27"/>
    </w:rPr>
  </w:style>
  <w:style w:type="character" w:styleId="Marquedecommentaire">
    <w:name w:val="annotation reference"/>
    <w:basedOn w:val="Policepardfaut"/>
    <w:uiPriority w:val="99"/>
    <w:semiHidden/>
    <w:unhideWhenUsed/>
    <w:rsid w:val="00CF682F"/>
    <w:rPr>
      <w:sz w:val="16"/>
      <w:szCs w:val="16"/>
    </w:rPr>
  </w:style>
  <w:style w:type="paragraph" w:customStyle="1" w:styleId="05MissionTitre">
    <w:name w:val="05_Mission_Titre"/>
    <w:basedOn w:val="Normal"/>
    <w:uiPriority w:val="99"/>
    <w:rsid w:val="00CF682F"/>
    <w:pPr>
      <w:keepNext/>
      <w:keepLines/>
      <w:widowControl w:val="0"/>
      <w:tabs>
        <w:tab w:val="left" w:pos="560"/>
      </w:tabs>
      <w:suppressAutoHyphens/>
      <w:autoSpaceDE w:val="0"/>
      <w:autoSpaceDN w:val="0"/>
      <w:adjustRightInd w:val="0"/>
      <w:spacing w:before="340" w:after="113" w:line="310" w:lineRule="atLeast"/>
      <w:ind w:left="567" w:hanging="567"/>
      <w:textAlignment w:val="center"/>
    </w:pPr>
    <w:rPr>
      <w:rFonts w:ascii="GuidePedagoNCond" w:hAnsi="GuidePedagoNCond" w:cs="GuidePedagoNCond"/>
      <w:color w:val="000000"/>
      <w:sz w:val="25"/>
      <w:szCs w:val="25"/>
    </w:rPr>
  </w:style>
  <w:style w:type="paragraph" w:customStyle="1" w:styleId="TEnumtiret">
    <w:name w:val="T_Enum_tiret"/>
    <w:basedOn w:val="TTextecourant"/>
    <w:next w:val="TTextecourant"/>
    <w:uiPriority w:val="99"/>
    <w:rsid w:val="00CF682F"/>
    <w:pPr>
      <w:numPr>
        <w:numId w:val="4"/>
      </w:numPr>
      <w:tabs>
        <w:tab w:val="left" w:pos="170"/>
      </w:tabs>
    </w:pPr>
  </w:style>
  <w:style w:type="paragraph" w:customStyle="1" w:styleId="1-Chapitre">
    <w:name w:val="1-Chapitre"/>
    <w:basedOn w:val="Normal"/>
    <w:rsid w:val="00811E9D"/>
    <w:rPr>
      <w:rFonts w:ascii="Arial" w:hAnsi="Arial"/>
      <w:b/>
      <w:bCs/>
      <w:color w:val="FF9900"/>
      <w:sz w:val="48"/>
      <w:szCs w:val="20"/>
      <w:lang w:bidi="en-US"/>
    </w:rPr>
  </w:style>
  <w:style w:type="paragraph" w:customStyle="1" w:styleId="3-titre1">
    <w:name w:val="3-titre1"/>
    <w:basedOn w:val="Normal"/>
    <w:rsid w:val="00811E9D"/>
    <w:pPr>
      <w:spacing w:before="240" w:after="120"/>
    </w:pPr>
    <w:rPr>
      <w:rFonts w:ascii="Arial" w:hAnsi="Arial"/>
      <w:b/>
      <w:bCs/>
      <w:color w:val="33CCCC"/>
      <w:sz w:val="36"/>
      <w:szCs w:val="20"/>
      <w:lang w:eastAsia="en-US" w:bidi="en-US"/>
    </w:rPr>
  </w:style>
  <w:style w:type="paragraph" w:customStyle="1" w:styleId="4-titre2">
    <w:name w:val="4-titre2"/>
    <w:basedOn w:val="Normal"/>
    <w:rsid w:val="00811E9D"/>
    <w:pPr>
      <w:spacing w:before="240" w:after="120"/>
      <w:jc w:val="both"/>
    </w:pPr>
    <w:rPr>
      <w:rFonts w:ascii="Arial" w:hAnsi="Arial"/>
      <w:b/>
      <w:bCs/>
      <w:color w:val="99CC00"/>
      <w:sz w:val="32"/>
      <w:szCs w:val="20"/>
      <w:lang w:eastAsia="en-US" w:bidi="en-US"/>
    </w:rPr>
  </w:style>
  <w:style w:type="character" w:customStyle="1" w:styleId="Titre2Car">
    <w:name w:val="Titre 2 Car"/>
    <w:basedOn w:val="Policepardfaut"/>
    <w:link w:val="Titre2"/>
    <w:uiPriority w:val="9"/>
    <w:rsid w:val="00FC5725"/>
    <w:rPr>
      <w:rFonts w:asciiTheme="majorHAnsi" w:eastAsiaTheme="majorEastAsia" w:hAnsiTheme="majorHAnsi" w:cstheme="majorBidi"/>
      <w:b/>
      <w:bCs/>
      <w:color w:val="F07F09" w:themeColor="accent1"/>
      <w:sz w:val="26"/>
      <w:szCs w:val="26"/>
    </w:rPr>
  </w:style>
  <w:style w:type="character" w:styleId="Rfrenceintense">
    <w:name w:val="Intense Reference"/>
    <w:basedOn w:val="Policepardfaut"/>
    <w:uiPriority w:val="32"/>
    <w:rsid w:val="00485543"/>
    <w:rPr>
      <w:b/>
      <w:bCs/>
      <w:smallCaps/>
      <w:color w:val="9F2936" w:themeColor="accent2"/>
      <w:spacing w:val="5"/>
      <w:u w:val="single"/>
    </w:rPr>
  </w:style>
  <w:style w:type="paragraph" w:customStyle="1" w:styleId="Default">
    <w:name w:val="Default"/>
    <w:rsid w:val="00A12DE3"/>
    <w:pPr>
      <w:widowControl w:val="0"/>
      <w:autoSpaceDE w:val="0"/>
      <w:autoSpaceDN w:val="0"/>
      <w:adjustRightInd w:val="0"/>
    </w:pPr>
    <w:rPr>
      <w:rFonts w:ascii="Arial" w:hAnsi="Arial" w:cs="Arial"/>
      <w:color w:val="000000"/>
    </w:rPr>
  </w:style>
  <w:style w:type="paragraph" w:customStyle="1" w:styleId="01TitreChapLDP">
    <w:name w:val="01_TitreChapLDP"/>
    <w:basedOn w:val="Titre1"/>
    <w:uiPriority w:val="99"/>
    <w:rsid w:val="00255D91"/>
    <w:pPr>
      <w:keepNext w:val="0"/>
      <w:keepLines w:val="0"/>
      <w:spacing w:after="720" w:line="360" w:lineRule="auto"/>
    </w:pPr>
    <w:rPr>
      <w:rFonts w:ascii="Times New Roman" w:eastAsia="Times New Roman" w:hAnsi="Times New Roman" w:cs="Times New Roman"/>
      <w:color w:val="auto"/>
      <w:sz w:val="40"/>
      <w:szCs w:val="40"/>
    </w:rPr>
  </w:style>
  <w:style w:type="paragraph" w:customStyle="1" w:styleId="07ReponseLDP">
    <w:name w:val="07_ReponseLDP"/>
    <w:basedOn w:val="Normal"/>
    <w:rsid w:val="00255D91"/>
    <w:pPr>
      <w:jc w:val="both"/>
    </w:pPr>
    <w:rPr>
      <w:sz w:val="22"/>
      <w:szCs w:val="22"/>
    </w:rPr>
  </w:style>
  <w:style w:type="paragraph" w:customStyle="1" w:styleId="02TitreRubriqueLDP">
    <w:name w:val="02_TitreRubriqueLDP"/>
    <w:basedOn w:val="Normal"/>
    <w:rsid w:val="00255D91"/>
    <w:pPr>
      <w:keepNext/>
      <w:pBdr>
        <w:top w:val="single" w:sz="4" w:space="1" w:color="auto"/>
        <w:left w:val="single" w:sz="4" w:space="4" w:color="auto"/>
        <w:bottom w:val="single" w:sz="4" w:space="1" w:color="auto"/>
        <w:right w:val="single" w:sz="4" w:space="4" w:color="auto"/>
      </w:pBdr>
      <w:spacing w:after="240"/>
      <w:outlineLvl w:val="4"/>
    </w:pPr>
    <w:rPr>
      <w:b/>
      <w:bCs/>
      <w:sz w:val="32"/>
      <w:szCs w:val="32"/>
    </w:rPr>
  </w:style>
  <w:style w:type="paragraph" w:customStyle="1" w:styleId="03TitreILDP">
    <w:name w:val="03_TitreILDP"/>
    <w:basedOn w:val="Titre2"/>
    <w:rsid w:val="00255D91"/>
    <w:pPr>
      <w:keepNext w:val="0"/>
      <w:keepLines w:val="0"/>
      <w:numPr>
        <w:numId w:val="5"/>
      </w:numPr>
      <w:spacing w:before="360" w:after="120"/>
    </w:pPr>
    <w:rPr>
      <w:rFonts w:ascii="Tahoma" w:eastAsia="Times New Roman" w:hAnsi="Tahoma" w:cs="Arial Unicode MS"/>
      <w:color w:val="auto"/>
      <w:sz w:val="28"/>
      <w:szCs w:val="28"/>
    </w:rPr>
  </w:style>
  <w:style w:type="paragraph" w:customStyle="1" w:styleId="04TitreALDP">
    <w:name w:val="04_TitreALDP"/>
    <w:basedOn w:val="Titre2"/>
    <w:rsid w:val="00255D91"/>
    <w:pPr>
      <w:keepNext w:val="0"/>
      <w:keepLines w:val="0"/>
      <w:numPr>
        <w:ilvl w:val="1"/>
        <w:numId w:val="6"/>
      </w:numPr>
      <w:tabs>
        <w:tab w:val="num" w:pos="360"/>
      </w:tabs>
      <w:spacing w:before="240" w:after="120"/>
      <w:ind w:left="0" w:firstLine="0"/>
    </w:pPr>
    <w:rPr>
      <w:rFonts w:ascii="Tahoma" w:eastAsia="Times New Roman" w:hAnsi="Tahoma" w:cs="Arial Unicode MS"/>
      <w:color w:val="auto"/>
      <w:sz w:val="24"/>
      <w:szCs w:val="28"/>
    </w:rPr>
  </w:style>
  <w:style w:type="paragraph" w:customStyle="1" w:styleId="06QuestionLDP">
    <w:name w:val="06_QuestionLDP"/>
    <w:basedOn w:val="Normal"/>
    <w:rsid w:val="00051DE0"/>
    <w:pPr>
      <w:numPr>
        <w:numId w:val="7"/>
      </w:numPr>
      <w:spacing w:before="120"/>
      <w:jc w:val="both"/>
    </w:pPr>
    <w:rPr>
      <w:b/>
      <w:bCs/>
      <w:sz w:val="22"/>
      <w:szCs w:val="22"/>
    </w:rPr>
  </w:style>
  <w:style w:type="character" w:styleId="Appelnotedebasdep">
    <w:name w:val="footnote reference"/>
    <w:basedOn w:val="Policepardfaut"/>
    <w:uiPriority w:val="99"/>
    <w:unhideWhenUsed/>
    <w:rsid w:val="006271EF"/>
    <w:rPr>
      <w:rFonts w:ascii="Avenir Light" w:hAnsi="Avenir Light"/>
      <w:b w:val="0"/>
      <w:bCs w:val="0"/>
      <w:i w:val="0"/>
      <w:iCs w:val="0"/>
      <w:color w:val="7F7F7F" w:themeColor="text1" w:themeTint="80"/>
      <w:sz w:val="18"/>
      <w:vertAlign w:val="superscript"/>
    </w:rPr>
  </w:style>
  <w:style w:type="character" w:styleId="Accentuation">
    <w:name w:val="Emphasis"/>
    <w:basedOn w:val="Policepardfaut"/>
    <w:uiPriority w:val="20"/>
    <w:rsid w:val="008A40F2"/>
    <w:rPr>
      <w:i/>
      <w:iCs/>
    </w:rPr>
  </w:style>
  <w:style w:type="paragraph" w:customStyle="1" w:styleId="Textecourant">
    <w:name w:val="Texte courant"/>
    <w:basedOn w:val="Normal"/>
    <w:link w:val="TextecourantCar"/>
    <w:rsid w:val="003315E0"/>
    <w:pPr>
      <w:suppressAutoHyphens/>
      <w:spacing w:after="60"/>
      <w:jc w:val="both"/>
    </w:pPr>
    <w:rPr>
      <w:lang w:eastAsia="ar-SA"/>
    </w:rPr>
  </w:style>
  <w:style w:type="paragraph" w:customStyle="1" w:styleId="Titre3bis">
    <w:name w:val="Titre 3 bis"/>
    <w:basedOn w:val="Titre3"/>
    <w:rsid w:val="003315E0"/>
    <w:pPr>
      <w:keepLines w:val="0"/>
      <w:numPr>
        <w:ilvl w:val="2"/>
      </w:numPr>
      <w:spacing w:before="100" w:after="100"/>
      <w:outlineLvl w:val="9"/>
    </w:pPr>
    <w:rPr>
      <w:rFonts w:ascii="Verdana" w:eastAsia="Times New Roman" w:hAnsi="Verdana" w:cs="Times New Roman"/>
      <w:b/>
      <w:bCs/>
      <w:color w:val="auto"/>
      <w:szCs w:val="28"/>
      <w:u w:val="single"/>
      <w:lang w:eastAsia="ar-SA"/>
    </w:rPr>
  </w:style>
  <w:style w:type="paragraph" w:customStyle="1" w:styleId="Exemple">
    <w:name w:val="Exemple"/>
    <w:basedOn w:val="Textecourant"/>
    <w:rsid w:val="003315E0"/>
    <w:rPr>
      <w:rFonts w:ascii="Arial" w:hAnsi="Arial"/>
      <w:sz w:val="20"/>
    </w:rPr>
  </w:style>
  <w:style w:type="paragraph" w:customStyle="1" w:styleId="Titre2bis">
    <w:name w:val="Titre 2 bis"/>
    <w:basedOn w:val="Titre2"/>
    <w:rsid w:val="003315E0"/>
    <w:pPr>
      <w:keepLines w:val="0"/>
      <w:numPr>
        <w:ilvl w:val="1"/>
      </w:numPr>
      <w:spacing w:before="360" w:after="240"/>
      <w:ind w:left="1418"/>
      <w:outlineLvl w:val="9"/>
    </w:pPr>
    <w:rPr>
      <w:rFonts w:ascii="Verdana" w:eastAsia="Times New Roman" w:hAnsi="Verdana" w:cs="Times New Roman"/>
      <w:color w:val="auto"/>
      <w:sz w:val="28"/>
      <w:szCs w:val="20"/>
      <w:lang w:eastAsia="ar-SA"/>
    </w:rPr>
  </w:style>
  <w:style w:type="character" w:customStyle="1" w:styleId="Titre3Car">
    <w:name w:val="Titre 3 Car"/>
    <w:basedOn w:val="Policepardfaut"/>
    <w:link w:val="Titre3"/>
    <w:rsid w:val="003315E0"/>
    <w:rPr>
      <w:rFonts w:asciiTheme="majorHAnsi" w:eastAsiaTheme="majorEastAsia" w:hAnsiTheme="majorHAnsi" w:cstheme="majorBidi"/>
      <w:color w:val="773F04" w:themeColor="accent1" w:themeShade="7F"/>
    </w:rPr>
  </w:style>
  <w:style w:type="paragraph" w:customStyle="1" w:styleId="texteobjectifstableau">
    <w:name w:val="texte objectifs tableau"/>
    <w:basedOn w:val="Normal"/>
    <w:rsid w:val="00016AFE"/>
    <w:pPr>
      <w:spacing w:line="280" w:lineRule="exact"/>
      <w:ind w:right="567"/>
    </w:pPr>
    <w:rPr>
      <w:rFonts w:ascii="Calibri" w:hAnsi="Calibri" w:cs="Calibri"/>
      <w:bCs/>
      <w:sz w:val="22"/>
      <w:szCs w:val="22"/>
    </w:rPr>
  </w:style>
  <w:style w:type="paragraph" w:customStyle="1" w:styleId="Titre1GP">
    <w:name w:val="Titre 1 GP"/>
    <w:basedOn w:val="Titre1"/>
    <w:rsid w:val="00016AFE"/>
    <w:pPr>
      <w:keepLines w:val="0"/>
      <w:jc w:val="center"/>
    </w:pPr>
    <w:rPr>
      <w:rFonts w:ascii="Arial" w:eastAsia="Times New Roman" w:hAnsi="Arial" w:cs="Times New Roman"/>
      <w:color w:val="auto"/>
      <w:sz w:val="40"/>
      <w:szCs w:val="20"/>
      <w:lang w:val="x-none"/>
    </w:rPr>
  </w:style>
  <w:style w:type="paragraph" w:customStyle="1" w:styleId="Titre2GP">
    <w:name w:val="Titre 2 GP"/>
    <w:basedOn w:val="Titre2"/>
    <w:rsid w:val="00016AFE"/>
    <w:pPr>
      <w:keepLines w:val="0"/>
      <w:spacing w:before="0"/>
      <w:jc w:val="center"/>
    </w:pPr>
    <w:rPr>
      <w:rFonts w:ascii="Arial" w:eastAsia="Times New Roman" w:hAnsi="Arial" w:cs="Times New Roman"/>
      <w:color w:val="auto"/>
      <w:sz w:val="36"/>
      <w:szCs w:val="24"/>
      <w:lang w:val="x-none"/>
    </w:rPr>
  </w:style>
  <w:style w:type="paragraph" w:customStyle="1" w:styleId="Titre3GP">
    <w:name w:val="Titre 3 GP"/>
    <w:basedOn w:val="Titre3"/>
    <w:rsid w:val="00016AFE"/>
    <w:pPr>
      <w:keepLines w:val="0"/>
      <w:spacing w:before="360" w:after="240" w:line="320" w:lineRule="exact"/>
      <w:jc w:val="both"/>
    </w:pPr>
    <w:rPr>
      <w:rFonts w:ascii="Arial" w:eastAsia="Times New Roman" w:hAnsi="Arial" w:cs="Times New Roman"/>
      <w:b/>
      <w:bCs/>
      <w:color w:val="auto"/>
      <w:sz w:val="28"/>
      <w:szCs w:val="20"/>
      <w:lang w:val="x-none"/>
    </w:rPr>
  </w:style>
  <w:style w:type="character" w:customStyle="1" w:styleId="planchapitretableau">
    <w:name w:val="plan chapitre tableau"/>
    <w:rsid w:val="00016AFE"/>
    <w:rPr>
      <w:rFonts w:ascii="Arial" w:hAnsi="Arial"/>
      <w:b/>
      <w:sz w:val="22"/>
    </w:rPr>
  </w:style>
  <w:style w:type="paragraph" w:customStyle="1" w:styleId="TB3">
    <w:name w:val="TB3"/>
    <w:basedOn w:val="Normal"/>
    <w:rsid w:val="00016AFE"/>
    <w:pPr>
      <w:autoSpaceDE w:val="0"/>
      <w:autoSpaceDN w:val="0"/>
      <w:adjustRightInd w:val="0"/>
      <w:jc w:val="both"/>
    </w:pPr>
    <w:rPr>
      <w:rFonts w:ascii="Arial" w:eastAsia="MS Mincho" w:hAnsi="Arial" w:cs="Arial"/>
      <w:szCs w:val="20"/>
    </w:rPr>
  </w:style>
  <w:style w:type="character" w:customStyle="1" w:styleId="TB3gras">
    <w:name w:val="TB3 gras"/>
    <w:uiPriority w:val="1"/>
    <w:rsid w:val="00016AFE"/>
    <w:rPr>
      <w:rFonts w:ascii="Arial" w:hAnsi="Arial"/>
      <w:b/>
      <w:sz w:val="20"/>
    </w:rPr>
  </w:style>
  <w:style w:type="paragraph" w:customStyle="1" w:styleId="TexteCours">
    <w:name w:val="Texte Cours"/>
    <w:basedOn w:val="Normal"/>
    <w:rsid w:val="00016AFE"/>
    <w:pPr>
      <w:spacing w:after="120" w:line="276" w:lineRule="auto"/>
      <w:ind w:left="284" w:right="284"/>
      <w:jc w:val="both"/>
    </w:pPr>
    <w:rPr>
      <w:rFonts w:ascii="Calibri" w:eastAsia="Calibri" w:hAnsi="Calibri" w:cs="Calibri"/>
      <w:sz w:val="22"/>
      <w:szCs w:val="22"/>
      <w:lang w:eastAsia="en-US"/>
    </w:rPr>
  </w:style>
  <w:style w:type="paragraph" w:customStyle="1" w:styleId="Titre6GP">
    <w:name w:val="Titre 6 GP"/>
    <w:basedOn w:val="Normal"/>
    <w:rsid w:val="00016AFE"/>
    <w:pPr>
      <w:spacing w:after="120" w:line="276" w:lineRule="auto"/>
    </w:pPr>
    <w:rPr>
      <w:rFonts w:ascii="Arial" w:eastAsia="Calibri" w:hAnsi="Arial"/>
      <w:b/>
      <w:szCs w:val="22"/>
      <w:lang w:eastAsia="en-US"/>
    </w:rPr>
  </w:style>
  <w:style w:type="paragraph" w:customStyle="1" w:styleId="2-titrechapitre">
    <w:name w:val="2-titre chapitre"/>
    <w:basedOn w:val="Normal"/>
    <w:rsid w:val="00016AFE"/>
    <w:rPr>
      <w:rFonts w:ascii="Arial" w:hAnsi="Arial"/>
      <w:sz w:val="44"/>
      <w:szCs w:val="20"/>
      <w:lang w:eastAsia="en-US" w:bidi="en-US"/>
    </w:rPr>
  </w:style>
  <w:style w:type="paragraph" w:customStyle="1" w:styleId="6-textecourant">
    <w:name w:val="6-texte courant"/>
    <w:basedOn w:val="Normal"/>
    <w:link w:val="6-textecourantCar"/>
    <w:rsid w:val="00016AFE"/>
    <w:pPr>
      <w:spacing w:before="60"/>
      <w:jc w:val="both"/>
    </w:pPr>
    <w:rPr>
      <w:rFonts w:ascii="Arial" w:eastAsia="Calibri" w:hAnsi="Arial" w:cs="Arial"/>
      <w:lang w:eastAsia="en-US" w:bidi="en-US"/>
    </w:rPr>
  </w:style>
  <w:style w:type="character" w:customStyle="1" w:styleId="6-textecourantCar">
    <w:name w:val="6-texte courant Car"/>
    <w:link w:val="6-textecourant"/>
    <w:rsid w:val="00016AFE"/>
    <w:rPr>
      <w:rFonts w:ascii="Arial" w:eastAsia="Calibri" w:hAnsi="Arial" w:cs="Arial"/>
      <w:sz w:val="20"/>
      <w:lang w:eastAsia="en-US" w:bidi="en-US"/>
    </w:rPr>
  </w:style>
  <w:style w:type="character" w:customStyle="1" w:styleId="Titre4Car">
    <w:name w:val="Titre 4 Car"/>
    <w:basedOn w:val="Policepardfaut"/>
    <w:link w:val="Titre4"/>
    <w:uiPriority w:val="9"/>
    <w:rsid w:val="00980D61"/>
    <w:rPr>
      <w:rFonts w:asciiTheme="majorHAnsi" w:eastAsiaTheme="majorEastAsia" w:hAnsiTheme="majorHAnsi" w:cstheme="majorBidi"/>
      <w:i/>
      <w:iCs/>
      <w:color w:val="B35E06" w:themeColor="accent1" w:themeShade="BF"/>
      <w:sz w:val="20"/>
    </w:rPr>
  </w:style>
  <w:style w:type="character" w:styleId="lev">
    <w:name w:val="Strong"/>
    <w:uiPriority w:val="22"/>
    <w:rsid w:val="00980D61"/>
    <w:rPr>
      <w:b/>
      <w:bCs/>
    </w:rPr>
  </w:style>
  <w:style w:type="paragraph" w:styleId="Corpsdetexte">
    <w:name w:val="Body Text"/>
    <w:basedOn w:val="Normal"/>
    <w:link w:val="CorpsdetexteCar"/>
    <w:rsid w:val="00980D61"/>
    <w:pPr>
      <w:widowControl w:val="0"/>
      <w:suppressAutoHyphens/>
      <w:spacing w:after="120"/>
    </w:pPr>
    <w:rPr>
      <w:szCs w:val="20"/>
    </w:rPr>
  </w:style>
  <w:style w:type="character" w:customStyle="1" w:styleId="CorpsdetexteCar">
    <w:name w:val="Corps de texte Car"/>
    <w:basedOn w:val="Policepardfaut"/>
    <w:link w:val="Corpsdetexte"/>
    <w:rsid w:val="00980D61"/>
    <w:rPr>
      <w:rFonts w:ascii="Times New Roman" w:eastAsia="Times New Roman" w:hAnsi="Times New Roman" w:cs="Times New Roman"/>
      <w:sz w:val="20"/>
      <w:szCs w:val="20"/>
      <w:lang w:eastAsia="fr-FR"/>
    </w:rPr>
  </w:style>
  <w:style w:type="character" w:styleId="Lienhypertextesuivivisit">
    <w:name w:val="FollowedHyperlink"/>
    <w:basedOn w:val="Policepardfaut"/>
    <w:uiPriority w:val="99"/>
    <w:semiHidden/>
    <w:unhideWhenUsed/>
    <w:rsid w:val="00603B49"/>
    <w:rPr>
      <w:color w:val="B26B02" w:themeColor="followedHyperlink"/>
      <w:u w:val="single"/>
    </w:rPr>
  </w:style>
  <w:style w:type="paragraph" w:customStyle="1" w:styleId="Contenudetableau">
    <w:name w:val="Contenu de tableau"/>
    <w:basedOn w:val="Normal"/>
    <w:rsid w:val="002D2064"/>
    <w:pPr>
      <w:widowControl w:val="0"/>
      <w:suppressLineNumbers/>
      <w:suppressAutoHyphens/>
    </w:pPr>
    <w:rPr>
      <w:szCs w:val="20"/>
    </w:rPr>
  </w:style>
  <w:style w:type="paragraph" w:customStyle="1" w:styleId="Normal-liste">
    <w:name w:val="Normal-liste"/>
    <w:basedOn w:val="Normal"/>
    <w:rsid w:val="008401A9"/>
    <w:pPr>
      <w:numPr>
        <w:numId w:val="8"/>
      </w:numPr>
      <w:spacing w:before="120" w:after="120"/>
      <w:jc w:val="both"/>
    </w:pPr>
    <w:rPr>
      <w:rFonts w:ascii="Arial" w:eastAsia="Calibri" w:hAnsi="Arial" w:cs="Arial"/>
      <w:sz w:val="21"/>
      <w:szCs w:val="20"/>
      <w:lang w:eastAsia="en-US"/>
    </w:rPr>
  </w:style>
  <w:style w:type="paragraph" w:customStyle="1" w:styleId="5-titre3">
    <w:name w:val="5-titre3"/>
    <w:basedOn w:val="Normal"/>
    <w:rsid w:val="008401A9"/>
    <w:pPr>
      <w:spacing w:before="240" w:after="240"/>
      <w:jc w:val="both"/>
    </w:pPr>
    <w:rPr>
      <w:rFonts w:ascii="Arial" w:hAnsi="Arial"/>
      <w:b/>
      <w:bCs/>
      <w:szCs w:val="20"/>
      <w:lang w:eastAsia="en-US" w:bidi="en-US"/>
    </w:rPr>
  </w:style>
  <w:style w:type="table" w:styleId="Grilledutableau">
    <w:name w:val="Table Grid"/>
    <w:basedOn w:val="TableauNormal"/>
    <w:uiPriority w:val="59"/>
    <w:rsid w:val="00254D60"/>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rerubrique">
    <w:name w:val="titrerubrique"/>
    <w:basedOn w:val="Titre2"/>
    <w:rsid w:val="00254D60"/>
    <w:pPr>
      <w:keepLines w:val="0"/>
      <w:pBdr>
        <w:top w:val="single" w:sz="4" w:space="1" w:color="auto"/>
        <w:left w:val="single" w:sz="4" w:space="4" w:color="auto"/>
        <w:bottom w:val="single" w:sz="4" w:space="1" w:color="auto"/>
        <w:right w:val="single" w:sz="4" w:space="4" w:color="auto"/>
      </w:pBdr>
      <w:spacing w:before="800"/>
      <w:ind w:left="113" w:right="113"/>
    </w:pPr>
    <w:rPr>
      <w:rFonts w:ascii="Times New Roman" w:eastAsia="Times New Roman" w:hAnsi="Times New Roman" w:cs="Times New Roman"/>
      <w:bCs w:val="0"/>
      <w:color w:val="auto"/>
      <w:sz w:val="40"/>
      <w:szCs w:val="24"/>
    </w:rPr>
  </w:style>
  <w:style w:type="paragraph" w:customStyle="1" w:styleId="ListeTexte">
    <w:name w:val="ListeTexte"/>
    <w:basedOn w:val="Textecourant"/>
    <w:rsid w:val="00254D60"/>
    <w:pPr>
      <w:numPr>
        <w:numId w:val="9"/>
      </w:numPr>
      <w:suppressAutoHyphens w:val="0"/>
      <w:spacing w:after="0"/>
    </w:pPr>
    <w:rPr>
      <w:lang w:eastAsia="fr-FR"/>
    </w:rPr>
  </w:style>
  <w:style w:type="paragraph" w:customStyle="1" w:styleId="00Chaptitre">
    <w:name w:val="00_Chap_titre"/>
    <w:basedOn w:val="Normal"/>
    <w:uiPriority w:val="99"/>
    <w:rsid w:val="00254D60"/>
    <w:pPr>
      <w:keepNext/>
      <w:keepLines/>
      <w:pageBreakBefore/>
      <w:widowControl w:val="0"/>
      <w:suppressAutoHyphens/>
      <w:autoSpaceDE w:val="0"/>
      <w:autoSpaceDN w:val="0"/>
      <w:adjustRightInd w:val="0"/>
      <w:spacing w:after="397" w:line="560" w:lineRule="atLeast"/>
      <w:ind w:left="1417" w:hanging="1417"/>
      <w:textAlignment w:val="center"/>
    </w:pPr>
    <w:rPr>
      <w:rFonts w:ascii="GuidePedagoArial" w:hAnsi="GuidePedagoArial" w:cs="GuidePedagoArial"/>
      <w:color w:val="000000"/>
      <w:sz w:val="48"/>
      <w:szCs w:val="48"/>
    </w:rPr>
  </w:style>
  <w:style w:type="paragraph" w:customStyle="1" w:styleId="08Commentaire">
    <w:name w:val="08_Commentaire"/>
    <w:basedOn w:val="Normal"/>
    <w:uiPriority w:val="99"/>
    <w:rsid w:val="00254D60"/>
    <w:pPr>
      <w:widowControl w:val="0"/>
      <w:tabs>
        <w:tab w:val="left" w:pos="280"/>
      </w:tabs>
      <w:autoSpaceDE w:val="0"/>
      <w:autoSpaceDN w:val="0"/>
      <w:adjustRightInd w:val="0"/>
      <w:spacing w:before="113" w:line="270" w:lineRule="atLeast"/>
      <w:jc w:val="both"/>
      <w:textAlignment w:val="center"/>
    </w:pPr>
    <w:rPr>
      <w:rFonts w:ascii="GuidePedagoNCond-Italic" w:hAnsi="GuidePedagoNCond-Italic" w:cs="GuidePedagoNCond-Italic"/>
      <w:i/>
      <w:iCs/>
      <w:color w:val="000000"/>
      <w:sz w:val="23"/>
      <w:szCs w:val="23"/>
    </w:rPr>
  </w:style>
  <w:style w:type="paragraph" w:customStyle="1" w:styleId="05ExerciceTitre">
    <w:name w:val="05_Exercice_Titre"/>
    <w:basedOn w:val="Normal"/>
    <w:uiPriority w:val="99"/>
    <w:rsid w:val="00254D60"/>
    <w:pPr>
      <w:keepNext/>
      <w:keepLines/>
      <w:widowControl w:val="0"/>
      <w:suppressAutoHyphens/>
      <w:autoSpaceDE w:val="0"/>
      <w:autoSpaceDN w:val="0"/>
      <w:adjustRightInd w:val="0"/>
      <w:spacing w:before="198" w:after="85" w:line="310" w:lineRule="atLeast"/>
      <w:ind w:left="567" w:hanging="567"/>
      <w:textAlignment w:val="center"/>
    </w:pPr>
    <w:rPr>
      <w:rFonts w:ascii="GuidePedagoNCond" w:hAnsi="GuidePedagoNCond" w:cs="GuidePedagoNCond"/>
      <w:color w:val="000000"/>
      <w:sz w:val="25"/>
      <w:szCs w:val="25"/>
    </w:rPr>
  </w:style>
  <w:style w:type="character" w:customStyle="1" w:styleId="Chapnum">
    <w:name w:val="Chap_num"/>
    <w:uiPriority w:val="99"/>
    <w:rsid w:val="00254D60"/>
    <w:rPr>
      <w:rFonts w:ascii="GuidePedagoNCond-Bold" w:hAnsi="GuidePedagoNCond-Bold"/>
      <w:b/>
      <w:color w:val="000000"/>
      <w:spacing w:val="0"/>
      <w:sz w:val="100"/>
      <w:lang w:val="fr-FR"/>
    </w:rPr>
  </w:style>
  <w:style w:type="paragraph" w:customStyle="1" w:styleId="ListePuce">
    <w:name w:val="ListePuce"/>
    <w:basedOn w:val="Normal"/>
    <w:rsid w:val="00E24164"/>
    <w:pPr>
      <w:numPr>
        <w:numId w:val="10"/>
      </w:numPr>
      <w:spacing w:line="360" w:lineRule="auto"/>
      <w:ind w:right="-288"/>
    </w:pPr>
    <w:rPr>
      <w:kern w:val="36"/>
    </w:rPr>
  </w:style>
  <w:style w:type="table" w:customStyle="1" w:styleId="TableauGrille5Fonc-Accentuation51">
    <w:name w:val="Tableau Grille 5 Foncé - Accentuation 51"/>
    <w:basedOn w:val="TableauNormal"/>
    <w:uiPriority w:val="50"/>
    <w:rsid w:val="00DB55E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customStyle="1" w:styleId="TableauGrille7Couleur-Accentuation51">
    <w:name w:val="Tableau Grille 7 Couleur - Accentuation 51"/>
    <w:basedOn w:val="TableauNormal"/>
    <w:uiPriority w:val="52"/>
    <w:rsid w:val="00DB55EF"/>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paragraph" w:styleId="Sansinterligne">
    <w:name w:val="No Spacing"/>
    <w:link w:val="SansinterligneCar"/>
    <w:uiPriority w:val="1"/>
    <w:rsid w:val="002B3B85"/>
    <w:rPr>
      <w:rFonts w:ascii="Calibri" w:eastAsia="Calibri" w:hAnsi="Calibri" w:cs="Times New Roman"/>
      <w:sz w:val="22"/>
      <w:szCs w:val="22"/>
      <w:lang w:eastAsia="en-US"/>
    </w:rPr>
  </w:style>
  <w:style w:type="character" w:customStyle="1" w:styleId="SansinterligneCar">
    <w:name w:val="Sans interligne Car"/>
    <w:link w:val="Sansinterligne"/>
    <w:uiPriority w:val="1"/>
    <w:rsid w:val="002B3B85"/>
    <w:rPr>
      <w:rFonts w:ascii="Calibri" w:eastAsia="Calibri" w:hAnsi="Calibri" w:cs="Times New Roman"/>
      <w:sz w:val="22"/>
      <w:szCs w:val="22"/>
      <w:lang w:eastAsia="en-US"/>
    </w:rPr>
  </w:style>
  <w:style w:type="table" w:customStyle="1" w:styleId="TableauGrille7Couleur-Accentuation61">
    <w:name w:val="Tableau Grille 7 Couleur - Accentuation 61"/>
    <w:basedOn w:val="TableauNormal"/>
    <w:uiPriority w:val="52"/>
    <w:rsid w:val="00C608A8"/>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customStyle="1" w:styleId="TableauGrille7Couleur-Accentuation31">
    <w:name w:val="Tableau Grille 7 Couleur - Accentuation 31"/>
    <w:basedOn w:val="TableauNormal"/>
    <w:uiPriority w:val="52"/>
    <w:rsid w:val="00040448"/>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paragraph" w:customStyle="1" w:styleId="titrepartie">
    <w:name w:val="titrepartie"/>
    <w:basedOn w:val="Titre3"/>
    <w:rsid w:val="003C11CF"/>
    <w:pPr>
      <w:keepNext w:val="0"/>
      <w:keepLines w:val="0"/>
      <w:spacing w:before="640" w:after="160"/>
    </w:pPr>
    <w:rPr>
      <w:rFonts w:ascii="Times New Roman" w:eastAsia="Times New Roman" w:hAnsi="Times New Roman" w:cs="Times New Roman"/>
      <w:b/>
      <w:bCs/>
      <w:color w:val="auto"/>
      <w:sz w:val="32"/>
    </w:rPr>
  </w:style>
  <w:style w:type="paragraph" w:customStyle="1" w:styleId="0204SYNTHESEtexte">
    <w:name w:val="02_04_SYNTHESE_texte"/>
    <w:rsid w:val="003C11CF"/>
    <w:pPr>
      <w:tabs>
        <w:tab w:val="right" w:pos="1569"/>
      </w:tabs>
      <w:spacing w:before="200" w:after="200" w:line="276" w:lineRule="auto"/>
      <w:jc w:val="both"/>
    </w:pPr>
    <w:rPr>
      <w:rFonts w:ascii="TimesNewRomanPS" w:eastAsia="MS Mincho" w:hAnsi="TimesNewRomanPS" w:cs="Times New Roman"/>
      <w:szCs w:val="22"/>
      <w:lang w:eastAsia="fr-FR"/>
    </w:rPr>
  </w:style>
  <w:style w:type="paragraph" w:customStyle="1" w:styleId="0205SYNTHESEinterB">
    <w:name w:val="02_05_SYNTHESE_inter_B"/>
    <w:basedOn w:val="0204SYNTHESEtexte"/>
    <w:rsid w:val="003C11CF"/>
    <w:rPr>
      <w:b/>
    </w:rPr>
  </w:style>
  <w:style w:type="paragraph" w:customStyle="1" w:styleId="a">
    <w:basedOn w:val="Normal"/>
    <w:next w:val="NormalWeb"/>
    <w:rsid w:val="003C11CF"/>
    <w:pPr>
      <w:spacing w:before="120"/>
      <w:ind w:left="240" w:right="240"/>
      <w:jc w:val="both"/>
    </w:pPr>
    <w:rPr>
      <w:rFonts w:eastAsia="Calibri"/>
    </w:rPr>
  </w:style>
  <w:style w:type="paragraph" w:customStyle="1" w:styleId="Titrepartie0">
    <w:name w:val="Titre partie"/>
    <w:basedOn w:val="Normal"/>
    <w:rsid w:val="003C11CF"/>
    <w:pPr>
      <w:jc w:val="both"/>
    </w:pPr>
    <w:rPr>
      <w:rFonts w:ascii="Arial" w:hAnsi="Arial"/>
      <w:b/>
      <w:bCs/>
      <w:color w:val="CC0000"/>
      <w:sz w:val="28"/>
      <w:szCs w:val="26"/>
    </w:rPr>
  </w:style>
  <w:style w:type="paragraph" w:customStyle="1" w:styleId="Soustitre1">
    <w:name w:val="Sous titre 1"/>
    <w:basedOn w:val="Normal"/>
    <w:rsid w:val="003C11CF"/>
    <w:pPr>
      <w:jc w:val="both"/>
    </w:pPr>
    <w:rPr>
      <w:b/>
      <w:bCs/>
      <w:sz w:val="26"/>
      <w:szCs w:val="26"/>
    </w:rPr>
  </w:style>
  <w:style w:type="paragraph" w:customStyle="1" w:styleId="07Textecourant">
    <w:name w:val="07_Texte_courant"/>
    <w:basedOn w:val="Normal"/>
    <w:link w:val="07TextecourantCar"/>
    <w:uiPriority w:val="99"/>
    <w:rsid w:val="003C11CF"/>
    <w:pPr>
      <w:widowControl w:val="0"/>
      <w:autoSpaceDE w:val="0"/>
      <w:autoSpaceDN w:val="0"/>
      <w:adjustRightInd w:val="0"/>
      <w:spacing w:line="260" w:lineRule="atLeast"/>
      <w:jc w:val="both"/>
      <w:textAlignment w:val="center"/>
    </w:pPr>
    <w:rPr>
      <w:rFonts w:ascii="GuidePedagoTimes" w:hAnsi="GuidePedagoTimes" w:cs="GuidePedagoTimes"/>
      <w:color w:val="000000"/>
      <w:sz w:val="22"/>
      <w:szCs w:val="22"/>
    </w:rPr>
  </w:style>
  <w:style w:type="paragraph" w:customStyle="1" w:styleId="13Tableaucourant">
    <w:name w:val="13_Tableau_courant"/>
    <w:basedOn w:val="Normal"/>
    <w:uiPriority w:val="99"/>
    <w:rsid w:val="003C11CF"/>
    <w:pPr>
      <w:widowControl w:val="0"/>
      <w:autoSpaceDE w:val="0"/>
      <w:autoSpaceDN w:val="0"/>
      <w:adjustRightInd w:val="0"/>
      <w:spacing w:line="180" w:lineRule="atLeast"/>
      <w:jc w:val="both"/>
      <w:textAlignment w:val="center"/>
    </w:pPr>
    <w:rPr>
      <w:rFonts w:ascii="GuidePedagoNCond" w:hAnsi="GuidePedagoNCond" w:cs="GuidePedagoNCond"/>
      <w:color w:val="000000"/>
      <w:sz w:val="16"/>
      <w:szCs w:val="16"/>
    </w:rPr>
  </w:style>
  <w:style w:type="paragraph" w:customStyle="1" w:styleId="12Tableautetiere">
    <w:name w:val="12_Tableau_tetiere"/>
    <w:basedOn w:val="13Tableaucourant"/>
    <w:uiPriority w:val="99"/>
    <w:rsid w:val="003C11CF"/>
    <w:pPr>
      <w:suppressAutoHyphens/>
      <w:jc w:val="left"/>
    </w:pPr>
    <w:rPr>
      <w:rFonts w:ascii="GuidePedagoNCond-Bold" w:hAnsi="GuidePedagoNCond-Bold" w:cs="GuidePedagoNCond-Bold"/>
      <w:b/>
      <w:bCs/>
    </w:rPr>
  </w:style>
  <w:style w:type="paragraph" w:customStyle="1" w:styleId="08InterSynthse">
    <w:name w:val="08_Inter_Synthèse"/>
    <w:basedOn w:val="07Textecourant"/>
    <w:link w:val="08InterSynthseCar"/>
    <w:rsid w:val="003C11CF"/>
    <w:pPr>
      <w:spacing w:before="120"/>
    </w:pPr>
    <w:rPr>
      <w:rFonts w:ascii="Guide Pedago NCond" w:hAnsi="Guide Pedago NCond"/>
      <w:b/>
    </w:rPr>
  </w:style>
  <w:style w:type="character" w:customStyle="1" w:styleId="07TextecourantCar">
    <w:name w:val="07_Texte_courant Car"/>
    <w:basedOn w:val="Policepardfaut"/>
    <w:link w:val="07Textecourant"/>
    <w:uiPriority w:val="99"/>
    <w:rsid w:val="003C11CF"/>
    <w:rPr>
      <w:rFonts w:ascii="GuidePedagoTimes" w:eastAsia="Times New Roman" w:hAnsi="GuidePedagoTimes" w:cs="GuidePedagoTimes"/>
      <w:color w:val="000000"/>
      <w:sz w:val="22"/>
      <w:szCs w:val="22"/>
      <w:lang w:eastAsia="fr-FR"/>
    </w:rPr>
  </w:style>
  <w:style w:type="character" w:customStyle="1" w:styleId="08InterSynthseCar">
    <w:name w:val="08_Inter_Synthèse Car"/>
    <w:basedOn w:val="07TextecourantCar"/>
    <w:link w:val="08InterSynthse"/>
    <w:rsid w:val="003C11CF"/>
    <w:rPr>
      <w:rFonts w:ascii="Guide Pedago NCond" w:eastAsia="Times New Roman" w:hAnsi="Guide Pedago NCond" w:cs="GuidePedagoTimes"/>
      <w:b/>
      <w:color w:val="000000"/>
      <w:sz w:val="22"/>
      <w:szCs w:val="22"/>
      <w:lang w:eastAsia="fr-FR"/>
    </w:rPr>
  </w:style>
  <w:style w:type="paragraph" w:customStyle="1" w:styleId="01CorrigSynthse">
    <w:name w:val="01_Corrigé_Synthèse"/>
    <w:basedOn w:val="02Programmetitre"/>
    <w:link w:val="01CorrigSynthseCar"/>
    <w:rsid w:val="003C11CF"/>
    <w:pPr>
      <w:pBdr>
        <w:bottom w:val="single" w:sz="4" w:space="1" w:color="auto"/>
      </w:pBdr>
      <w:spacing w:before="360" w:after="240"/>
    </w:pPr>
    <w:rPr>
      <w:b/>
      <w:sz w:val="32"/>
      <w:szCs w:val="32"/>
    </w:rPr>
  </w:style>
  <w:style w:type="character" w:customStyle="1" w:styleId="01CorrigSynthseCar">
    <w:name w:val="01_Corrigé_Synthèse Car"/>
    <w:basedOn w:val="Policepardfaut"/>
    <w:link w:val="01CorrigSynthse"/>
    <w:rsid w:val="003C11CF"/>
    <w:rPr>
      <w:rFonts w:ascii="GuidePedagoNCond" w:eastAsia="Times New Roman" w:hAnsi="GuidePedagoNCond" w:cs="GuidePedagoNCond"/>
      <w:b/>
      <w:caps/>
      <w:color w:val="000000"/>
      <w:sz w:val="32"/>
      <w:szCs w:val="32"/>
      <w:lang w:eastAsia="fr-FR"/>
    </w:rPr>
  </w:style>
  <w:style w:type="paragraph" w:customStyle="1" w:styleId="04Niveau1">
    <w:name w:val="04_Niveau_1"/>
    <w:basedOn w:val="Normal"/>
    <w:next w:val="07Textecourant"/>
    <w:uiPriority w:val="99"/>
    <w:rsid w:val="003C11CF"/>
    <w:pPr>
      <w:keepNext/>
      <w:keepLines/>
      <w:widowControl w:val="0"/>
      <w:suppressAutoHyphens/>
      <w:autoSpaceDE w:val="0"/>
      <w:autoSpaceDN w:val="0"/>
      <w:adjustRightInd w:val="0"/>
      <w:spacing w:before="680" w:line="310" w:lineRule="atLeast"/>
      <w:textAlignment w:val="center"/>
    </w:pPr>
    <w:rPr>
      <w:rFonts w:ascii="GuidePedagoNCond-Bold" w:hAnsi="GuidePedagoNCond-Bold" w:cs="GuidePedagoNCond-Bold"/>
      <w:b/>
      <w:bCs/>
      <w:color w:val="000000"/>
      <w:sz w:val="27"/>
      <w:szCs w:val="27"/>
    </w:rPr>
  </w:style>
  <w:style w:type="paragraph" w:customStyle="1" w:styleId="09Puce">
    <w:name w:val="09_Puce"/>
    <w:basedOn w:val="07Textecourant"/>
    <w:link w:val="09PuceCar"/>
    <w:rsid w:val="003C11CF"/>
    <w:pPr>
      <w:numPr>
        <w:numId w:val="11"/>
      </w:numPr>
    </w:pPr>
    <w:rPr>
      <w:b/>
    </w:rPr>
  </w:style>
  <w:style w:type="paragraph" w:customStyle="1" w:styleId="10Tirets">
    <w:name w:val="10_Tirets"/>
    <w:basedOn w:val="07Textecourant"/>
    <w:link w:val="10TiretsCar"/>
    <w:rsid w:val="003C11CF"/>
    <w:pPr>
      <w:numPr>
        <w:numId w:val="12"/>
      </w:numPr>
    </w:pPr>
  </w:style>
  <w:style w:type="character" w:customStyle="1" w:styleId="09PuceCar">
    <w:name w:val="09_Puce Car"/>
    <w:basedOn w:val="07TextecourantCar"/>
    <w:link w:val="09Puce"/>
    <w:rsid w:val="003C11CF"/>
    <w:rPr>
      <w:rFonts w:ascii="GuidePedagoTimes" w:eastAsia="Times New Roman" w:hAnsi="GuidePedagoTimes" w:cs="GuidePedagoTimes"/>
      <w:b/>
      <w:color w:val="000000"/>
      <w:sz w:val="22"/>
      <w:szCs w:val="22"/>
      <w:lang w:eastAsia="fr-FR"/>
    </w:rPr>
  </w:style>
  <w:style w:type="character" w:customStyle="1" w:styleId="10TiretsCar">
    <w:name w:val="10_Tirets Car"/>
    <w:basedOn w:val="07TextecourantCar"/>
    <w:link w:val="10Tirets"/>
    <w:rsid w:val="003C11CF"/>
    <w:rPr>
      <w:rFonts w:ascii="GuidePedagoTimes" w:eastAsia="Times New Roman" w:hAnsi="GuidePedagoTimes" w:cs="GuidePedagoTimes"/>
      <w:color w:val="000000"/>
      <w:sz w:val="22"/>
      <w:szCs w:val="22"/>
      <w:lang w:eastAsia="fr-FR"/>
    </w:rPr>
  </w:style>
  <w:style w:type="character" w:customStyle="1" w:styleId="TextecourantCar">
    <w:name w:val="Texte courant Car"/>
    <w:link w:val="Textecourant"/>
    <w:rsid w:val="001614EB"/>
    <w:rPr>
      <w:rFonts w:ascii="Times New Roman" w:eastAsia="Times New Roman" w:hAnsi="Times New Roman" w:cs="Times New Roman"/>
      <w:lang w:eastAsia="ar-SA"/>
    </w:rPr>
  </w:style>
  <w:style w:type="paragraph" w:customStyle="1" w:styleId="a0">
    <w:basedOn w:val="Normal"/>
    <w:next w:val="NormalWeb"/>
    <w:rsid w:val="005B4C41"/>
    <w:pPr>
      <w:spacing w:before="120"/>
      <w:ind w:left="240" w:right="240"/>
      <w:jc w:val="both"/>
    </w:pPr>
    <w:rPr>
      <w:rFonts w:eastAsia="Calibri"/>
    </w:rPr>
  </w:style>
  <w:style w:type="paragraph" w:customStyle="1" w:styleId="03Rubrique">
    <w:name w:val="03_Rubrique"/>
    <w:basedOn w:val="02Programmetitre"/>
    <w:link w:val="03RubriqueCar"/>
    <w:rsid w:val="00DB4571"/>
    <w:pPr>
      <w:pBdr>
        <w:bottom w:val="single" w:sz="4" w:space="0" w:color="auto"/>
      </w:pBdr>
      <w:spacing w:before="240" w:after="120"/>
    </w:pPr>
    <w:rPr>
      <w:rFonts w:ascii="Avenir Heavy" w:eastAsiaTheme="minorEastAsia" w:hAnsi="Avenir Heavy"/>
      <w:b/>
      <w:color w:val="1B587C" w:themeColor="accent3"/>
      <w:sz w:val="24"/>
      <w:szCs w:val="24"/>
    </w:rPr>
  </w:style>
  <w:style w:type="character" w:customStyle="1" w:styleId="03RubriqueCar">
    <w:name w:val="03_Rubrique Car"/>
    <w:basedOn w:val="Policepardfaut"/>
    <w:link w:val="03Rubrique"/>
    <w:rsid w:val="00DB4571"/>
    <w:rPr>
      <w:rFonts w:ascii="Avenir Heavy" w:hAnsi="Avenir Heavy" w:cs="GuidePedagoNCond"/>
      <w:b/>
      <w:caps/>
      <w:color w:val="1B587C" w:themeColor="accent3"/>
      <w:lang w:eastAsia="fr-FR"/>
    </w:rPr>
  </w:style>
  <w:style w:type="paragraph" w:customStyle="1" w:styleId="05Itinrairebis">
    <w:name w:val="05_Itinéraire_bis"/>
    <w:basedOn w:val="Normal"/>
    <w:link w:val="05ItinrairebisCar"/>
    <w:rsid w:val="00657E1F"/>
    <w:pPr>
      <w:widowControl w:val="0"/>
      <w:autoSpaceDE w:val="0"/>
      <w:autoSpaceDN w:val="0"/>
      <w:adjustRightInd w:val="0"/>
      <w:spacing w:before="240" w:line="260" w:lineRule="atLeast"/>
      <w:jc w:val="both"/>
      <w:textAlignment w:val="center"/>
    </w:pPr>
    <w:rPr>
      <w:rFonts w:ascii="Guide Pedago NCond" w:hAnsi="Guide Pedago NCond" w:cs="GuidePedagoTimes"/>
      <w:color w:val="000000"/>
      <w:sz w:val="23"/>
      <w:szCs w:val="23"/>
    </w:rPr>
  </w:style>
  <w:style w:type="character" w:customStyle="1" w:styleId="05ItinrairebisCar">
    <w:name w:val="05_Itinéraire_bis Car"/>
    <w:link w:val="05Itinrairebis"/>
    <w:rsid w:val="00657E1F"/>
    <w:rPr>
      <w:rFonts w:ascii="Guide Pedago NCond" w:eastAsia="Times New Roman" w:hAnsi="Guide Pedago NCond" w:cs="GuidePedagoTimes"/>
      <w:color w:val="000000"/>
      <w:sz w:val="23"/>
      <w:szCs w:val="23"/>
      <w:lang w:eastAsia="fr-FR"/>
    </w:rPr>
  </w:style>
  <w:style w:type="character" w:customStyle="1" w:styleId="02ProgrammetitreCar">
    <w:name w:val="02_Programme_titre Car"/>
    <w:link w:val="02Programmetitre"/>
    <w:uiPriority w:val="99"/>
    <w:rsid w:val="00657E1F"/>
    <w:rPr>
      <w:rFonts w:ascii="GuidePedagoNCond" w:eastAsia="Times New Roman" w:hAnsi="GuidePedagoNCond" w:cs="GuidePedagoNCond"/>
      <w:caps/>
      <w:color w:val="000000"/>
      <w:sz w:val="19"/>
      <w:szCs w:val="19"/>
      <w:lang w:eastAsia="fr-FR"/>
    </w:rPr>
  </w:style>
  <w:style w:type="character" w:customStyle="1" w:styleId="01Chapnum">
    <w:name w:val="01_Chap_num"/>
    <w:uiPriority w:val="99"/>
    <w:rsid w:val="00657E1F"/>
    <w:rPr>
      <w:rFonts w:ascii="GuidePedagoNCond-Bold" w:hAnsi="GuidePedagoNCond-Bold"/>
      <w:b/>
      <w:color w:val="000000"/>
      <w:spacing w:val="0"/>
      <w:sz w:val="100"/>
      <w:lang w:val="fr-FR"/>
    </w:rPr>
  </w:style>
  <w:style w:type="paragraph" w:customStyle="1" w:styleId="07Titregras">
    <w:name w:val="07_Titre_gras"/>
    <w:basedOn w:val="TTextecourant"/>
    <w:next w:val="TTextecourant"/>
    <w:uiPriority w:val="99"/>
    <w:rsid w:val="00657E1F"/>
    <w:pPr>
      <w:keepNext/>
      <w:keepLines/>
      <w:spacing w:before="68" w:line="270" w:lineRule="atLeast"/>
    </w:pPr>
    <w:rPr>
      <w:rFonts w:ascii="GuidePedagoTimes-Bold" w:hAnsi="GuidePedagoTimes-Bold" w:cs="GuidePedagoTimes-Bold"/>
      <w:b/>
      <w:bCs/>
      <w:sz w:val="23"/>
      <w:szCs w:val="23"/>
    </w:rPr>
  </w:style>
  <w:style w:type="paragraph" w:customStyle="1" w:styleId="01Chapogras">
    <w:name w:val="01_Chapo_gras"/>
    <w:basedOn w:val="TTextecourant"/>
    <w:link w:val="01ChapograsCar"/>
    <w:rsid w:val="00657E1F"/>
    <w:pPr>
      <w:spacing w:before="120"/>
    </w:pPr>
    <w:rPr>
      <w:rFonts w:ascii="Guide Pedago NCond" w:hAnsi="Guide Pedago NCond"/>
      <w:b/>
    </w:rPr>
  </w:style>
  <w:style w:type="character" w:customStyle="1" w:styleId="TTextecourantCar">
    <w:name w:val="T_Texte_courant Car"/>
    <w:link w:val="TTextecourant"/>
    <w:uiPriority w:val="99"/>
    <w:rsid w:val="00657E1F"/>
    <w:rPr>
      <w:rFonts w:ascii="GuidePedagoTimes" w:eastAsia="Times New Roman" w:hAnsi="GuidePedagoTimes" w:cs="GuidePedagoTimes"/>
      <w:color w:val="000000"/>
      <w:sz w:val="22"/>
      <w:szCs w:val="22"/>
      <w:lang w:eastAsia="fr-FR"/>
    </w:rPr>
  </w:style>
  <w:style w:type="character" w:customStyle="1" w:styleId="01ChapograsCar">
    <w:name w:val="01_Chapo_gras Car"/>
    <w:link w:val="01Chapogras"/>
    <w:rsid w:val="00657E1F"/>
    <w:rPr>
      <w:rFonts w:ascii="Guide Pedago NCond" w:eastAsia="Times New Roman" w:hAnsi="Guide Pedago NCond" w:cs="GuidePedagoTimes"/>
      <w:b/>
      <w:color w:val="000000"/>
      <w:sz w:val="22"/>
      <w:szCs w:val="22"/>
      <w:lang w:eastAsia="fr-FR"/>
    </w:rPr>
  </w:style>
  <w:style w:type="paragraph" w:customStyle="1" w:styleId="Pardeliste1">
    <w:name w:val="Par. de liste1"/>
    <w:basedOn w:val="Normal"/>
    <w:rsid w:val="00657E1F"/>
    <w:pPr>
      <w:spacing w:before="100"/>
      <w:ind w:left="720"/>
      <w:contextualSpacing/>
      <w:jc w:val="both"/>
    </w:pPr>
    <w:rPr>
      <w:szCs w:val="22"/>
      <w:lang w:eastAsia="en-US"/>
    </w:rPr>
  </w:style>
  <w:style w:type="paragraph" w:customStyle="1" w:styleId="Entrainement">
    <w:name w:val="Entrainement"/>
    <w:basedOn w:val="Normal"/>
    <w:rsid w:val="00657E1F"/>
    <w:pPr>
      <w:numPr>
        <w:numId w:val="13"/>
      </w:numPr>
    </w:pPr>
  </w:style>
  <w:style w:type="paragraph" w:customStyle="1" w:styleId="StyleTitrecours-corrige">
    <w:name w:val="Style Titre cours-corrige"/>
    <w:basedOn w:val="Normal"/>
    <w:rsid w:val="007F6FF9"/>
    <w:pPr>
      <w:spacing w:after="480"/>
      <w:jc w:val="center"/>
    </w:pPr>
    <w:rPr>
      <w:rFonts w:ascii="Arial" w:hAnsi="Arial" w:cs="Arial"/>
      <w:b/>
      <w:bCs/>
      <w:sz w:val="40"/>
    </w:rPr>
  </w:style>
  <w:style w:type="paragraph" w:customStyle="1" w:styleId="StyleTitreI">
    <w:name w:val="Style Titre I"/>
    <w:basedOn w:val="Normal"/>
    <w:rsid w:val="007F6FF9"/>
    <w:pPr>
      <w:spacing w:before="480" w:after="120"/>
    </w:pPr>
    <w:rPr>
      <w:rFonts w:ascii="Arial" w:hAnsi="Arial" w:cs="Arial"/>
      <w:b/>
      <w:bCs/>
      <w:sz w:val="32"/>
    </w:rPr>
  </w:style>
  <w:style w:type="paragraph" w:customStyle="1" w:styleId="StyleTitreII">
    <w:name w:val="Style Titre I.I"/>
    <w:basedOn w:val="Normal"/>
    <w:rsid w:val="007F6FF9"/>
    <w:pPr>
      <w:spacing w:before="360" w:after="240"/>
    </w:pPr>
    <w:rPr>
      <w:rFonts w:ascii="Arial" w:hAnsi="Arial" w:cs="Arial"/>
      <w:b/>
      <w:bCs/>
      <w:sz w:val="26"/>
    </w:rPr>
  </w:style>
  <w:style w:type="paragraph" w:customStyle="1" w:styleId="StyleTitreA">
    <w:name w:val="Style Titre A"/>
    <w:basedOn w:val="Normal"/>
    <w:rsid w:val="007F6FF9"/>
    <w:pPr>
      <w:spacing w:before="240" w:after="120"/>
      <w:ind w:left="851"/>
    </w:pPr>
    <w:rPr>
      <w:rFonts w:ascii="Arial" w:hAnsi="Arial" w:cs="Arial"/>
      <w:b/>
      <w:bCs/>
    </w:rPr>
  </w:style>
  <w:style w:type="paragraph" w:customStyle="1" w:styleId="StyleTextecourant">
    <w:name w:val="Style Texte courant"/>
    <w:basedOn w:val="Normal"/>
    <w:rsid w:val="007F6FF9"/>
    <w:pPr>
      <w:spacing w:after="60"/>
      <w:jc w:val="both"/>
    </w:pPr>
    <w:rPr>
      <w:rFonts w:cs="Arial"/>
      <w:bCs/>
    </w:rPr>
  </w:style>
  <w:style w:type="paragraph" w:customStyle="1" w:styleId="Styletableauprogrammetetiere">
    <w:name w:val="Style tableau programme tetiere"/>
    <w:basedOn w:val="Normal"/>
    <w:link w:val="StyletableauprogrammetetiereCar"/>
    <w:rsid w:val="009C2BC1"/>
    <w:pPr>
      <w:spacing w:before="60" w:after="60"/>
      <w:jc w:val="center"/>
    </w:pPr>
    <w:rPr>
      <w:rFonts w:ascii="Arial" w:hAnsi="Arial" w:cs="Arial"/>
      <w:b/>
      <w:bCs/>
      <w:szCs w:val="26"/>
    </w:rPr>
  </w:style>
  <w:style w:type="character" w:customStyle="1" w:styleId="StyletableauprogrammetetiereCar">
    <w:name w:val="Style tableau programme tetiere Car"/>
    <w:basedOn w:val="Policepardfaut"/>
    <w:link w:val="Styletableauprogrammetetiere"/>
    <w:rsid w:val="009C2BC1"/>
    <w:rPr>
      <w:rFonts w:ascii="Arial" w:eastAsia="Times New Roman" w:hAnsi="Arial" w:cs="Arial"/>
      <w:b/>
      <w:bCs/>
      <w:sz w:val="20"/>
      <w:szCs w:val="26"/>
      <w:lang w:eastAsia="fr-FR"/>
    </w:rPr>
  </w:style>
  <w:style w:type="paragraph" w:customStyle="1" w:styleId="Styletextetableauprogramme">
    <w:name w:val="Style texte tableau programme"/>
    <w:basedOn w:val="Styletableauprogrammetetiere"/>
    <w:link w:val="StyletextetableauprogrammeCar"/>
    <w:rsid w:val="009C2BC1"/>
    <w:pPr>
      <w:jc w:val="both"/>
    </w:pPr>
    <w:rPr>
      <w:b w:val="0"/>
      <w:bCs w:val="0"/>
    </w:rPr>
  </w:style>
  <w:style w:type="character" w:customStyle="1" w:styleId="StyletextetableauprogrammeCar">
    <w:name w:val="Style texte tableau programme Car"/>
    <w:basedOn w:val="StyletableauprogrammetetiereCar"/>
    <w:link w:val="Styletextetableauprogramme"/>
    <w:rsid w:val="009C2BC1"/>
    <w:rPr>
      <w:rFonts w:ascii="Arial" w:eastAsia="Times New Roman" w:hAnsi="Arial" w:cs="Arial"/>
      <w:b w:val="0"/>
      <w:bCs w:val="0"/>
      <w:sz w:val="20"/>
      <w:szCs w:val="26"/>
      <w:lang w:eastAsia="fr-FR"/>
    </w:rPr>
  </w:style>
  <w:style w:type="paragraph" w:customStyle="1" w:styleId="StyleTitreprogramme">
    <w:name w:val="Style Titre programme"/>
    <w:link w:val="StyleTitreprogrammeCar"/>
    <w:rsid w:val="009C2BC1"/>
    <w:pPr>
      <w:spacing w:before="120" w:after="120"/>
    </w:pPr>
    <w:rPr>
      <w:rFonts w:ascii="Arial" w:eastAsia="Times New Roman" w:hAnsi="Arial" w:cs="Arial"/>
      <w:b/>
      <w:bCs/>
      <w:sz w:val="26"/>
      <w:szCs w:val="26"/>
      <w:lang w:eastAsia="fr-FR"/>
    </w:rPr>
  </w:style>
  <w:style w:type="character" w:customStyle="1" w:styleId="StyleTitreprogrammeCar">
    <w:name w:val="Style Titre programme Car"/>
    <w:basedOn w:val="Policepardfaut"/>
    <w:link w:val="StyleTitreprogramme"/>
    <w:rsid w:val="009C2BC1"/>
    <w:rPr>
      <w:rFonts w:ascii="Arial" w:eastAsia="Times New Roman" w:hAnsi="Arial" w:cs="Arial"/>
      <w:b/>
      <w:bCs/>
      <w:sz w:val="26"/>
      <w:szCs w:val="26"/>
      <w:lang w:eastAsia="fr-FR"/>
    </w:rPr>
  </w:style>
  <w:style w:type="paragraph" w:customStyle="1" w:styleId="StyleTitrechapitre">
    <w:name w:val="Style Titre chapitre"/>
    <w:rsid w:val="00F829B2"/>
    <w:pPr>
      <w:spacing w:before="240" w:after="240"/>
      <w:jc w:val="center"/>
    </w:pPr>
    <w:rPr>
      <w:rFonts w:ascii="Arial" w:eastAsia="Times New Roman" w:hAnsi="Arial" w:cs="Arial"/>
      <w:b/>
      <w:bCs/>
      <w:sz w:val="48"/>
      <w:szCs w:val="26"/>
      <w:lang w:eastAsia="fr-FR"/>
    </w:rPr>
  </w:style>
  <w:style w:type="paragraph" w:customStyle="1" w:styleId="p1">
    <w:name w:val="p1"/>
    <w:basedOn w:val="Normal"/>
    <w:rsid w:val="00E40E10"/>
    <w:rPr>
      <w:rFonts w:ascii="Arial" w:hAnsi="Arial" w:cs="Arial"/>
      <w:color w:val="222222"/>
      <w:sz w:val="45"/>
      <w:szCs w:val="45"/>
    </w:rPr>
  </w:style>
  <w:style w:type="character" w:customStyle="1" w:styleId="s1">
    <w:name w:val="s1"/>
    <w:basedOn w:val="Policepardfaut"/>
    <w:rsid w:val="00E40E10"/>
  </w:style>
  <w:style w:type="paragraph" w:customStyle="1" w:styleId="StyleTitraa">
    <w:name w:val="Style Titra a)"/>
    <w:basedOn w:val="StyleTitreprogramme"/>
    <w:rsid w:val="00071452"/>
    <w:pPr>
      <w:spacing w:before="240"/>
      <w:ind w:left="1701"/>
    </w:pPr>
    <w:rPr>
      <w:rFonts w:ascii="Times New Roman" w:hAnsi="Times New Roman"/>
      <w:sz w:val="24"/>
      <w:szCs w:val="24"/>
    </w:rPr>
  </w:style>
  <w:style w:type="paragraph" w:customStyle="1" w:styleId="StyleQuestions">
    <w:name w:val="Style Questions"/>
    <w:basedOn w:val="StyleTextecourant"/>
    <w:rsid w:val="00071452"/>
    <w:pPr>
      <w:numPr>
        <w:numId w:val="14"/>
      </w:numPr>
      <w:spacing w:before="240"/>
      <w:jc w:val="left"/>
    </w:pPr>
    <w:rPr>
      <w:b/>
    </w:rPr>
  </w:style>
  <w:style w:type="paragraph" w:customStyle="1" w:styleId="StyleTexteobjectifscomplements">
    <w:name w:val="Style Texte objectifs/complements"/>
    <w:basedOn w:val="StyleTextecourant"/>
    <w:rsid w:val="00071452"/>
    <w:pPr>
      <w:spacing w:before="120" w:after="120"/>
    </w:pPr>
    <w:rPr>
      <w:rFonts w:ascii="Arial" w:hAnsi="Arial"/>
      <w:sz w:val="22"/>
    </w:rPr>
  </w:style>
  <w:style w:type="paragraph" w:customStyle="1" w:styleId="StyleTitrecomplementspedago">
    <w:name w:val="Style Titre complements pedago"/>
    <w:basedOn w:val="StyleTitreA"/>
    <w:rsid w:val="00071452"/>
    <w:pPr>
      <w:spacing w:after="240"/>
      <w:ind w:left="1701"/>
    </w:pPr>
    <w:rPr>
      <w:u w:val="single"/>
    </w:rPr>
  </w:style>
  <w:style w:type="paragraph" w:customStyle="1" w:styleId="Stylepieddepage">
    <w:name w:val="Style pied de page"/>
    <w:basedOn w:val="Pieddepage"/>
    <w:rsid w:val="00071452"/>
    <w:pPr>
      <w:jc w:val="right"/>
    </w:pPr>
    <w:rPr>
      <w:rFonts w:ascii="Arial" w:hAnsi="Arial"/>
      <w:sz w:val="18"/>
    </w:rPr>
  </w:style>
  <w:style w:type="paragraph" w:styleId="Commentaire">
    <w:name w:val="annotation text"/>
    <w:basedOn w:val="Normal"/>
    <w:link w:val="CommentaireCar"/>
    <w:semiHidden/>
    <w:rsid w:val="00071452"/>
  </w:style>
  <w:style w:type="character" w:customStyle="1" w:styleId="CommentaireCar">
    <w:name w:val="Commentaire Car"/>
    <w:basedOn w:val="Policepardfaut"/>
    <w:link w:val="Commentaire"/>
    <w:semiHidden/>
    <w:rsid w:val="00071452"/>
    <w:rPr>
      <w:rFonts w:ascii="Times New Roman" w:eastAsia="Times New Roman" w:hAnsi="Times New Roman" w:cs="Times New Roman"/>
      <w:lang w:eastAsia="fr-FR"/>
    </w:rPr>
  </w:style>
  <w:style w:type="paragraph" w:styleId="Objetducommentaire">
    <w:name w:val="annotation subject"/>
    <w:basedOn w:val="Commentaire"/>
    <w:next w:val="Commentaire"/>
    <w:link w:val="ObjetducommentaireCar"/>
    <w:semiHidden/>
    <w:rsid w:val="00071452"/>
    <w:rPr>
      <w:b/>
      <w:bCs/>
      <w:sz w:val="20"/>
      <w:szCs w:val="20"/>
    </w:rPr>
  </w:style>
  <w:style w:type="character" w:customStyle="1" w:styleId="ObjetducommentaireCar">
    <w:name w:val="Objet du commentaire Car"/>
    <w:basedOn w:val="CommentaireCar"/>
    <w:link w:val="Objetducommentaire"/>
    <w:semiHidden/>
    <w:rsid w:val="00071452"/>
    <w:rPr>
      <w:rFonts w:ascii="Times New Roman" w:eastAsia="Times New Roman" w:hAnsi="Times New Roman" w:cs="Times New Roman"/>
      <w:b/>
      <w:bCs/>
      <w:sz w:val="20"/>
      <w:szCs w:val="20"/>
      <w:lang w:eastAsia="fr-FR"/>
    </w:rPr>
  </w:style>
  <w:style w:type="paragraph" w:customStyle="1" w:styleId="exemple0">
    <w:name w:val="exemple"/>
    <w:basedOn w:val="Normal"/>
    <w:autoRedefine/>
    <w:rsid w:val="00AF1B16"/>
    <w:pPr>
      <w:pBdr>
        <w:left w:val="single" w:sz="4" w:space="4" w:color="auto"/>
      </w:pBdr>
      <w:spacing w:before="2" w:after="2"/>
      <w:ind w:left="113"/>
      <w:jc w:val="both"/>
    </w:pPr>
    <w:rPr>
      <w:rFonts w:ascii="Avenir Light" w:hAnsi="Avenir Light"/>
      <w:sz w:val="18"/>
      <w:szCs w:val="18"/>
    </w:rPr>
  </w:style>
  <w:style w:type="table" w:customStyle="1" w:styleId="TableauListe3-Accentuation31">
    <w:name w:val="Tableau Liste 3 - Accentuation 31"/>
    <w:basedOn w:val="TableauNormal"/>
    <w:uiPriority w:val="48"/>
    <w:rsid w:val="000E46B4"/>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paragraph" w:customStyle="1" w:styleId="p2">
    <w:name w:val="p2"/>
    <w:basedOn w:val="Normal"/>
    <w:rsid w:val="00A20D4F"/>
    <w:rPr>
      <w:rFonts w:ascii="Helvetica" w:hAnsi="Helvetica"/>
      <w:sz w:val="15"/>
      <w:szCs w:val="15"/>
    </w:rPr>
  </w:style>
  <w:style w:type="paragraph" w:customStyle="1" w:styleId="p3">
    <w:name w:val="p3"/>
    <w:basedOn w:val="Normal"/>
    <w:rsid w:val="00A20D4F"/>
    <w:rPr>
      <w:rFonts w:ascii="Helvetica" w:hAnsi="Helvetica"/>
      <w:sz w:val="17"/>
      <w:szCs w:val="17"/>
    </w:rPr>
  </w:style>
  <w:style w:type="paragraph" w:customStyle="1" w:styleId="StyleTitre2EncadrementSimpleAutomatique05ptpaisse">
    <w:name w:val="Style Titre 2 + Encadrement : (Simple Automatique  05 pt Épaisse..."/>
    <w:basedOn w:val="Titre2"/>
    <w:link w:val="StyleTitre2EncadrementSimpleAutomatique05ptpaisseCar"/>
    <w:rsid w:val="00972225"/>
    <w:pPr>
      <w:keepLines w:val="0"/>
      <w:pBdr>
        <w:top w:val="single" w:sz="4" w:space="1" w:color="auto"/>
        <w:left w:val="single" w:sz="4" w:space="4" w:color="auto"/>
        <w:bottom w:val="single" w:sz="4" w:space="1" w:color="auto"/>
        <w:right w:val="single" w:sz="4" w:space="4" w:color="auto"/>
      </w:pBdr>
      <w:spacing w:before="800"/>
      <w:ind w:left="113" w:right="113"/>
      <w:jc w:val="both"/>
    </w:pPr>
    <w:rPr>
      <w:rFonts w:ascii="Times New Roman" w:eastAsia="Times New Roman" w:hAnsi="Times New Roman" w:cs="Times New Roman"/>
      <w:color w:val="auto"/>
      <w:sz w:val="40"/>
      <w:szCs w:val="20"/>
      <w:lang w:val="x-none" w:eastAsia="x-none"/>
    </w:rPr>
  </w:style>
  <w:style w:type="character" w:customStyle="1" w:styleId="StyleTitre2EncadrementSimpleAutomatique05ptpaisseCar">
    <w:name w:val="Style Titre 2 + Encadrement : (Simple Automatique  05 pt Épaisse... Car"/>
    <w:link w:val="StyleTitre2EncadrementSimpleAutomatique05ptpaisse"/>
    <w:rsid w:val="00972225"/>
    <w:rPr>
      <w:rFonts w:ascii="Times New Roman" w:eastAsia="Times New Roman" w:hAnsi="Times New Roman" w:cs="Times New Roman"/>
      <w:b/>
      <w:bCs/>
      <w:sz w:val="40"/>
      <w:szCs w:val="20"/>
      <w:lang w:val="x-none" w:eastAsia="x-none"/>
    </w:rPr>
  </w:style>
  <w:style w:type="character" w:customStyle="1" w:styleId="TextecourantCar2">
    <w:name w:val="Texte courant Car2"/>
    <w:basedOn w:val="Policepardfaut"/>
    <w:rsid w:val="00972225"/>
    <w:rPr>
      <w:sz w:val="24"/>
      <w:szCs w:val="24"/>
    </w:rPr>
  </w:style>
  <w:style w:type="paragraph" w:styleId="En-ttedetabledesmatires">
    <w:name w:val="TOC Heading"/>
    <w:basedOn w:val="Titre1"/>
    <w:next w:val="Normal"/>
    <w:uiPriority w:val="39"/>
    <w:unhideWhenUsed/>
    <w:qFormat/>
    <w:rsid w:val="008403CE"/>
    <w:pPr>
      <w:spacing w:line="276" w:lineRule="auto"/>
      <w:outlineLvl w:val="9"/>
    </w:pPr>
    <w:rPr>
      <w:color w:val="B35E06" w:themeColor="accent1" w:themeShade="BF"/>
      <w:szCs w:val="28"/>
    </w:rPr>
  </w:style>
  <w:style w:type="paragraph" w:styleId="TM1">
    <w:name w:val="toc 1"/>
    <w:basedOn w:val="Normal"/>
    <w:next w:val="Normal"/>
    <w:autoRedefine/>
    <w:uiPriority w:val="39"/>
    <w:unhideWhenUsed/>
    <w:rsid w:val="00245D8E"/>
    <w:pPr>
      <w:tabs>
        <w:tab w:val="right" w:leader="dot" w:pos="10450"/>
      </w:tabs>
      <w:spacing w:before="120" w:after="60"/>
    </w:pPr>
    <w:rPr>
      <w:rFonts w:asciiTheme="minorHAnsi" w:hAnsiTheme="minorHAnsi"/>
      <w:bCs/>
      <w:caps/>
      <w:noProof/>
      <w:color w:val="000000" w:themeColor="text1"/>
      <w:sz w:val="22"/>
      <w:szCs w:val="22"/>
      <w:u w:val="single"/>
    </w:rPr>
  </w:style>
  <w:style w:type="paragraph" w:styleId="TM2">
    <w:name w:val="toc 2"/>
    <w:basedOn w:val="Normal"/>
    <w:next w:val="Normal"/>
    <w:autoRedefine/>
    <w:uiPriority w:val="39"/>
    <w:unhideWhenUsed/>
    <w:rsid w:val="008403CE"/>
    <w:rPr>
      <w:rFonts w:asciiTheme="minorHAnsi" w:hAnsiTheme="minorHAnsi"/>
      <w:b/>
      <w:bCs/>
      <w:smallCaps/>
      <w:sz w:val="22"/>
      <w:szCs w:val="22"/>
    </w:rPr>
  </w:style>
  <w:style w:type="paragraph" w:styleId="TM3">
    <w:name w:val="toc 3"/>
    <w:basedOn w:val="Normal"/>
    <w:next w:val="Normal"/>
    <w:autoRedefine/>
    <w:uiPriority w:val="39"/>
    <w:unhideWhenUsed/>
    <w:rsid w:val="008403CE"/>
    <w:rPr>
      <w:rFonts w:asciiTheme="minorHAnsi" w:hAnsiTheme="minorHAnsi"/>
      <w:smallCaps/>
      <w:sz w:val="22"/>
      <w:szCs w:val="22"/>
    </w:rPr>
  </w:style>
  <w:style w:type="paragraph" w:styleId="TM4">
    <w:name w:val="toc 4"/>
    <w:basedOn w:val="Normal"/>
    <w:next w:val="Normal"/>
    <w:autoRedefine/>
    <w:uiPriority w:val="39"/>
    <w:semiHidden/>
    <w:unhideWhenUsed/>
    <w:rsid w:val="008403CE"/>
    <w:rPr>
      <w:rFonts w:asciiTheme="minorHAnsi" w:hAnsiTheme="minorHAnsi"/>
      <w:sz w:val="22"/>
      <w:szCs w:val="22"/>
    </w:rPr>
  </w:style>
  <w:style w:type="paragraph" w:styleId="TM5">
    <w:name w:val="toc 5"/>
    <w:basedOn w:val="Normal"/>
    <w:next w:val="Normal"/>
    <w:autoRedefine/>
    <w:uiPriority w:val="39"/>
    <w:semiHidden/>
    <w:unhideWhenUsed/>
    <w:rsid w:val="008403CE"/>
    <w:rPr>
      <w:rFonts w:asciiTheme="minorHAnsi" w:hAnsiTheme="minorHAnsi"/>
      <w:sz w:val="22"/>
      <w:szCs w:val="22"/>
    </w:rPr>
  </w:style>
  <w:style w:type="paragraph" w:styleId="TM6">
    <w:name w:val="toc 6"/>
    <w:basedOn w:val="Normal"/>
    <w:next w:val="Normal"/>
    <w:autoRedefine/>
    <w:uiPriority w:val="39"/>
    <w:semiHidden/>
    <w:unhideWhenUsed/>
    <w:rsid w:val="008403CE"/>
    <w:rPr>
      <w:rFonts w:asciiTheme="minorHAnsi" w:hAnsiTheme="minorHAnsi"/>
      <w:sz w:val="22"/>
      <w:szCs w:val="22"/>
    </w:rPr>
  </w:style>
  <w:style w:type="paragraph" w:styleId="TM7">
    <w:name w:val="toc 7"/>
    <w:basedOn w:val="Normal"/>
    <w:next w:val="Normal"/>
    <w:autoRedefine/>
    <w:uiPriority w:val="39"/>
    <w:semiHidden/>
    <w:unhideWhenUsed/>
    <w:rsid w:val="008403CE"/>
    <w:rPr>
      <w:rFonts w:asciiTheme="minorHAnsi" w:hAnsiTheme="minorHAnsi"/>
      <w:sz w:val="22"/>
      <w:szCs w:val="22"/>
    </w:rPr>
  </w:style>
  <w:style w:type="paragraph" w:styleId="TM8">
    <w:name w:val="toc 8"/>
    <w:basedOn w:val="Normal"/>
    <w:next w:val="Normal"/>
    <w:autoRedefine/>
    <w:uiPriority w:val="39"/>
    <w:semiHidden/>
    <w:unhideWhenUsed/>
    <w:rsid w:val="008403CE"/>
    <w:rPr>
      <w:rFonts w:asciiTheme="minorHAnsi" w:hAnsiTheme="minorHAnsi"/>
      <w:sz w:val="22"/>
      <w:szCs w:val="22"/>
    </w:rPr>
  </w:style>
  <w:style w:type="paragraph" w:styleId="TM9">
    <w:name w:val="toc 9"/>
    <w:basedOn w:val="Normal"/>
    <w:next w:val="Normal"/>
    <w:autoRedefine/>
    <w:uiPriority w:val="39"/>
    <w:semiHidden/>
    <w:unhideWhenUsed/>
    <w:rsid w:val="008403CE"/>
    <w:rPr>
      <w:rFonts w:asciiTheme="minorHAnsi" w:hAnsiTheme="minorHAnsi"/>
      <w:sz w:val="22"/>
      <w:szCs w:val="22"/>
    </w:rPr>
  </w:style>
  <w:style w:type="paragraph" w:customStyle="1" w:styleId="tableaurfrentieltexte">
    <w:name w:val="tableau référentiel texte"/>
    <w:basedOn w:val="Normal"/>
    <w:rsid w:val="0001770E"/>
    <w:pPr>
      <w:spacing w:line="280" w:lineRule="exact"/>
    </w:pPr>
    <w:rPr>
      <w:rFonts w:ascii="Arial" w:hAnsi="Arial"/>
      <w:szCs w:val="20"/>
    </w:rPr>
  </w:style>
  <w:style w:type="paragraph" w:customStyle="1" w:styleId="a1">
    <w:rsid w:val="007B6DEA"/>
    <w:rPr>
      <w:rFonts w:ascii="Times New Roman" w:eastAsia="Times New Roman" w:hAnsi="Times New Roman" w:cs="Times New Roman"/>
      <w:lang w:eastAsia="fr-FR"/>
    </w:rPr>
  </w:style>
  <w:style w:type="character" w:customStyle="1" w:styleId="b">
    <w:name w:val="b"/>
    <w:uiPriority w:val="99"/>
    <w:rsid w:val="005C3AC9"/>
    <w:rPr>
      <w:b/>
    </w:rPr>
  </w:style>
  <w:style w:type="paragraph" w:customStyle="1" w:styleId="Document">
    <w:name w:val="Document"/>
    <w:link w:val="DocumentCar"/>
    <w:rsid w:val="00B97879"/>
    <w:pPr>
      <w:spacing w:before="240"/>
    </w:pPr>
    <w:rPr>
      <w:rFonts w:ascii="Arial" w:eastAsia="Times New Roman" w:hAnsi="Arial" w:cs="Times New Roman"/>
      <w:b/>
      <w:bCs/>
      <w:sz w:val="22"/>
      <w:szCs w:val="20"/>
      <w:lang w:eastAsia="fr-FR"/>
    </w:rPr>
  </w:style>
  <w:style w:type="character" w:customStyle="1" w:styleId="DocumentCar">
    <w:name w:val="Document Car"/>
    <w:link w:val="Document"/>
    <w:rsid w:val="00B97879"/>
    <w:rPr>
      <w:rFonts w:ascii="Arial" w:eastAsia="Times New Roman" w:hAnsi="Arial" w:cs="Times New Roman"/>
      <w:b/>
      <w:bCs/>
      <w:sz w:val="22"/>
      <w:szCs w:val="20"/>
      <w:lang w:eastAsia="fr-FR"/>
    </w:rPr>
  </w:style>
  <w:style w:type="paragraph" w:customStyle="1" w:styleId="Titre4sansnumro">
    <w:name w:val="Titre 4 sans numéro"/>
    <w:rsid w:val="00B97879"/>
    <w:pPr>
      <w:spacing w:before="240" w:after="40"/>
      <w:ind w:left="703"/>
      <w:jc w:val="both"/>
    </w:pPr>
    <w:rPr>
      <w:rFonts w:ascii="Times New Roman" w:eastAsia="Times New Roman" w:hAnsi="Times New Roman" w:cs="Times New Roman"/>
      <w:b/>
      <w:lang w:eastAsia="fr-FR"/>
    </w:rPr>
  </w:style>
  <w:style w:type="character" w:customStyle="1" w:styleId="corpsgras">
    <w:name w:val="corpsgras"/>
    <w:basedOn w:val="Policepardfaut"/>
    <w:semiHidden/>
    <w:rsid w:val="00B97879"/>
  </w:style>
  <w:style w:type="table" w:customStyle="1" w:styleId="Grilledutableau1">
    <w:name w:val="Grille du tableau1"/>
    <w:basedOn w:val="TableauNormal"/>
    <w:next w:val="Grilledutableau"/>
    <w:uiPriority w:val="59"/>
    <w:rsid w:val="009238B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
    <w:name w:val="Corps du texte_"/>
    <w:basedOn w:val="Policepardfaut"/>
    <w:link w:val="Corpsdutexte0"/>
    <w:rsid w:val="009238B8"/>
    <w:rPr>
      <w:rFonts w:ascii="Times New Roman" w:eastAsia="Times New Roman" w:hAnsi="Times New Roman" w:cs="Times New Roman"/>
      <w:spacing w:val="20"/>
      <w:sz w:val="27"/>
      <w:szCs w:val="27"/>
      <w:shd w:val="clear" w:color="auto" w:fill="FFFFFF"/>
    </w:rPr>
  </w:style>
  <w:style w:type="character" w:customStyle="1" w:styleId="Corpsdutexte14ptGrasEspacement0pt">
    <w:name w:val="Corps du texte + 14 pt;Gras;Espacement 0 pt"/>
    <w:basedOn w:val="Corpsdutexte"/>
    <w:rsid w:val="009238B8"/>
    <w:rPr>
      <w:rFonts w:ascii="Times New Roman" w:eastAsia="Times New Roman" w:hAnsi="Times New Roman" w:cs="Times New Roman"/>
      <w:b/>
      <w:bCs/>
      <w:color w:val="000000"/>
      <w:spacing w:val="0"/>
      <w:w w:val="100"/>
      <w:position w:val="0"/>
      <w:sz w:val="28"/>
      <w:szCs w:val="28"/>
      <w:shd w:val="clear" w:color="auto" w:fill="FFFFFF"/>
      <w:lang w:val="fr-FR"/>
    </w:rPr>
  </w:style>
  <w:style w:type="paragraph" w:customStyle="1" w:styleId="Corpsdutexte0">
    <w:name w:val="Corps du texte"/>
    <w:basedOn w:val="Normal"/>
    <w:link w:val="Corpsdutexte"/>
    <w:rsid w:val="009238B8"/>
    <w:pPr>
      <w:widowControl w:val="0"/>
      <w:shd w:val="clear" w:color="auto" w:fill="FFFFFF"/>
      <w:spacing w:line="384" w:lineRule="exact"/>
      <w:ind w:hanging="460"/>
      <w:jc w:val="both"/>
    </w:pPr>
    <w:rPr>
      <w:spacing w:val="20"/>
      <w:sz w:val="27"/>
      <w:szCs w:val="27"/>
    </w:rPr>
  </w:style>
  <w:style w:type="character" w:customStyle="1" w:styleId="apple-converted-space">
    <w:name w:val="apple-converted-space"/>
    <w:basedOn w:val="Policepardfaut"/>
    <w:rsid w:val="0027655C"/>
  </w:style>
  <w:style w:type="paragraph" w:customStyle="1" w:styleId="citation">
    <w:name w:val="citation"/>
    <w:basedOn w:val="Normal"/>
    <w:rsid w:val="00550E26"/>
    <w:pPr>
      <w:spacing w:before="100" w:beforeAutospacing="1" w:after="100" w:afterAutospacing="1"/>
    </w:pPr>
  </w:style>
  <w:style w:type="character" w:customStyle="1" w:styleId="apple-style-span">
    <w:name w:val="apple-style-span"/>
    <w:basedOn w:val="Policepardfaut"/>
    <w:rsid w:val="00FE2B3E"/>
  </w:style>
  <w:style w:type="character" w:customStyle="1" w:styleId="Mentionnonrsolue1">
    <w:name w:val="Mention non résolue1"/>
    <w:basedOn w:val="Policepardfaut"/>
    <w:uiPriority w:val="99"/>
    <w:rsid w:val="00A402F3"/>
    <w:rPr>
      <w:color w:val="808080"/>
      <w:shd w:val="clear" w:color="auto" w:fill="E6E6E6"/>
    </w:rPr>
  </w:style>
  <w:style w:type="table" w:customStyle="1" w:styleId="TableauListe4-Accentuation31">
    <w:name w:val="Tableau Liste 4 - Accentuation 31"/>
    <w:basedOn w:val="TableauNormal"/>
    <w:uiPriority w:val="49"/>
    <w:rsid w:val="008170C5"/>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TableauGrille1Clair-Accentuation51">
    <w:name w:val="Tableau Grille 1 Clair - Accentuation 51"/>
    <w:basedOn w:val="TableauNormal"/>
    <w:uiPriority w:val="46"/>
    <w:rsid w:val="00974EC0"/>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paragraph" w:customStyle="1" w:styleId="h5">
    <w:name w:val="h5"/>
    <w:basedOn w:val="Normal"/>
    <w:rsid w:val="00197197"/>
    <w:pPr>
      <w:spacing w:before="100" w:beforeAutospacing="1" w:after="100" w:afterAutospacing="1"/>
    </w:pPr>
  </w:style>
  <w:style w:type="paragraph" w:customStyle="1" w:styleId="t1">
    <w:name w:val="t1"/>
    <w:basedOn w:val="Normal"/>
    <w:rsid w:val="00197197"/>
    <w:pPr>
      <w:spacing w:before="100" w:beforeAutospacing="1" w:after="100" w:afterAutospacing="1"/>
    </w:pPr>
  </w:style>
  <w:style w:type="paragraph" w:customStyle="1" w:styleId="h2">
    <w:name w:val="h2"/>
    <w:basedOn w:val="Normal"/>
    <w:rsid w:val="00197197"/>
    <w:pPr>
      <w:spacing w:before="100" w:beforeAutospacing="1" w:after="100" w:afterAutospacing="1"/>
    </w:pPr>
  </w:style>
  <w:style w:type="paragraph" w:styleId="z-Hautduformulaire">
    <w:name w:val="HTML Top of Form"/>
    <w:basedOn w:val="Normal"/>
    <w:next w:val="Normal"/>
    <w:link w:val="z-HautduformulaireCar"/>
    <w:hidden/>
    <w:uiPriority w:val="99"/>
    <w:semiHidden/>
    <w:unhideWhenUsed/>
    <w:rsid w:val="00197197"/>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197197"/>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197197"/>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197197"/>
    <w:rPr>
      <w:rFonts w:ascii="Arial" w:eastAsia="Times New Roman" w:hAnsi="Arial" w:cs="Arial"/>
      <w:vanish/>
      <w:sz w:val="16"/>
      <w:szCs w:val="16"/>
      <w:lang w:eastAsia="fr-FR"/>
    </w:rPr>
  </w:style>
  <w:style w:type="paragraph" w:customStyle="1" w:styleId="login">
    <w:name w:val="login"/>
    <w:basedOn w:val="Normal"/>
    <w:rsid w:val="00197197"/>
    <w:pPr>
      <w:spacing w:before="100" w:beforeAutospacing="1" w:after="100" w:afterAutospacing="1"/>
    </w:pPr>
  </w:style>
  <w:style w:type="paragraph" w:customStyle="1" w:styleId="h3">
    <w:name w:val="h3"/>
    <w:basedOn w:val="Normal"/>
    <w:rsid w:val="00197197"/>
    <w:pPr>
      <w:spacing w:before="100" w:beforeAutospacing="1" w:after="100" w:afterAutospacing="1"/>
    </w:pPr>
  </w:style>
  <w:style w:type="paragraph" w:customStyle="1" w:styleId="legend">
    <w:name w:val="legend"/>
    <w:basedOn w:val="Normal"/>
    <w:rsid w:val="006B6CF6"/>
    <w:pPr>
      <w:spacing w:before="100" w:beforeAutospacing="1" w:after="100" w:afterAutospacing="1"/>
    </w:pPr>
  </w:style>
  <w:style w:type="paragraph" w:customStyle="1" w:styleId="credits">
    <w:name w:val="credits"/>
    <w:basedOn w:val="Normal"/>
    <w:rsid w:val="006B6CF6"/>
    <w:pPr>
      <w:spacing w:before="100" w:beforeAutospacing="1" w:after="100" w:afterAutospacing="1"/>
    </w:pPr>
  </w:style>
  <w:style w:type="character" w:customStyle="1" w:styleId="Titre6Car">
    <w:name w:val="Titre 6 Car"/>
    <w:basedOn w:val="Policepardfaut"/>
    <w:link w:val="Titre6"/>
    <w:uiPriority w:val="9"/>
    <w:rsid w:val="001E58E3"/>
    <w:rPr>
      <w:rFonts w:asciiTheme="majorHAnsi" w:eastAsiaTheme="majorEastAsia" w:hAnsiTheme="majorHAnsi" w:cstheme="majorBidi"/>
      <w:color w:val="773F04" w:themeColor="accent1" w:themeShade="7F"/>
      <w:lang w:eastAsia="fr-FR"/>
    </w:rPr>
  </w:style>
  <w:style w:type="paragraph" w:customStyle="1" w:styleId="iw-so-number-title">
    <w:name w:val="iw-so-number-title"/>
    <w:basedOn w:val="Normal"/>
    <w:rsid w:val="00471656"/>
    <w:pPr>
      <w:spacing w:before="100" w:beforeAutospacing="1" w:after="100" w:afterAutospacing="1"/>
    </w:pPr>
  </w:style>
  <w:style w:type="paragraph" w:customStyle="1" w:styleId="iw-so-number-count">
    <w:name w:val="iw-so-number-count"/>
    <w:basedOn w:val="Normal"/>
    <w:rsid w:val="00471656"/>
    <w:pPr>
      <w:spacing w:before="100" w:beforeAutospacing="1" w:after="100" w:afterAutospacing="1"/>
    </w:pPr>
  </w:style>
  <w:style w:type="character" w:customStyle="1" w:styleId="iw-so-number-timer">
    <w:name w:val="iw-so-number-timer"/>
    <w:basedOn w:val="Policepardfaut"/>
    <w:rsid w:val="00471656"/>
  </w:style>
  <w:style w:type="character" w:customStyle="1" w:styleId="Date1">
    <w:name w:val="Date1"/>
    <w:basedOn w:val="Policepardfaut"/>
    <w:rsid w:val="009C5202"/>
  </w:style>
  <w:style w:type="character" w:customStyle="1" w:styleId="sourceimage">
    <w:name w:val="source_image"/>
    <w:basedOn w:val="Policepardfaut"/>
    <w:rsid w:val="00305A1B"/>
  </w:style>
  <w:style w:type="character" w:customStyle="1" w:styleId="menu-title">
    <w:name w:val="menu-title"/>
    <w:basedOn w:val="Policepardfaut"/>
    <w:rsid w:val="008C2242"/>
  </w:style>
  <w:style w:type="paragraph" w:customStyle="1" w:styleId="ixu-paragraph">
    <w:name w:val="ixu-paragraph"/>
    <w:basedOn w:val="Normal"/>
    <w:rsid w:val="007C0E7B"/>
    <w:pPr>
      <w:spacing w:before="100" w:beforeAutospacing="1" w:after="100" w:afterAutospacing="1"/>
    </w:pPr>
  </w:style>
  <w:style w:type="paragraph" w:styleId="Rvision">
    <w:name w:val="Revision"/>
    <w:hidden/>
    <w:uiPriority w:val="99"/>
    <w:semiHidden/>
    <w:rsid w:val="00DB7ADE"/>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7476">
      <w:bodyDiv w:val="1"/>
      <w:marLeft w:val="0"/>
      <w:marRight w:val="0"/>
      <w:marTop w:val="0"/>
      <w:marBottom w:val="0"/>
      <w:divBdr>
        <w:top w:val="none" w:sz="0" w:space="0" w:color="auto"/>
        <w:left w:val="none" w:sz="0" w:space="0" w:color="auto"/>
        <w:bottom w:val="none" w:sz="0" w:space="0" w:color="auto"/>
        <w:right w:val="none" w:sz="0" w:space="0" w:color="auto"/>
      </w:divBdr>
    </w:div>
    <w:div w:id="32581283">
      <w:bodyDiv w:val="1"/>
      <w:marLeft w:val="0"/>
      <w:marRight w:val="0"/>
      <w:marTop w:val="0"/>
      <w:marBottom w:val="0"/>
      <w:divBdr>
        <w:top w:val="none" w:sz="0" w:space="0" w:color="auto"/>
        <w:left w:val="none" w:sz="0" w:space="0" w:color="auto"/>
        <w:bottom w:val="none" w:sz="0" w:space="0" w:color="auto"/>
        <w:right w:val="none" w:sz="0" w:space="0" w:color="auto"/>
      </w:divBdr>
    </w:div>
    <w:div w:id="35787331">
      <w:bodyDiv w:val="1"/>
      <w:marLeft w:val="0"/>
      <w:marRight w:val="0"/>
      <w:marTop w:val="0"/>
      <w:marBottom w:val="0"/>
      <w:divBdr>
        <w:top w:val="none" w:sz="0" w:space="0" w:color="auto"/>
        <w:left w:val="none" w:sz="0" w:space="0" w:color="auto"/>
        <w:bottom w:val="none" w:sz="0" w:space="0" w:color="auto"/>
        <w:right w:val="none" w:sz="0" w:space="0" w:color="auto"/>
      </w:divBdr>
    </w:div>
    <w:div w:id="37707280">
      <w:bodyDiv w:val="1"/>
      <w:marLeft w:val="0"/>
      <w:marRight w:val="0"/>
      <w:marTop w:val="0"/>
      <w:marBottom w:val="0"/>
      <w:divBdr>
        <w:top w:val="none" w:sz="0" w:space="0" w:color="auto"/>
        <w:left w:val="none" w:sz="0" w:space="0" w:color="auto"/>
        <w:bottom w:val="none" w:sz="0" w:space="0" w:color="auto"/>
        <w:right w:val="none" w:sz="0" w:space="0" w:color="auto"/>
      </w:divBdr>
    </w:div>
    <w:div w:id="57017161">
      <w:bodyDiv w:val="1"/>
      <w:marLeft w:val="0"/>
      <w:marRight w:val="0"/>
      <w:marTop w:val="0"/>
      <w:marBottom w:val="0"/>
      <w:divBdr>
        <w:top w:val="none" w:sz="0" w:space="0" w:color="auto"/>
        <w:left w:val="none" w:sz="0" w:space="0" w:color="auto"/>
        <w:bottom w:val="none" w:sz="0" w:space="0" w:color="auto"/>
        <w:right w:val="none" w:sz="0" w:space="0" w:color="auto"/>
      </w:divBdr>
    </w:div>
    <w:div w:id="57677061">
      <w:bodyDiv w:val="1"/>
      <w:marLeft w:val="0"/>
      <w:marRight w:val="0"/>
      <w:marTop w:val="0"/>
      <w:marBottom w:val="0"/>
      <w:divBdr>
        <w:top w:val="none" w:sz="0" w:space="0" w:color="auto"/>
        <w:left w:val="none" w:sz="0" w:space="0" w:color="auto"/>
        <w:bottom w:val="none" w:sz="0" w:space="0" w:color="auto"/>
        <w:right w:val="none" w:sz="0" w:space="0" w:color="auto"/>
      </w:divBdr>
    </w:div>
    <w:div w:id="70546541">
      <w:bodyDiv w:val="1"/>
      <w:marLeft w:val="0"/>
      <w:marRight w:val="0"/>
      <w:marTop w:val="0"/>
      <w:marBottom w:val="0"/>
      <w:divBdr>
        <w:top w:val="none" w:sz="0" w:space="0" w:color="auto"/>
        <w:left w:val="none" w:sz="0" w:space="0" w:color="auto"/>
        <w:bottom w:val="none" w:sz="0" w:space="0" w:color="auto"/>
        <w:right w:val="none" w:sz="0" w:space="0" w:color="auto"/>
      </w:divBdr>
    </w:div>
    <w:div w:id="84228773">
      <w:bodyDiv w:val="1"/>
      <w:marLeft w:val="0"/>
      <w:marRight w:val="0"/>
      <w:marTop w:val="0"/>
      <w:marBottom w:val="0"/>
      <w:divBdr>
        <w:top w:val="none" w:sz="0" w:space="0" w:color="auto"/>
        <w:left w:val="none" w:sz="0" w:space="0" w:color="auto"/>
        <w:bottom w:val="none" w:sz="0" w:space="0" w:color="auto"/>
        <w:right w:val="none" w:sz="0" w:space="0" w:color="auto"/>
      </w:divBdr>
    </w:div>
    <w:div w:id="104546202">
      <w:bodyDiv w:val="1"/>
      <w:marLeft w:val="0"/>
      <w:marRight w:val="0"/>
      <w:marTop w:val="0"/>
      <w:marBottom w:val="0"/>
      <w:divBdr>
        <w:top w:val="none" w:sz="0" w:space="0" w:color="auto"/>
        <w:left w:val="none" w:sz="0" w:space="0" w:color="auto"/>
        <w:bottom w:val="none" w:sz="0" w:space="0" w:color="auto"/>
        <w:right w:val="none" w:sz="0" w:space="0" w:color="auto"/>
      </w:divBdr>
    </w:div>
    <w:div w:id="118110826">
      <w:bodyDiv w:val="1"/>
      <w:marLeft w:val="0"/>
      <w:marRight w:val="0"/>
      <w:marTop w:val="0"/>
      <w:marBottom w:val="0"/>
      <w:divBdr>
        <w:top w:val="none" w:sz="0" w:space="0" w:color="auto"/>
        <w:left w:val="none" w:sz="0" w:space="0" w:color="auto"/>
        <w:bottom w:val="none" w:sz="0" w:space="0" w:color="auto"/>
        <w:right w:val="none" w:sz="0" w:space="0" w:color="auto"/>
      </w:divBdr>
    </w:div>
    <w:div w:id="138495349">
      <w:bodyDiv w:val="1"/>
      <w:marLeft w:val="0"/>
      <w:marRight w:val="0"/>
      <w:marTop w:val="0"/>
      <w:marBottom w:val="0"/>
      <w:divBdr>
        <w:top w:val="none" w:sz="0" w:space="0" w:color="auto"/>
        <w:left w:val="none" w:sz="0" w:space="0" w:color="auto"/>
        <w:bottom w:val="none" w:sz="0" w:space="0" w:color="auto"/>
        <w:right w:val="none" w:sz="0" w:space="0" w:color="auto"/>
      </w:divBdr>
    </w:div>
    <w:div w:id="143548091">
      <w:bodyDiv w:val="1"/>
      <w:marLeft w:val="0"/>
      <w:marRight w:val="0"/>
      <w:marTop w:val="0"/>
      <w:marBottom w:val="0"/>
      <w:divBdr>
        <w:top w:val="none" w:sz="0" w:space="0" w:color="auto"/>
        <w:left w:val="none" w:sz="0" w:space="0" w:color="auto"/>
        <w:bottom w:val="none" w:sz="0" w:space="0" w:color="auto"/>
        <w:right w:val="none" w:sz="0" w:space="0" w:color="auto"/>
      </w:divBdr>
    </w:div>
    <w:div w:id="158931343">
      <w:bodyDiv w:val="1"/>
      <w:marLeft w:val="0"/>
      <w:marRight w:val="0"/>
      <w:marTop w:val="0"/>
      <w:marBottom w:val="0"/>
      <w:divBdr>
        <w:top w:val="none" w:sz="0" w:space="0" w:color="auto"/>
        <w:left w:val="none" w:sz="0" w:space="0" w:color="auto"/>
        <w:bottom w:val="none" w:sz="0" w:space="0" w:color="auto"/>
        <w:right w:val="none" w:sz="0" w:space="0" w:color="auto"/>
      </w:divBdr>
    </w:div>
    <w:div w:id="184445441">
      <w:bodyDiv w:val="1"/>
      <w:marLeft w:val="0"/>
      <w:marRight w:val="0"/>
      <w:marTop w:val="0"/>
      <w:marBottom w:val="0"/>
      <w:divBdr>
        <w:top w:val="none" w:sz="0" w:space="0" w:color="auto"/>
        <w:left w:val="none" w:sz="0" w:space="0" w:color="auto"/>
        <w:bottom w:val="none" w:sz="0" w:space="0" w:color="auto"/>
        <w:right w:val="none" w:sz="0" w:space="0" w:color="auto"/>
      </w:divBdr>
    </w:div>
    <w:div w:id="197016770">
      <w:bodyDiv w:val="1"/>
      <w:marLeft w:val="0"/>
      <w:marRight w:val="0"/>
      <w:marTop w:val="0"/>
      <w:marBottom w:val="0"/>
      <w:divBdr>
        <w:top w:val="none" w:sz="0" w:space="0" w:color="auto"/>
        <w:left w:val="none" w:sz="0" w:space="0" w:color="auto"/>
        <w:bottom w:val="none" w:sz="0" w:space="0" w:color="auto"/>
        <w:right w:val="none" w:sz="0" w:space="0" w:color="auto"/>
      </w:divBdr>
    </w:div>
    <w:div w:id="198662623">
      <w:bodyDiv w:val="1"/>
      <w:marLeft w:val="0"/>
      <w:marRight w:val="0"/>
      <w:marTop w:val="0"/>
      <w:marBottom w:val="0"/>
      <w:divBdr>
        <w:top w:val="none" w:sz="0" w:space="0" w:color="auto"/>
        <w:left w:val="none" w:sz="0" w:space="0" w:color="auto"/>
        <w:bottom w:val="none" w:sz="0" w:space="0" w:color="auto"/>
        <w:right w:val="none" w:sz="0" w:space="0" w:color="auto"/>
      </w:divBdr>
    </w:div>
    <w:div w:id="204366820">
      <w:bodyDiv w:val="1"/>
      <w:marLeft w:val="0"/>
      <w:marRight w:val="0"/>
      <w:marTop w:val="0"/>
      <w:marBottom w:val="0"/>
      <w:divBdr>
        <w:top w:val="none" w:sz="0" w:space="0" w:color="auto"/>
        <w:left w:val="none" w:sz="0" w:space="0" w:color="auto"/>
        <w:bottom w:val="none" w:sz="0" w:space="0" w:color="auto"/>
        <w:right w:val="none" w:sz="0" w:space="0" w:color="auto"/>
      </w:divBdr>
    </w:div>
    <w:div w:id="232396569">
      <w:bodyDiv w:val="1"/>
      <w:marLeft w:val="0"/>
      <w:marRight w:val="0"/>
      <w:marTop w:val="0"/>
      <w:marBottom w:val="0"/>
      <w:divBdr>
        <w:top w:val="none" w:sz="0" w:space="0" w:color="auto"/>
        <w:left w:val="none" w:sz="0" w:space="0" w:color="auto"/>
        <w:bottom w:val="none" w:sz="0" w:space="0" w:color="auto"/>
        <w:right w:val="none" w:sz="0" w:space="0" w:color="auto"/>
      </w:divBdr>
    </w:div>
    <w:div w:id="235361171">
      <w:bodyDiv w:val="1"/>
      <w:marLeft w:val="0"/>
      <w:marRight w:val="0"/>
      <w:marTop w:val="0"/>
      <w:marBottom w:val="0"/>
      <w:divBdr>
        <w:top w:val="none" w:sz="0" w:space="0" w:color="auto"/>
        <w:left w:val="none" w:sz="0" w:space="0" w:color="auto"/>
        <w:bottom w:val="none" w:sz="0" w:space="0" w:color="auto"/>
        <w:right w:val="none" w:sz="0" w:space="0" w:color="auto"/>
      </w:divBdr>
      <w:divsChild>
        <w:div w:id="332489869">
          <w:marLeft w:val="0"/>
          <w:marRight w:val="0"/>
          <w:marTop w:val="0"/>
          <w:marBottom w:val="0"/>
          <w:divBdr>
            <w:top w:val="none" w:sz="0" w:space="0" w:color="auto"/>
            <w:left w:val="none" w:sz="0" w:space="0" w:color="auto"/>
            <w:bottom w:val="none" w:sz="0" w:space="0" w:color="auto"/>
            <w:right w:val="none" w:sz="0" w:space="0" w:color="auto"/>
          </w:divBdr>
          <w:divsChild>
            <w:div w:id="684551853">
              <w:marLeft w:val="0"/>
              <w:marRight w:val="0"/>
              <w:marTop w:val="0"/>
              <w:marBottom w:val="0"/>
              <w:divBdr>
                <w:top w:val="none" w:sz="0" w:space="0" w:color="auto"/>
                <w:left w:val="none" w:sz="0" w:space="0" w:color="auto"/>
                <w:bottom w:val="none" w:sz="0" w:space="0" w:color="auto"/>
                <w:right w:val="none" w:sz="0" w:space="0" w:color="auto"/>
              </w:divBdr>
              <w:divsChild>
                <w:div w:id="2135364485">
                  <w:marLeft w:val="0"/>
                  <w:marRight w:val="0"/>
                  <w:marTop w:val="0"/>
                  <w:marBottom w:val="0"/>
                  <w:divBdr>
                    <w:top w:val="none" w:sz="0" w:space="0" w:color="auto"/>
                    <w:left w:val="none" w:sz="0" w:space="0" w:color="auto"/>
                    <w:bottom w:val="none" w:sz="0" w:space="0" w:color="auto"/>
                    <w:right w:val="none" w:sz="0" w:space="0" w:color="auto"/>
                  </w:divBdr>
                  <w:divsChild>
                    <w:div w:id="914822908">
                      <w:marLeft w:val="0"/>
                      <w:marRight w:val="0"/>
                      <w:marTop w:val="0"/>
                      <w:marBottom w:val="0"/>
                      <w:divBdr>
                        <w:top w:val="none" w:sz="0" w:space="0" w:color="auto"/>
                        <w:left w:val="none" w:sz="0" w:space="0" w:color="auto"/>
                        <w:bottom w:val="none" w:sz="0" w:space="0" w:color="auto"/>
                        <w:right w:val="none" w:sz="0" w:space="0" w:color="auto"/>
                      </w:divBdr>
                    </w:div>
                    <w:div w:id="246696458">
                      <w:marLeft w:val="0"/>
                      <w:marRight w:val="0"/>
                      <w:marTop w:val="0"/>
                      <w:marBottom w:val="0"/>
                      <w:divBdr>
                        <w:top w:val="none" w:sz="0" w:space="0" w:color="auto"/>
                        <w:left w:val="none" w:sz="0" w:space="0" w:color="auto"/>
                        <w:bottom w:val="none" w:sz="0" w:space="0" w:color="auto"/>
                        <w:right w:val="none" w:sz="0" w:space="0" w:color="auto"/>
                      </w:divBdr>
                      <w:divsChild>
                        <w:div w:id="16079563">
                          <w:marLeft w:val="0"/>
                          <w:marRight w:val="0"/>
                          <w:marTop w:val="0"/>
                          <w:marBottom w:val="0"/>
                          <w:divBdr>
                            <w:top w:val="none" w:sz="0" w:space="0" w:color="auto"/>
                            <w:left w:val="none" w:sz="0" w:space="0" w:color="auto"/>
                            <w:bottom w:val="none" w:sz="0" w:space="0" w:color="auto"/>
                            <w:right w:val="none" w:sz="0" w:space="0" w:color="auto"/>
                          </w:divBdr>
                          <w:divsChild>
                            <w:div w:id="1530606158">
                              <w:marLeft w:val="0"/>
                              <w:marRight w:val="0"/>
                              <w:marTop w:val="0"/>
                              <w:marBottom w:val="0"/>
                              <w:divBdr>
                                <w:top w:val="none" w:sz="0" w:space="0" w:color="auto"/>
                                <w:left w:val="none" w:sz="0" w:space="0" w:color="auto"/>
                                <w:bottom w:val="none" w:sz="0" w:space="0" w:color="auto"/>
                                <w:right w:val="none" w:sz="0" w:space="0" w:color="auto"/>
                              </w:divBdr>
                            </w:div>
                          </w:divsChild>
                        </w:div>
                        <w:div w:id="6766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1560">
                  <w:marLeft w:val="0"/>
                  <w:marRight w:val="0"/>
                  <w:marTop w:val="0"/>
                  <w:marBottom w:val="0"/>
                  <w:divBdr>
                    <w:top w:val="none" w:sz="0" w:space="0" w:color="auto"/>
                    <w:left w:val="none" w:sz="0" w:space="0" w:color="auto"/>
                    <w:bottom w:val="none" w:sz="0" w:space="0" w:color="auto"/>
                    <w:right w:val="none" w:sz="0" w:space="0" w:color="auto"/>
                  </w:divBdr>
                  <w:divsChild>
                    <w:div w:id="1135222786">
                      <w:marLeft w:val="0"/>
                      <w:marRight w:val="0"/>
                      <w:marTop w:val="0"/>
                      <w:marBottom w:val="0"/>
                      <w:divBdr>
                        <w:top w:val="none" w:sz="0" w:space="0" w:color="auto"/>
                        <w:left w:val="none" w:sz="0" w:space="0" w:color="auto"/>
                        <w:bottom w:val="none" w:sz="0" w:space="0" w:color="auto"/>
                        <w:right w:val="none" w:sz="0" w:space="0" w:color="auto"/>
                      </w:divBdr>
                    </w:div>
                    <w:div w:id="1594508033">
                      <w:marLeft w:val="0"/>
                      <w:marRight w:val="0"/>
                      <w:marTop w:val="0"/>
                      <w:marBottom w:val="0"/>
                      <w:divBdr>
                        <w:top w:val="none" w:sz="0" w:space="0" w:color="auto"/>
                        <w:left w:val="none" w:sz="0" w:space="0" w:color="auto"/>
                        <w:bottom w:val="none" w:sz="0" w:space="0" w:color="auto"/>
                        <w:right w:val="none" w:sz="0" w:space="0" w:color="auto"/>
                      </w:divBdr>
                      <w:divsChild>
                        <w:div w:id="1085108438">
                          <w:marLeft w:val="0"/>
                          <w:marRight w:val="0"/>
                          <w:marTop w:val="0"/>
                          <w:marBottom w:val="0"/>
                          <w:divBdr>
                            <w:top w:val="none" w:sz="0" w:space="0" w:color="auto"/>
                            <w:left w:val="none" w:sz="0" w:space="0" w:color="auto"/>
                            <w:bottom w:val="none" w:sz="0" w:space="0" w:color="auto"/>
                            <w:right w:val="none" w:sz="0" w:space="0" w:color="auto"/>
                          </w:divBdr>
                          <w:divsChild>
                            <w:div w:id="19821010">
                              <w:marLeft w:val="0"/>
                              <w:marRight w:val="0"/>
                              <w:marTop w:val="0"/>
                              <w:marBottom w:val="0"/>
                              <w:divBdr>
                                <w:top w:val="none" w:sz="0" w:space="0" w:color="auto"/>
                                <w:left w:val="none" w:sz="0" w:space="0" w:color="auto"/>
                                <w:bottom w:val="none" w:sz="0" w:space="0" w:color="auto"/>
                                <w:right w:val="none" w:sz="0" w:space="0" w:color="auto"/>
                              </w:divBdr>
                            </w:div>
                          </w:divsChild>
                        </w:div>
                        <w:div w:id="16882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81385">
                  <w:marLeft w:val="0"/>
                  <w:marRight w:val="0"/>
                  <w:marTop w:val="0"/>
                  <w:marBottom w:val="0"/>
                  <w:divBdr>
                    <w:top w:val="none" w:sz="0" w:space="0" w:color="auto"/>
                    <w:left w:val="none" w:sz="0" w:space="0" w:color="auto"/>
                    <w:bottom w:val="none" w:sz="0" w:space="0" w:color="auto"/>
                    <w:right w:val="none" w:sz="0" w:space="0" w:color="auto"/>
                  </w:divBdr>
                  <w:divsChild>
                    <w:div w:id="820344619">
                      <w:marLeft w:val="0"/>
                      <w:marRight w:val="0"/>
                      <w:marTop w:val="0"/>
                      <w:marBottom w:val="0"/>
                      <w:divBdr>
                        <w:top w:val="none" w:sz="0" w:space="0" w:color="auto"/>
                        <w:left w:val="none" w:sz="0" w:space="0" w:color="auto"/>
                        <w:bottom w:val="none" w:sz="0" w:space="0" w:color="auto"/>
                        <w:right w:val="none" w:sz="0" w:space="0" w:color="auto"/>
                      </w:divBdr>
                    </w:div>
                    <w:div w:id="1284462940">
                      <w:marLeft w:val="0"/>
                      <w:marRight w:val="0"/>
                      <w:marTop w:val="0"/>
                      <w:marBottom w:val="0"/>
                      <w:divBdr>
                        <w:top w:val="none" w:sz="0" w:space="0" w:color="auto"/>
                        <w:left w:val="none" w:sz="0" w:space="0" w:color="auto"/>
                        <w:bottom w:val="none" w:sz="0" w:space="0" w:color="auto"/>
                        <w:right w:val="none" w:sz="0" w:space="0" w:color="auto"/>
                      </w:divBdr>
                      <w:divsChild>
                        <w:div w:id="1913000850">
                          <w:marLeft w:val="0"/>
                          <w:marRight w:val="0"/>
                          <w:marTop w:val="0"/>
                          <w:marBottom w:val="0"/>
                          <w:divBdr>
                            <w:top w:val="none" w:sz="0" w:space="0" w:color="auto"/>
                            <w:left w:val="none" w:sz="0" w:space="0" w:color="auto"/>
                            <w:bottom w:val="none" w:sz="0" w:space="0" w:color="auto"/>
                            <w:right w:val="none" w:sz="0" w:space="0" w:color="auto"/>
                          </w:divBdr>
                          <w:divsChild>
                            <w:div w:id="454906538">
                              <w:marLeft w:val="0"/>
                              <w:marRight w:val="0"/>
                              <w:marTop w:val="0"/>
                              <w:marBottom w:val="0"/>
                              <w:divBdr>
                                <w:top w:val="none" w:sz="0" w:space="0" w:color="auto"/>
                                <w:left w:val="none" w:sz="0" w:space="0" w:color="auto"/>
                                <w:bottom w:val="none" w:sz="0" w:space="0" w:color="auto"/>
                                <w:right w:val="none" w:sz="0" w:space="0" w:color="auto"/>
                              </w:divBdr>
                            </w:div>
                          </w:divsChild>
                        </w:div>
                        <w:div w:id="4600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530237">
                  <w:marLeft w:val="0"/>
                  <w:marRight w:val="0"/>
                  <w:marTop w:val="0"/>
                  <w:marBottom w:val="0"/>
                  <w:divBdr>
                    <w:top w:val="none" w:sz="0" w:space="0" w:color="auto"/>
                    <w:left w:val="none" w:sz="0" w:space="0" w:color="auto"/>
                    <w:bottom w:val="none" w:sz="0" w:space="0" w:color="auto"/>
                    <w:right w:val="none" w:sz="0" w:space="0" w:color="auto"/>
                  </w:divBdr>
                  <w:divsChild>
                    <w:div w:id="411321933">
                      <w:marLeft w:val="0"/>
                      <w:marRight w:val="0"/>
                      <w:marTop w:val="0"/>
                      <w:marBottom w:val="0"/>
                      <w:divBdr>
                        <w:top w:val="none" w:sz="0" w:space="0" w:color="auto"/>
                        <w:left w:val="none" w:sz="0" w:space="0" w:color="auto"/>
                        <w:bottom w:val="none" w:sz="0" w:space="0" w:color="auto"/>
                        <w:right w:val="none" w:sz="0" w:space="0" w:color="auto"/>
                      </w:divBdr>
                    </w:div>
                    <w:div w:id="1408262296">
                      <w:marLeft w:val="0"/>
                      <w:marRight w:val="0"/>
                      <w:marTop w:val="0"/>
                      <w:marBottom w:val="0"/>
                      <w:divBdr>
                        <w:top w:val="none" w:sz="0" w:space="0" w:color="auto"/>
                        <w:left w:val="none" w:sz="0" w:space="0" w:color="auto"/>
                        <w:bottom w:val="none" w:sz="0" w:space="0" w:color="auto"/>
                        <w:right w:val="none" w:sz="0" w:space="0" w:color="auto"/>
                      </w:divBdr>
                      <w:divsChild>
                        <w:div w:id="1777867165">
                          <w:marLeft w:val="0"/>
                          <w:marRight w:val="0"/>
                          <w:marTop w:val="0"/>
                          <w:marBottom w:val="0"/>
                          <w:divBdr>
                            <w:top w:val="none" w:sz="0" w:space="0" w:color="auto"/>
                            <w:left w:val="none" w:sz="0" w:space="0" w:color="auto"/>
                            <w:bottom w:val="none" w:sz="0" w:space="0" w:color="auto"/>
                            <w:right w:val="none" w:sz="0" w:space="0" w:color="auto"/>
                          </w:divBdr>
                          <w:divsChild>
                            <w:div w:id="2075664722">
                              <w:marLeft w:val="0"/>
                              <w:marRight w:val="0"/>
                              <w:marTop w:val="0"/>
                              <w:marBottom w:val="0"/>
                              <w:divBdr>
                                <w:top w:val="none" w:sz="0" w:space="0" w:color="auto"/>
                                <w:left w:val="none" w:sz="0" w:space="0" w:color="auto"/>
                                <w:bottom w:val="none" w:sz="0" w:space="0" w:color="auto"/>
                                <w:right w:val="none" w:sz="0" w:space="0" w:color="auto"/>
                              </w:divBdr>
                            </w:div>
                          </w:divsChild>
                        </w:div>
                        <w:div w:id="3676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99877">
                  <w:marLeft w:val="0"/>
                  <w:marRight w:val="0"/>
                  <w:marTop w:val="0"/>
                  <w:marBottom w:val="0"/>
                  <w:divBdr>
                    <w:top w:val="none" w:sz="0" w:space="0" w:color="auto"/>
                    <w:left w:val="none" w:sz="0" w:space="0" w:color="auto"/>
                    <w:bottom w:val="none" w:sz="0" w:space="0" w:color="auto"/>
                    <w:right w:val="none" w:sz="0" w:space="0" w:color="auto"/>
                  </w:divBdr>
                  <w:divsChild>
                    <w:div w:id="1425960285">
                      <w:marLeft w:val="0"/>
                      <w:marRight w:val="0"/>
                      <w:marTop w:val="0"/>
                      <w:marBottom w:val="0"/>
                      <w:divBdr>
                        <w:top w:val="none" w:sz="0" w:space="0" w:color="auto"/>
                        <w:left w:val="none" w:sz="0" w:space="0" w:color="auto"/>
                        <w:bottom w:val="none" w:sz="0" w:space="0" w:color="auto"/>
                        <w:right w:val="none" w:sz="0" w:space="0" w:color="auto"/>
                      </w:divBdr>
                    </w:div>
                    <w:div w:id="1903443962">
                      <w:marLeft w:val="0"/>
                      <w:marRight w:val="0"/>
                      <w:marTop w:val="0"/>
                      <w:marBottom w:val="0"/>
                      <w:divBdr>
                        <w:top w:val="none" w:sz="0" w:space="0" w:color="auto"/>
                        <w:left w:val="none" w:sz="0" w:space="0" w:color="auto"/>
                        <w:bottom w:val="none" w:sz="0" w:space="0" w:color="auto"/>
                        <w:right w:val="none" w:sz="0" w:space="0" w:color="auto"/>
                      </w:divBdr>
                      <w:divsChild>
                        <w:div w:id="1114833051">
                          <w:marLeft w:val="0"/>
                          <w:marRight w:val="0"/>
                          <w:marTop w:val="0"/>
                          <w:marBottom w:val="0"/>
                          <w:divBdr>
                            <w:top w:val="none" w:sz="0" w:space="0" w:color="auto"/>
                            <w:left w:val="none" w:sz="0" w:space="0" w:color="auto"/>
                            <w:bottom w:val="none" w:sz="0" w:space="0" w:color="auto"/>
                            <w:right w:val="none" w:sz="0" w:space="0" w:color="auto"/>
                          </w:divBdr>
                          <w:divsChild>
                            <w:div w:id="119617662">
                              <w:marLeft w:val="0"/>
                              <w:marRight w:val="0"/>
                              <w:marTop w:val="0"/>
                              <w:marBottom w:val="0"/>
                              <w:divBdr>
                                <w:top w:val="none" w:sz="0" w:space="0" w:color="auto"/>
                                <w:left w:val="none" w:sz="0" w:space="0" w:color="auto"/>
                                <w:bottom w:val="none" w:sz="0" w:space="0" w:color="auto"/>
                                <w:right w:val="none" w:sz="0" w:space="0" w:color="auto"/>
                              </w:divBdr>
                            </w:div>
                          </w:divsChild>
                        </w:div>
                        <w:div w:id="20462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53900">
                  <w:marLeft w:val="0"/>
                  <w:marRight w:val="0"/>
                  <w:marTop w:val="0"/>
                  <w:marBottom w:val="0"/>
                  <w:divBdr>
                    <w:top w:val="none" w:sz="0" w:space="0" w:color="auto"/>
                    <w:left w:val="none" w:sz="0" w:space="0" w:color="auto"/>
                    <w:bottom w:val="none" w:sz="0" w:space="0" w:color="auto"/>
                    <w:right w:val="none" w:sz="0" w:space="0" w:color="auto"/>
                  </w:divBdr>
                  <w:divsChild>
                    <w:div w:id="64569621">
                      <w:marLeft w:val="0"/>
                      <w:marRight w:val="0"/>
                      <w:marTop w:val="0"/>
                      <w:marBottom w:val="0"/>
                      <w:divBdr>
                        <w:top w:val="none" w:sz="0" w:space="0" w:color="auto"/>
                        <w:left w:val="none" w:sz="0" w:space="0" w:color="auto"/>
                        <w:bottom w:val="none" w:sz="0" w:space="0" w:color="auto"/>
                        <w:right w:val="none" w:sz="0" w:space="0" w:color="auto"/>
                      </w:divBdr>
                    </w:div>
                    <w:div w:id="2062051599">
                      <w:marLeft w:val="0"/>
                      <w:marRight w:val="0"/>
                      <w:marTop w:val="0"/>
                      <w:marBottom w:val="0"/>
                      <w:divBdr>
                        <w:top w:val="none" w:sz="0" w:space="0" w:color="auto"/>
                        <w:left w:val="none" w:sz="0" w:space="0" w:color="auto"/>
                        <w:bottom w:val="none" w:sz="0" w:space="0" w:color="auto"/>
                        <w:right w:val="none" w:sz="0" w:space="0" w:color="auto"/>
                      </w:divBdr>
                      <w:divsChild>
                        <w:div w:id="1787693269">
                          <w:marLeft w:val="0"/>
                          <w:marRight w:val="0"/>
                          <w:marTop w:val="0"/>
                          <w:marBottom w:val="0"/>
                          <w:divBdr>
                            <w:top w:val="none" w:sz="0" w:space="0" w:color="auto"/>
                            <w:left w:val="none" w:sz="0" w:space="0" w:color="auto"/>
                            <w:bottom w:val="none" w:sz="0" w:space="0" w:color="auto"/>
                            <w:right w:val="none" w:sz="0" w:space="0" w:color="auto"/>
                          </w:divBdr>
                          <w:divsChild>
                            <w:div w:id="1631016725">
                              <w:marLeft w:val="0"/>
                              <w:marRight w:val="0"/>
                              <w:marTop w:val="0"/>
                              <w:marBottom w:val="0"/>
                              <w:divBdr>
                                <w:top w:val="none" w:sz="0" w:space="0" w:color="auto"/>
                                <w:left w:val="none" w:sz="0" w:space="0" w:color="auto"/>
                                <w:bottom w:val="none" w:sz="0" w:space="0" w:color="auto"/>
                                <w:right w:val="none" w:sz="0" w:space="0" w:color="auto"/>
                              </w:divBdr>
                            </w:div>
                          </w:divsChild>
                        </w:div>
                        <w:div w:id="177046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4032">
                  <w:marLeft w:val="0"/>
                  <w:marRight w:val="0"/>
                  <w:marTop w:val="0"/>
                  <w:marBottom w:val="0"/>
                  <w:divBdr>
                    <w:top w:val="none" w:sz="0" w:space="0" w:color="auto"/>
                    <w:left w:val="none" w:sz="0" w:space="0" w:color="auto"/>
                    <w:bottom w:val="none" w:sz="0" w:space="0" w:color="auto"/>
                    <w:right w:val="none" w:sz="0" w:space="0" w:color="auto"/>
                  </w:divBdr>
                  <w:divsChild>
                    <w:div w:id="1049575034">
                      <w:marLeft w:val="0"/>
                      <w:marRight w:val="0"/>
                      <w:marTop w:val="0"/>
                      <w:marBottom w:val="0"/>
                      <w:divBdr>
                        <w:top w:val="none" w:sz="0" w:space="0" w:color="auto"/>
                        <w:left w:val="none" w:sz="0" w:space="0" w:color="auto"/>
                        <w:bottom w:val="none" w:sz="0" w:space="0" w:color="auto"/>
                        <w:right w:val="none" w:sz="0" w:space="0" w:color="auto"/>
                      </w:divBdr>
                    </w:div>
                    <w:div w:id="841820848">
                      <w:marLeft w:val="0"/>
                      <w:marRight w:val="0"/>
                      <w:marTop w:val="0"/>
                      <w:marBottom w:val="0"/>
                      <w:divBdr>
                        <w:top w:val="none" w:sz="0" w:space="0" w:color="auto"/>
                        <w:left w:val="none" w:sz="0" w:space="0" w:color="auto"/>
                        <w:bottom w:val="none" w:sz="0" w:space="0" w:color="auto"/>
                        <w:right w:val="none" w:sz="0" w:space="0" w:color="auto"/>
                      </w:divBdr>
                      <w:divsChild>
                        <w:div w:id="2075006481">
                          <w:marLeft w:val="0"/>
                          <w:marRight w:val="0"/>
                          <w:marTop w:val="0"/>
                          <w:marBottom w:val="0"/>
                          <w:divBdr>
                            <w:top w:val="none" w:sz="0" w:space="0" w:color="auto"/>
                            <w:left w:val="none" w:sz="0" w:space="0" w:color="auto"/>
                            <w:bottom w:val="none" w:sz="0" w:space="0" w:color="auto"/>
                            <w:right w:val="none" w:sz="0" w:space="0" w:color="auto"/>
                          </w:divBdr>
                          <w:divsChild>
                            <w:div w:id="1673600422">
                              <w:marLeft w:val="0"/>
                              <w:marRight w:val="0"/>
                              <w:marTop w:val="0"/>
                              <w:marBottom w:val="0"/>
                              <w:divBdr>
                                <w:top w:val="none" w:sz="0" w:space="0" w:color="auto"/>
                                <w:left w:val="none" w:sz="0" w:space="0" w:color="auto"/>
                                <w:bottom w:val="none" w:sz="0" w:space="0" w:color="auto"/>
                                <w:right w:val="none" w:sz="0" w:space="0" w:color="auto"/>
                              </w:divBdr>
                            </w:div>
                          </w:divsChild>
                        </w:div>
                        <w:div w:id="35750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2509">
                  <w:marLeft w:val="0"/>
                  <w:marRight w:val="0"/>
                  <w:marTop w:val="0"/>
                  <w:marBottom w:val="0"/>
                  <w:divBdr>
                    <w:top w:val="none" w:sz="0" w:space="0" w:color="auto"/>
                    <w:left w:val="none" w:sz="0" w:space="0" w:color="auto"/>
                    <w:bottom w:val="none" w:sz="0" w:space="0" w:color="auto"/>
                    <w:right w:val="none" w:sz="0" w:space="0" w:color="auto"/>
                  </w:divBdr>
                  <w:divsChild>
                    <w:div w:id="1229652165">
                      <w:marLeft w:val="0"/>
                      <w:marRight w:val="0"/>
                      <w:marTop w:val="0"/>
                      <w:marBottom w:val="0"/>
                      <w:divBdr>
                        <w:top w:val="none" w:sz="0" w:space="0" w:color="auto"/>
                        <w:left w:val="none" w:sz="0" w:space="0" w:color="auto"/>
                        <w:bottom w:val="none" w:sz="0" w:space="0" w:color="auto"/>
                        <w:right w:val="none" w:sz="0" w:space="0" w:color="auto"/>
                      </w:divBdr>
                    </w:div>
                    <w:div w:id="808671330">
                      <w:marLeft w:val="0"/>
                      <w:marRight w:val="0"/>
                      <w:marTop w:val="0"/>
                      <w:marBottom w:val="0"/>
                      <w:divBdr>
                        <w:top w:val="none" w:sz="0" w:space="0" w:color="auto"/>
                        <w:left w:val="none" w:sz="0" w:space="0" w:color="auto"/>
                        <w:bottom w:val="none" w:sz="0" w:space="0" w:color="auto"/>
                        <w:right w:val="none" w:sz="0" w:space="0" w:color="auto"/>
                      </w:divBdr>
                      <w:divsChild>
                        <w:div w:id="1437555179">
                          <w:marLeft w:val="0"/>
                          <w:marRight w:val="0"/>
                          <w:marTop w:val="0"/>
                          <w:marBottom w:val="0"/>
                          <w:divBdr>
                            <w:top w:val="none" w:sz="0" w:space="0" w:color="auto"/>
                            <w:left w:val="none" w:sz="0" w:space="0" w:color="auto"/>
                            <w:bottom w:val="none" w:sz="0" w:space="0" w:color="auto"/>
                            <w:right w:val="none" w:sz="0" w:space="0" w:color="auto"/>
                          </w:divBdr>
                          <w:divsChild>
                            <w:div w:id="192503226">
                              <w:marLeft w:val="0"/>
                              <w:marRight w:val="0"/>
                              <w:marTop w:val="0"/>
                              <w:marBottom w:val="0"/>
                              <w:divBdr>
                                <w:top w:val="none" w:sz="0" w:space="0" w:color="auto"/>
                                <w:left w:val="none" w:sz="0" w:space="0" w:color="auto"/>
                                <w:bottom w:val="none" w:sz="0" w:space="0" w:color="auto"/>
                                <w:right w:val="none" w:sz="0" w:space="0" w:color="auto"/>
                              </w:divBdr>
                            </w:div>
                          </w:divsChild>
                        </w:div>
                        <w:div w:id="19755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644">
                  <w:marLeft w:val="0"/>
                  <w:marRight w:val="0"/>
                  <w:marTop w:val="0"/>
                  <w:marBottom w:val="0"/>
                  <w:divBdr>
                    <w:top w:val="none" w:sz="0" w:space="0" w:color="auto"/>
                    <w:left w:val="none" w:sz="0" w:space="0" w:color="auto"/>
                    <w:bottom w:val="none" w:sz="0" w:space="0" w:color="auto"/>
                    <w:right w:val="none" w:sz="0" w:space="0" w:color="auto"/>
                  </w:divBdr>
                  <w:divsChild>
                    <w:div w:id="1696728016">
                      <w:marLeft w:val="0"/>
                      <w:marRight w:val="0"/>
                      <w:marTop w:val="0"/>
                      <w:marBottom w:val="0"/>
                      <w:divBdr>
                        <w:top w:val="none" w:sz="0" w:space="0" w:color="auto"/>
                        <w:left w:val="none" w:sz="0" w:space="0" w:color="auto"/>
                        <w:bottom w:val="none" w:sz="0" w:space="0" w:color="auto"/>
                        <w:right w:val="none" w:sz="0" w:space="0" w:color="auto"/>
                      </w:divBdr>
                    </w:div>
                    <w:div w:id="1704014988">
                      <w:marLeft w:val="0"/>
                      <w:marRight w:val="0"/>
                      <w:marTop w:val="0"/>
                      <w:marBottom w:val="0"/>
                      <w:divBdr>
                        <w:top w:val="none" w:sz="0" w:space="0" w:color="auto"/>
                        <w:left w:val="none" w:sz="0" w:space="0" w:color="auto"/>
                        <w:bottom w:val="none" w:sz="0" w:space="0" w:color="auto"/>
                        <w:right w:val="none" w:sz="0" w:space="0" w:color="auto"/>
                      </w:divBdr>
                      <w:divsChild>
                        <w:div w:id="1777555824">
                          <w:marLeft w:val="0"/>
                          <w:marRight w:val="0"/>
                          <w:marTop w:val="0"/>
                          <w:marBottom w:val="0"/>
                          <w:divBdr>
                            <w:top w:val="none" w:sz="0" w:space="0" w:color="auto"/>
                            <w:left w:val="none" w:sz="0" w:space="0" w:color="auto"/>
                            <w:bottom w:val="none" w:sz="0" w:space="0" w:color="auto"/>
                            <w:right w:val="none" w:sz="0" w:space="0" w:color="auto"/>
                          </w:divBdr>
                          <w:divsChild>
                            <w:div w:id="389157405">
                              <w:marLeft w:val="0"/>
                              <w:marRight w:val="0"/>
                              <w:marTop w:val="0"/>
                              <w:marBottom w:val="0"/>
                              <w:divBdr>
                                <w:top w:val="none" w:sz="0" w:space="0" w:color="auto"/>
                                <w:left w:val="none" w:sz="0" w:space="0" w:color="auto"/>
                                <w:bottom w:val="none" w:sz="0" w:space="0" w:color="auto"/>
                                <w:right w:val="none" w:sz="0" w:space="0" w:color="auto"/>
                              </w:divBdr>
                            </w:div>
                          </w:divsChild>
                        </w:div>
                        <w:div w:id="19240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7626">
                  <w:marLeft w:val="0"/>
                  <w:marRight w:val="0"/>
                  <w:marTop w:val="0"/>
                  <w:marBottom w:val="0"/>
                  <w:divBdr>
                    <w:top w:val="none" w:sz="0" w:space="0" w:color="auto"/>
                    <w:left w:val="none" w:sz="0" w:space="0" w:color="auto"/>
                    <w:bottom w:val="none" w:sz="0" w:space="0" w:color="auto"/>
                    <w:right w:val="none" w:sz="0" w:space="0" w:color="auto"/>
                  </w:divBdr>
                  <w:divsChild>
                    <w:div w:id="1243904271">
                      <w:marLeft w:val="0"/>
                      <w:marRight w:val="0"/>
                      <w:marTop w:val="0"/>
                      <w:marBottom w:val="0"/>
                      <w:divBdr>
                        <w:top w:val="none" w:sz="0" w:space="0" w:color="auto"/>
                        <w:left w:val="none" w:sz="0" w:space="0" w:color="auto"/>
                        <w:bottom w:val="none" w:sz="0" w:space="0" w:color="auto"/>
                        <w:right w:val="none" w:sz="0" w:space="0" w:color="auto"/>
                      </w:divBdr>
                    </w:div>
                    <w:div w:id="2013142736">
                      <w:marLeft w:val="0"/>
                      <w:marRight w:val="0"/>
                      <w:marTop w:val="0"/>
                      <w:marBottom w:val="0"/>
                      <w:divBdr>
                        <w:top w:val="none" w:sz="0" w:space="0" w:color="auto"/>
                        <w:left w:val="none" w:sz="0" w:space="0" w:color="auto"/>
                        <w:bottom w:val="none" w:sz="0" w:space="0" w:color="auto"/>
                        <w:right w:val="none" w:sz="0" w:space="0" w:color="auto"/>
                      </w:divBdr>
                      <w:divsChild>
                        <w:div w:id="715129029">
                          <w:marLeft w:val="0"/>
                          <w:marRight w:val="0"/>
                          <w:marTop w:val="0"/>
                          <w:marBottom w:val="0"/>
                          <w:divBdr>
                            <w:top w:val="none" w:sz="0" w:space="0" w:color="auto"/>
                            <w:left w:val="none" w:sz="0" w:space="0" w:color="auto"/>
                            <w:bottom w:val="none" w:sz="0" w:space="0" w:color="auto"/>
                            <w:right w:val="none" w:sz="0" w:space="0" w:color="auto"/>
                          </w:divBdr>
                          <w:divsChild>
                            <w:div w:id="949118707">
                              <w:marLeft w:val="0"/>
                              <w:marRight w:val="0"/>
                              <w:marTop w:val="0"/>
                              <w:marBottom w:val="0"/>
                              <w:divBdr>
                                <w:top w:val="none" w:sz="0" w:space="0" w:color="auto"/>
                                <w:left w:val="none" w:sz="0" w:space="0" w:color="auto"/>
                                <w:bottom w:val="none" w:sz="0" w:space="0" w:color="auto"/>
                                <w:right w:val="none" w:sz="0" w:space="0" w:color="auto"/>
                              </w:divBdr>
                            </w:div>
                          </w:divsChild>
                        </w:div>
                        <w:div w:id="20222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347">
                  <w:marLeft w:val="0"/>
                  <w:marRight w:val="0"/>
                  <w:marTop w:val="0"/>
                  <w:marBottom w:val="0"/>
                  <w:divBdr>
                    <w:top w:val="none" w:sz="0" w:space="0" w:color="auto"/>
                    <w:left w:val="none" w:sz="0" w:space="0" w:color="auto"/>
                    <w:bottom w:val="none" w:sz="0" w:space="0" w:color="auto"/>
                    <w:right w:val="none" w:sz="0" w:space="0" w:color="auto"/>
                  </w:divBdr>
                  <w:divsChild>
                    <w:div w:id="1810856781">
                      <w:marLeft w:val="0"/>
                      <w:marRight w:val="0"/>
                      <w:marTop w:val="0"/>
                      <w:marBottom w:val="0"/>
                      <w:divBdr>
                        <w:top w:val="none" w:sz="0" w:space="0" w:color="auto"/>
                        <w:left w:val="none" w:sz="0" w:space="0" w:color="auto"/>
                        <w:bottom w:val="none" w:sz="0" w:space="0" w:color="auto"/>
                        <w:right w:val="none" w:sz="0" w:space="0" w:color="auto"/>
                      </w:divBdr>
                    </w:div>
                    <w:div w:id="124735647">
                      <w:marLeft w:val="0"/>
                      <w:marRight w:val="0"/>
                      <w:marTop w:val="0"/>
                      <w:marBottom w:val="0"/>
                      <w:divBdr>
                        <w:top w:val="none" w:sz="0" w:space="0" w:color="auto"/>
                        <w:left w:val="none" w:sz="0" w:space="0" w:color="auto"/>
                        <w:bottom w:val="none" w:sz="0" w:space="0" w:color="auto"/>
                        <w:right w:val="none" w:sz="0" w:space="0" w:color="auto"/>
                      </w:divBdr>
                      <w:divsChild>
                        <w:div w:id="422605034">
                          <w:marLeft w:val="0"/>
                          <w:marRight w:val="0"/>
                          <w:marTop w:val="0"/>
                          <w:marBottom w:val="0"/>
                          <w:divBdr>
                            <w:top w:val="none" w:sz="0" w:space="0" w:color="auto"/>
                            <w:left w:val="none" w:sz="0" w:space="0" w:color="auto"/>
                            <w:bottom w:val="none" w:sz="0" w:space="0" w:color="auto"/>
                            <w:right w:val="none" w:sz="0" w:space="0" w:color="auto"/>
                          </w:divBdr>
                          <w:divsChild>
                            <w:div w:id="1171405438">
                              <w:marLeft w:val="0"/>
                              <w:marRight w:val="0"/>
                              <w:marTop w:val="0"/>
                              <w:marBottom w:val="0"/>
                              <w:divBdr>
                                <w:top w:val="none" w:sz="0" w:space="0" w:color="auto"/>
                                <w:left w:val="none" w:sz="0" w:space="0" w:color="auto"/>
                                <w:bottom w:val="none" w:sz="0" w:space="0" w:color="auto"/>
                                <w:right w:val="none" w:sz="0" w:space="0" w:color="auto"/>
                              </w:divBdr>
                            </w:div>
                          </w:divsChild>
                        </w:div>
                        <w:div w:id="6600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84008">
                  <w:marLeft w:val="0"/>
                  <w:marRight w:val="0"/>
                  <w:marTop w:val="0"/>
                  <w:marBottom w:val="0"/>
                  <w:divBdr>
                    <w:top w:val="none" w:sz="0" w:space="0" w:color="auto"/>
                    <w:left w:val="none" w:sz="0" w:space="0" w:color="auto"/>
                    <w:bottom w:val="none" w:sz="0" w:space="0" w:color="auto"/>
                    <w:right w:val="none" w:sz="0" w:space="0" w:color="auto"/>
                  </w:divBdr>
                  <w:divsChild>
                    <w:div w:id="915893256">
                      <w:marLeft w:val="0"/>
                      <w:marRight w:val="0"/>
                      <w:marTop w:val="0"/>
                      <w:marBottom w:val="0"/>
                      <w:divBdr>
                        <w:top w:val="none" w:sz="0" w:space="0" w:color="auto"/>
                        <w:left w:val="none" w:sz="0" w:space="0" w:color="auto"/>
                        <w:bottom w:val="none" w:sz="0" w:space="0" w:color="auto"/>
                        <w:right w:val="none" w:sz="0" w:space="0" w:color="auto"/>
                      </w:divBdr>
                      <w:divsChild>
                        <w:div w:id="753278470">
                          <w:marLeft w:val="0"/>
                          <w:marRight w:val="0"/>
                          <w:marTop w:val="0"/>
                          <w:marBottom w:val="0"/>
                          <w:divBdr>
                            <w:top w:val="none" w:sz="0" w:space="0" w:color="auto"/>
                            <w:left w:val="none" w:sz="0" w:space="0" w:color="auto"/>
                            <w:bottom w:val="none" w:sz="0" w:space="0" w:color="auto"/>
                            <w:right w:val="none" w:sz="0" w:space="0" w:color="auto"/>
                          </w:divBdr>
                          <w:divsChild>
                            <w:div w:id="629015560">
                              <w:marLeft w:val="0"/>
                              <w:marRight w:val="0"/>
                              <w:marTop w:val="0"/>
                              <w:marBottom w:val="0"/>
                              <w:divBdr>
                                <w:top w:val="none" w:sz="0" w:space="0" w:color="auto"/>
                                <w:left w:val="none" w:sz="0" w:space="0" w:color="auto"/>
                                <w:bottom w:val="none" w:sz="0" w:space="0" w:color="auto"/>
                                <w:right w:val="none" w:sz="0" w:space="0" w:color="auto"/>
                              </w:divBdr>
                            </w:div>
                          </w:divsChild>
                        </w:div>
                        <w:div w:id="1983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40691">
                  <w:marLeft w:val="0"/>
                  <w:marRight w:val="0"/>
                  <w:marTop w:val="0"/>
                  <w:marBottom w:val="0"/>
                  <w:divBdr>
                    <w:top w:val="none" w:sz="0" w:space="0" w:color="auto"/>
                    <w:left w:val="none" w:sz="0" w:space="0" w:color="auto"/>
                    <w:bottom w:val="none" w:sz="0" w:space="0" w:color="auto"/>
                    <w:right w:val="none" w:sz="0" w:space="0" w:color="auto"/>
                  </w:divBdr>
                  <w:divsChild>
                    <w:div w:id="1751926508">
                      <w:marLeft w:val="0"/>
                      <w:marRight w:val="0"/>
                      <w:marTop w:val="0"/>
                      <w:marBottom w:val="0"/>
                      <w:divBdr>
                        <w:top w:val="none" w:sz="0" w:space="0" w:color="auto"/>
                        <w:left w:val="none" w:sz="0" w:space="0" w:color="auto"/>
                        <w:bottom w:val="none" w:sz="0" w:space="0" w:color="auto"/>
                        <w:right w:val="none" w:sz="0" w:space="0" w:color="auto"/>
                      </w:divBdr>
                      <w:divsChild>
                        <w:div w:id="1712269274">
                          <w:marLeft w:val="0"/>
                          <w:marRight w:val="0"/>
                          <w:marTop w:val="0"/>
                          <w:marBottom w:val="0"/>
                          <w:divBdr>
                            <w:top w:val="none" w:sz="0" w:space="0" w:color="auto"/>
                            <w:left w:val="none" w:sz="0" w:space="0" w:color="auto"/>
                            <w:bottom w:val="none" w:sz="0" w:space="0" w:color="auto"/>
                            <w:right w:val="none" w:sz="0" w:space="0" w:color="auto"/>
                          </w:divBdr>
                          <w:divsChild>
                            <w:div w:id="1169978892">
                              <w:marLeft w:val="0"/>
                              <w:marRight w:val="0"/>
                              <w:marTop w:val="0"/>
                              <w:marBottom w:val="0"/>
                              <w:divBdr>
                                <w:top w:val="none" w:sz="0" w:space="0" w:color="auto"/>
                                <w:left w:val="none" w:sz="0" w:space="0" w:color="auto"/>
                                <w:bottom w:val="none" w:sz="0" w:space="0" w:color="auto"/>
                                <w:right w:val="none" w:sz="0" w:space="0" w:color="auto"/>
                              </w:divBdr>
                            </w:div>
                          </w:divsChild>
                        </w:div>
                        <w:div w:id="17007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4689">
                  <w:marLeft w:val="0"/>
                  <w:marRight w:val="0"/>
                  <w:marTop w:val="0"/>
                  <w:marBottom w:val="0"/>
                  <w:divBdr>
                    <w:top w:val="none" w:sz="0" w:space="0" w:color="auto"/>
                    <w:left w:val="none" w:sz="0" w:space="0" w:color="auto"/>
                    <w:bottom w:val="none" w:sz="0" w:space="0" w:color="auto"/>
                    <w:right w:val="none" w:sz="0" w:space="0" w:color="auto"/>
                  </w:divBdr>
                  <w:divsChild>
                    <w:div w:id="203492263">
                      <w:marLeft w:val="0"/>
                      <w:marRight w:val="0"/>
                      <w:marTop w:val="0"/>
                      <w:marBottom w:val="0"/>
                      <w:divBdr>
                        <w:top w:val="none" w:sz="0" w:space="0" w:color="auto"/>
                        <w:left w:val="none" w:sz="0" w:space="0" w:color="auto"/>
                        <w:bottom w:val="none" w:sz="0" w:space="0" w:color="auto"/>
                        <w:right w:val="none" w:sz="0" w:space="0" w:color="auto"/>
                      </w:divBdr>
                      <w:divsChild>
                        <w:div w:id="1009020242">
                          <w:marLeft w:val="0"/>
                          <w:marRight w:val="0"/>
                          <w:marTop w:val="0"/>
                          <w:marBottom w:val="0"/>
                          <w:divBdr>
                            <w:top w:val="none" w:sz="0" w:space="0" w:color="auto"/>
                            <w:left w:val="none" w:sz="0" w:space="0" w:color="auto"/>
                            <w:bottom w:val="none" w:sz="0" w:space="0" w:color="auto"/>
                            <w:right w:val="none" w:sz="0" w:space="0" w:color="auto"/>
                          </w:divBdr>
                          <w:divsChild>
                            <w:div w:id="998465047">
                              <w:marLeft w:val="0"/>
                              <w:marRight w:val="0"/>
                              <w:marTop w:val="0"/>
                              <w:marBottom w:val="0"/>
                              <w:divBdr>
                                <w:top w:val="none" w:sz="0" w:space="0" w:color="auto"/>
                                <w:left w:val="none" w:sz="0" w:space="0" w:color="auto"/>
                                <w:bottom w:val="none" w:sz="0" w:space="0" w:color="auto"/>
                                <w:right w:val="none" w:sz="0" w:space="0" w:color="auto"/>
                              </w:divBdr>
                            </w:div>
                          </w:divsChild>
                        </w:div>
                        <w:div w:id="7706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18149">
                  <w:marLeft w:val="0"/>
                  <w:marRight w:val="0"/>
                  <w:marTop w:val="0"/>
                  <w:marBottom w:val="0"/>
                  <w:divBdr>
                    <w:top w:val="none" w:sz="0" w:space="0" w:color="auto"/>
                    <w:left w:val="none" w:sz="0" w:space="0" w:color="auto"/>
                    <w:bottom w:val="none" w:sz="0" w:space="0" w:color="auto"/>
                    <w:right w:val="none" w:sz="0" w:space="0" w:color="auto"/>
                  </w:divBdr>
                  <w:divsChild>
                    <w:div w:id="259720482">
                      <w:marLeft w:val="0"/>
                      <w:marRight w:val="0"/>
                      <w:marTop w:val="0"/>
                      <w:marBottom w:val="0"/>
                      <w:divBdr>
                        <w:top w:val="none" w:sz="0" w:space="0" w:color="auto"/>
                        <w:left w:val="none" w:sz="0" w:space="0" w:color="auto"/>
                        <w:bottom w:val="none" w:sz="0" w:space="0" w:color="auto"/>
                        <w:right w:val="none" w:sz="0" w:space="0" w:color="auto"/>
                      </w:divBdr>
                      <w:divsChild>
                        <w:div w:id="202326590">
                          <w:marLeft w:val="0"/>
                          <w:marRight w:val="0"/>
                          <w:marTop w:val="0"/>
                          <w:marBottom w:val="0"/>
                          <w:divBdr>
                            <w:top w:val="none" w:sz="0" w:space="0" w:color="auto"/>
                            <w:left w:val="none" w:sz="0" w:space="0" w:color="auto"/>
                            <w:bottom w:val="none" w:sz="0" w:space="0" w:color="auto"/>
                            <w:right w:val="none" w:sz="0" w:space="0" w:color="auto"/>
                          </w:divBdr>
                          <w:divsChild>
                            <w:div w:id="1163231138">
                              <w:marLeft w:val="0"/>
                              <w:marRight w:val="0"/>
                              <w:marTop w:val="0"/>
                              <w:marBottom w:val="0"/>
                              <w:divBdr>
                                <w:top w:val="none" w:sz="0" w:space="0" w:color="auto"/>
                                <w:left w:val="none" w:sz="0" w:space="0" w:color="auto"/>
                                <w:bottom w:val="none" w:sz="0" w:space="0" w:color="auto"/>
                                <w:right w:val="none" w:sz="0" w:space="0" w:color="auto"/>
                              </w:divBdr>
                            </w:div>
                          </w:divsChild>
                        </w:div>
                        <w:div w:id="20423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1429">
                  <w:marLeft w:val="0"/>
                  <w:marRight w:val="0"/>
                  <w:marTop w:val="0"/>
                  <w:marBottom w:val="0"/>
                  <w:divBdr>
                    <w:top w:val="none" w:sz="0" w:space="0" w:color="auto"/>
                    <w:left w:val="none" w:sz="0" w:space="0" w:color="auto"/>
                    <w:bottom w:val="none" w:sz="0" w:space="0" w:color="auto"/>
                    <w:right w:val="none" w:sz="0" w:space="0" w:color="auto"/>
                  </w:divBdr>
                  <w:divsChild>
                    <w:div w:id="358822838">
                      <w:marLeft w:val="0"/>
                      <w:marRight w:val="0"/>
                      <w:marTop w:val="0"/>
                      <w:marBottom w:val="0"/>
                      <w:divBdr>
                        <w:top w:val="none" w:sz="0" w:space="0" w:color="auto"/>
                        <w:left w:val="none" w:sz="0" w:space="0" w:color="auto"/>
                        <w:bottom w:val="none" w:sz="0" w:space="0" w:color="auto"/>
                        <w:right w:val="none" w:sz="0" w:space="0" w:color="auto"/>
                      </w:divBdr>
                      <w:divsChild>
                        <w:div w:id="983965892">
                          <w:marLeft w:val="0"/>
                          <w:marRight w:val="0"/>
                          <w:marTop w:val="0"/>
                          <w:marBottom w:val="0"/>
                          <w:divBdr>
                            <w:top w:val="none" w:sz="0" w:space="0" w:color="auto"/>
                            <w:left w:val="none" w:sz="0" w:space="0" w:color="auto"/>
                            <w:bottom w:val="none" w:sz="0" w:space="0" w:color="auto"/>
                            <w:right w:val="none" w:sz="0" w:space="0" w:color="auto"/>
                          </w:divBdr>
                          <w:divsChild>
                            <w:div w:id="816147255">
                              <w:marLeft w:val="0"/>
                              <w:marRight w:val="0"/>
                              <w:marTop w:val="0"/>
                              <w:marBottom w:val="0"/>
                              <w:divBdr>
                                <w:top w:val="none" w:sz="0" w:space="0" w:color="auto"/>
                                <w:left w:val="none" w:sz="0" w:space="0" w:color="auto"/>
                                <w:bottom w:val="none" w:sz="0" w:space="0" w:color="auto"/>
                                <w:right w:val="none" w:sz="0" w:space="0" w:color="auto"/>
                              </w:divBdr>
                            </w:div>
                          </w:divsChild>
                        </w:div>
                        <w:div w:id="71566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4119">
              <w:marLeft w:val="0"/>
              <w:marRight w:val="0"/>
              <w:marTop w:val="0"/>
              <w:marBottom w:val="0"/>
              <w:divBdr>
                <w:top w:val="none" w:sz="0" w:space="0" w:color="auto"/>
                <w:left w:val="none" w:sz="0" w:space="0" w:color="auto"/>
                <w:bottom w:val="none" w:sz="0" w:space="0" w:color="auto"/>
                <w:right w:val="none" w:sz="0" w:space="0" w:color="auto"/>
              </w:divBdr>
            </w:div>
          </w:divsChild>
        </w:div>
        <w:div w:id="1688678043">
          <w:marLeft w:val="0"/>
          <w:marRight w:val="0"/>
          <w:marTop w:val="0"/>
          <w:marBottom w:val="0"/>
          <w:divBdr>
            <w:top w:val="none" w:sz="0" w:space="0" w:color="auto"/>
            <w:left w:val="none" w:sz="0" w:space="0" w:color="auto"/>
            <w:bottom w:val="none" w:sz="0" w:space="0" w:color="auto"/>
            <w:right w:val="none" w:sz="0" w:space="0" w:color="auto"/>
          </w:divBdr>
          <w:divsChild>
            <w:div w:id="1255553214">
              <w:marLeft w:val="0"/>
              <w:marRight w:val="0"/>
              <w:marTop w:val="0"/>
              <w:marBottom w:val="0"/>
              <w:divBdr>
                <w:top w:val="none" w:sz="0" w:space="0" w:color="auto"/>
                <w:left w:val="none" w:sz="0" w:space="0" w:color="auto"/>
                <w:bottom w:val="none" w:sz="0" w:space="0" w:color="auto"/>
                <w:right w:val="none" w:sz="0" w:space="0" w:color="auto"/>
              </w:divBdr>
              <w:divsChild>
                <w:div w:id="3519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940977">
      <w:bodyDiv w:val="1"/>
      <w:marLeft w:val="0"/>
      <w:marRight w:val="0"/>
      <w:marTop w:val="0"/>
      <w:marBottom w:val="0"/>
      <w:divBdr>
        <w:top w:val="none" w:sz="0" w:space="0" w:color="auto"/>
        <w:left w:val="none" w:sz="0" w:space="0" w:color="auto"/>
        <w:bottom w:val="none" w:sz="0" w:space="0" w:color="auto"/>
        <w:right w:val="none" w:sz="0" w:space="0" w:color="auto"/>
      </w:divBdr>
    </w:div>
    <w:div w:id="263224540">
      <w:bodyDiv w:val="1"/>
      <w:marLeft w:val="0"/>
      <w:marRight w:val="0"/>
      <w:marTop w:val="0"/>
      <w:marBottom w:val="0"/>
      <w:divBdr>
        <w:top w:val="none" w:sz="0" w:space="0" w:color="auto"/>
        <w:left w:val="none" w:sz="0" w:space="0" w:color="auto"/>
        <w:bottom w:val="none" w:sz="0" w:space="0" w:color="auto"/>
        <w:right w:val="none" w:sz="0" w:space="0" w:color="auto"/>
      </w:divBdr>
    </w:div>
    <w:div w:id="265814259">
      <w:bodyDiv w:val="1"/>
      <w:marLeft w:val="0"/>
      <w:marRight w:val="0"/>
      <w:marTop w:val="0"/>
      <w:marBottom w:val="0"/>
      <w:divBdr>
        <w:top w:val="none" w:sz="0" w:space="0" w:color="auto"/>
        <w:left w:val="none" w:sz="0" w:space="0" w:color="auto"/>
        <w:bottom w:val="none" w:sz="0" w:space="0" w:color="auto"/>
        <w:right w:val="none" w:sz="0" w:space="0" w:color="auto"/>
      </w:divBdr>
      <w:divsChild>
        <w:div w:id="352925517">
          <w:marLeft w:val="0"/>
          <w:marRight w:val="0"/>
          <w:marTop w:val="0"/>
          <w:marBottom w:val="0"/>
          <w:divBdr>
            <w:top w:val="none" w:sz="0" w:space="0" w:color="auto"/>
            <w:left w:val="none" w:sz="0" w:space="0" w:color="auto"/>
            <w:bottom w:val="none" w:sz="0" w:space="0" w:color="auto"/>
            <w:right w:val="none" w:sz="0" w:space="0" w:color="auto"/>
          </w:divBdr>
        </w:div>
      </w:divsChild>
    </w:div>
    <w:div w:id="266474214">
      <w:bodyDiv w:val="1"/>
      <w:marLeft w:val="0"/>
      <w:marRight w:val="0"/>
      <w:marTop w:val="0"/>
      <w:marBottom w:val="0"/>
      <w:divBdr>
        <w:top w:val="none" w:sz="0" w:space="0" w:color="auto"/>
        <w:left w:val="none" w:sz="0" w:space="0" w:color="auto"/>
        <w:bottom w:val="none" w:sz="0" w:space="0" w:color="auto"/>
        <w:right w:val="none" w:sz="0" w:space="0" w:color="auto"/>
      </w:divBdr>
    </w:div>
    <w:div w:id="270403102">
      <w:bodyDiv w:val="1"/>
      <w:marLeft w:val="0"/>
      <w:marRight w:val="0"/>
      <w:marTop w:val="0"/>
      <w:marBottom w:val="0"/>
      <w:divBdr>
        <w:top w:val="none" w:sz="0" w:space="0" w:color="auto"/>
        <w:left w:val="none" w:sz="0" w:space="0" w:color="auto"/>
        <w:bottom w:val="none" w:sz="0" w:space="0" w:color="auto"/>
        <w:right w:val="none" w:sz="0" w:space="0" w:color="auto"/>
      </w:divBdr>
    </w:div>
    <w:div w:id="273098420">
      <w:bodyDiv w:val="1"/>
      <w:marLeft w:val="0"/>
      <w:marRight w:val="0"/>
      <w:marTop w:val="0"/>
      <w:marBottom w:val="0"/>
      <w:divBdr>
        <w:top w:val="none" w:sz="0" w:space="0" w:color="auto"/>
        <w:left w:val="none" w:sz="0" w:space="0" w:color="auto"/>
        <w:bottom w:val="none" w:sz="0" w:space="0" w:color="auto"/>
        <w:right w:val="none" w:sz="0" w:space="0" w:color="auto"/>
      </w:divBdr>
      <w:divsChild>
        <w:div w:id="213011708">
          <w:marLeft w:val="0"/>
          <w:marRight w:val="0"/>
          <w:marTop w:val="0"/>
          <w:marBottom w:val="450"/>
          <w:divBdr>
            <w:top w:val="none" w:sz="0" w:space="0" w:color="auto"/>
            <w:left w:val="none" w:sz="0" w:space="0" w:color="auto"/>
            <w:bottom w:val="none" w:sz="0" w:space="0" w:color="auto"/>
            <w:right w:val="none" w:sz="0" w:space="0" w:color="auto"/>
          </w:divBdr>
          <w:divsChild>
            <w:div w:id="76559566">
              <w:marLeft w:val="0"/>
              <w:marRight w:val="0"/>
              <w:marTop w:val="0"/>
              <w:marBottom w:val="0"/>
              <w:divBdr>
                <w:top w:val="none" w:sz="0" w:space="0" w:color="auto"/>
                <w:left w:val="none" w:sz="0" w:space="0" w:color="auto"/>
                <w:bottom w:val="none" w:sz="0" w:space="0" w:color="auto"/>
                <w:right w:val="none" w:sz="0" w:space="0" w:color="auto"/>
              </w:divBdr>
              <w:divsChild>
                <w:div w:id="1663268145">
                  <w:marLeft w:val="0"/>
                  <w:marRight w:val="0"/>
                  <w:marTop w:val="0"/>
                  <w:marBottom w:val="0"/>
                  <w:divBdr>
                    <w:top w:val="none" w:sz="0" w:space="0" w:color="auto"/>
                    <w:left w:val="none" w:sz="0" w:space="0" w:color="auto"/>
                    <w:bottom w:val="none" w:sz="0" w:space="0" w:color="auto"/>
                    <w:right w:val="none" w:sz="0" w:space="0" w:color="auto"/>
                  </w:divBdr>
                  <w:divsChild>
                    <w:div w:id="176387847">
                      <w:marLeft w:val="0"/>
                      <w:marRight w:val="0"/>
                      <w:marTop w:val="0"/>
                      <w:marBottom w:val="0"/>
                      <w:divBdr>
                        <w:top w:val="none" w:sz="0" w:space="0" w:color="auto"/>
                        <w:left w:val="none" w:sz="0" w:space="0" w:color="auto"/>
                        <w:bottom w:val="none" w:sz="0" w:space="0" w:color="auto"/>
                        <w:right w:val="none" w:sz="0" w:space="0" w:color="auto"/>
                      </w:divBdr>
                      <w:divsChild>
                        <w:div w:id="16015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70188">
              <w:marLeft w:val="0"/>
              <w:marRight w:val="0"/>
              <w:marTop w:val="0"/>
              <w:marBottom w:val="0"/>
              <w:divBdr>
                <w:top w:val="none" w:sz="0" w:space="0" w:color="auto"/>
                <w:left w:val="none" w:sz="0" w:space="0" w:color="auto"/>
                <w:bottom w:val="none" w:sz="0" w:space="0" w:color="auto"/>
                <w:right w:val="none" w:sz="0" w:space="0" w:color="auto"/>
              </w:divBdr>
              <w:divsChild>
                <w:div w:id="152334573">
                  <w:marLeft w:val="0"/>
                  <w:marRight w:val="0"/>
                  <w:marTop w:val="0"/>
                  <w:marBottom w:val="0"/>
                  <w:divBdr>
                    <w:top w:val="none" w:sz="0" w:space="0" w:color="auto"/>
                    <w:left w:val="none" w:sz="0" w:space="0" w:color="auto"/>
                    <w:bottom w:val="none" w:sz="0" w:space="0" w:color="auto"/>
                    <w:right w:val="none" w:sz="0" w:space="0" w:color="auto"/>
                  </w:divBdr>
                  <w:divsChild>
                    <w:div w:id="15783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572516">
      <w:bodyDiv w:val="1"/>
      <w:marLeft w:val="0"/>
      <w:marRight w:val="0"/>
      <w:marTop w:val="0"/>
      <w:marBottom w:val="0"/>
      <w:divBdr>
        <w:top w:val="none" w:sz="0" w:space="0" w:color="auto"/>
        <w:left w:val="none" w:sz="0" w:space="0" w:color="auto"/>
        <w:bottom w:val="none" w:sz="0" w:space="0" w:color="auto"/>
        <w:right w:val="none" w:sz="0" w:space="0" w:color="auto"/>
      </w:divBdr>
    </w:div>
    <w:div w:id="303463190">
      <w:bodyDiv w:val="1"/>
      <w:marLeft w:val="0"/>
      <w:marRight w:val="0"/>
      <w:marTop w:val="0"/>
      <w:marBottom w:val="0"/>
      <w:divBdr>
        <w:top w:val="none" w:sz="0" w:space="0" w:color="auto"/>
        <w:left w:val="none" w:sz="0" w:space="0" w:color="auto"/>
        <w:bottom w:val="none" w:sz="0" w:space="0" w:color="auto"/>
        <w:right w:val="none" w:sz="0" w:space="0" w:color="auto"/>
      </w:divBdr>
    </w:div>
    <w:div w:id="304354383">
      <w:bodyDiv w:val="1"/>
      <w:marLeft w:val="0"/>
      <w:marRight w:val="0"/>
      <w:marTop w:val="0"/>
      <w:marBottom w:val="0"/>
      <w:divBdr>
        <w:top w:val="none" w:sz="0" w:space="0" w:color="auto"/>
        <w:left w:val="none" w:sz="0" w:space="0" w:color="auto"/>
        <w:bottom w:val="none" w:sz="0" w:space="0" w:color="auto"/>
        <w:right w:val="none" w:sz="0" w:space="0" w:color="auto"/>
      </w:divBdr>
      <w:divsChild>
        <w:div w:id="1065910107">
          <w:marLeft w:val="0"/>
          <w:marRight w:val="0"/>
          <w:marTop w:val="0"/>
          <w:marBottom w:val="0"/>
          <w:divBdr>
            <w:top w:val="none" w:sz="0" w:space="0" w:color="auto"/>
            <w:left w:val="none" w:sz="0" w:space="0" w:color="auto"/>
            <w:bottom w:val="none" w:sz="0" w:space="0" w:color="auto"/>
            <w:right w:val="none" w:sz="0" w:space="0" w:color="auto"/>
          </w:divBdr>
        </w:div>
        <w:div w:id="1734279185">
          <w:marLeft w:val="0"/>
          <w:marRight w:val="0"/>
          <w:marTop w:val="0"/>
          <w:marBottom w:val="300"/>
          <w:divBdr>
            <w:top w:val="none" w:sz="0" w:space="0" w:color="auto"/>
            <w:left w:val="none" w:sz="0" w:space="0" w:color="auto"/>
            <w:bottom w:val="none" w:sz="0" w:space="0" w:color="auto"/>
            <w:right w:val="none" w:sz="0" w:space="0" w:color="auto"/>
          </w:divBdr>
        </w:div>
      </w:divsChild>
    </w:div>
    <w:div w:id="325596510">
      <w:bodyDiv w:val="1"/>
      <w:marLeft w:val="0"/>
      <w:marRight w:val="0"/>
      <w:marTop w:val="0"/>
      <w:marBottom w:val="0"/>
      <w:divBdr>
        <w:top w:val="none" w:sz="0" w:space="0" w:color="auto"/>
        <w:left w:val="none" w:sz="0" w:space="0" w:color="auto"/>
        <w:bottom w:val="none" w:sz="0" w:space="0" w:color="auto"/>
        <w:right w:val="none" w:sz="0" w:space="0" w:color="auto"/>
      </w:divBdr>
    </w:div>
    <w:div w:id="375200936">
      <w:bodyDiv w:val="1"/>
      <w:marLeft w:val="0"/>
      <w:marRight w:val="0"/>
      <w:marTop w:val="0"/>
      <w:marBottom w:val="0"/>
      <w:divBdr>
        <w:top w:val="none" w:sz="0" w:space="0" w:color="auto"/>
        <w:left w:val="none" w:sz="0" w:space="0" w:color="auto"/>
        <w:bottom w:val="none" w:sz="0" w:space="0" w:color="auto"/>
        <w:right w:val="none" w:sz="0" w:space="0" w:color="auto"/>
      </w:divBdr>
    </w:div>
    <w:div w:id="419302982">
      <w:bodyDiv w:val="1"/>
      <w:marLeft w:val="0"/>
      <w:marRight w:val="0"/>
      <w:marTop w:val="0"/>
      <w:marBottom w:val="0"/>
      <w:divBdr>
        <w:top w:val="none" w:sz="0" w:space="0" w:color="auto"/>
        <w:left w:val="none" w:sz="0" w:space="0" w:color="auto"/>
        <w:bottom w:val="none" w:sz="0" w:space="0" w:color="auto"/>
        <w:right w:val="none" w:sz="0" w:space="0" w:color="auto"/>
      </w:divBdr>
    </w:div>
    <w:div w:id="436216633">
      <w:bodyDiv w:val="1"/>
      <w:marLeft w:val="0"/>
      <w:marRight w:val="0"/>
      <w:marTop w:val="0"/>
      <w:marBottom w:val="0"/>
      <w:divBdr>
        <w:top w:val="none" w:sz="0" w:space="0" w:color="auto"/>
        <w:left w:val="none" w:sz="0" w:space="0" w:color="auto"/>
        <w:bottom w:val="none" w:sz="0" w:space="0" w:color="auto"/>
        <w:right w:val="none" w:sz="0" w:space="0" w:color="auto"/>
      </w:divBdr>
    </w:div>
    <w:div w:id="452872849">
      <w:bodyDiv w:val="1"/>
      <w:marLeft w:val="0"/>
      <w:marRight w:val="0"/>
      <w:marTop w:val="0"/>
      <w:marBottom w:val="0"/>
      <w:divBdr>
        <w:top w:val="none" w:sz="0" w:space="0" w:color="auto"/>
        <w:left w:val="none" w:sz="0" w:space="0" w:color="auto"/>
        <w:bottom w:val="none" w:sz="0" w:space="0" w:color="auto"/>
        <w:right w:val="none" w:sz="0" w:space="0" w:color="auto"/>
      </w:divBdr>
    </w:div>
    <w:div w:id="461264980">
      <w:bodyDiv w:val="1"/>
      <w:marLeft w:val="0"/>
      <w:marRight w:val="0"/>
      <w:marTop w:val="0"/>
      <w:marBottom w:val="0"/>
      <w:divBdr>
        <w:top w:val="none" w:sz="0" w:space="0" w:color="auto"/>
        <w:left w:val="none" w:sz="0" w:space="0" w:color="auto"/>
        <w:bottom w:val="none" w:sz="0" w:space="0" w:color="auto"/>
        <w:right w:val="none" w:sz="0" w:space="0" w:color="auto"/>
      </w:divBdr>
      <w:divsChild>
        <w:div w:id="1116604337">
          <w:marLeft w:val="0"/>
          <w:marRight w:val="0"/>
          <w:marTop w:val="300"/>
          <w:marBottom w:val="450"/>
          <w:divBdr>
            <w:top w:val="single" w:sz="6" w:space="11" w:color="EAEAEA"/>
            <w:left w:val="none" w:sz="0" w:space="0" w:color="auto"/>
            <w:bottom w:val="single" w:sz="6" w:space="0" w:color="EAEAEA"/>
            <w:right w:val="none" w:sz="0" w:space="0" w:color="auto"/>
          </w:divBdr>
        </w:div>
      </w:divsChild>
    </w:div>
    <w:div w:id="467629941">
      <w:bodyDiv w:val="1"/>
      <w:marLeft w:val="0"/>
      <w:marRight w:val="0"/>
      <w:marTop w:val="0"/>
      <w:marBottom w:val="0"/>
      <w:divBdr>
        <w:top w:val="none" w:sz="0" w:space="0" w:color="auto"/>
        <w:left w:val="none" w:sz="0" w:space="0" w:color="auto"/>
        <w:bottom w:val="none" w:sz="0" w:space="0" w:color="auto"/>
        <w:right w:val="none" w:sz="0" w:space="0" w:color="auto"/>
      </w:divBdr>
      <w:divsChild>
        <w:div w:id="658071422">
          <w:marLeft w:val="0"/>
          <w:marRight w:val="0"/>
          <w:marTop w:val="0"/>
          <w:marBottom w:val="0"/>
          <w:divBdr>
            <w:top w:val="none" w:sz="0" w:space="0" w:color="auto"/>
            <w:left w:val="none" w:sz="0" w:space="0" w:color="auto"/>
            <w:bottom w:val="none" w:sz="0" w:space="0" w:color="auto"/>
            <w:right w:val="none" w:sz="0" w:space="0" w:color="auto"/>
          </w:divBdr>
          <w:divsChild>
            <w:div w:id="1631402192">
              <w:marLeft w:val="0"/>
              <w:marRight w:val="0"/>
              <w:marTop w:val="0"/>
              <w:marBottom w:val="0"/>
              <w:divBdr>
                <w:top w:val="none" w:sz="0" w:space="0" w:color="auto"/>
                <w:left w:val="none" w:sz="0" w:space="0" w:color="auto"/>
                <w:bottom w:val="none" w:sz="0" w:space="0" w:color="auto"/>
                <w:right w:val="none" w:sz="0" w:space="0" w:color="auto"/>
              </w:divBdr>
              <w:divsChild>
                <w:div w:id="13837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99173">
      <w:bodyDiv w:val="1"/>
      <w:marLeft w:val="0"/>
      <w:marRight w:val="0"/>
      <w:marTop w:val="0"/>
      <w:marBottom w:val="0"/>
      <w:divBdr>
        <w:top w:val="none" w:sz="0" w:space="0" w:color="auto"/>
        <w:left w:val="none" w:sz="0" w:space="0" w:color="auto"/>
        <w:bottom w:val="none" w:sz="0" w:space="0" w:color="auto"/>
        <w:right w:val="none" w:sz="0" w:space="0" w:color="auto"/>
      </w:divBdr>
    </w:div>
    <w:div w:id="481196028">
      <w:bodyDiv w:val="1"/>
      <w:marLeft w:val="0"/>
      <w:marRight w:val="0"/>
      <w:marTop w:val="0"/>
      <w:marBottom w:val="0"/>
      <w:divBdr>
        <w:top w:val="none" w:sz="0" w:space="0" w:color="auto"/>
        <w:left w:val="none" w:sz="0" w:space="0" w:color="auto"/>
        <w:bottom w:val="none" w:sz="0" w:space="0" w:color="auto"/>
        <w:right w:val="none" w:sz="0" w:space="0" w:color="auto"/>
      </w:divBdr>
      <w:divsChild>
        <w:div w:id="255797612">
          <w:marLeft w:val="0"/>
          <w:marRight w:val="0"/>
          <w:marTop w:val="0"/>
          <w:marBottom w:val="0"/>
          <w:divBdr>
            <w:top w:val="none" w:sz="0" w:space="0" w:color="auto"/>
            <w:left w:val="none" w:sz="0" w:space="0" w:color="auto"/>
            <w:bottom w:val="none" w:sz="0" w:space="0" w:color="auto"/>
            <w:right w:val="none" w:sz="0" w:space="0" w:color="auto"/>
          </w:divBdr>
          <w:divsChild>
            <w:div w:id="1252157855">
              <w:marLeft w:val="0"/>
              <w:marRight w:val="0"/>
              <w:marTop w:val="0"/>
              <w:marBottom w:val="0"/>
              <w:divBdr>
                <w:top w:val="none" w:sz="0" w:space="0" w:color="auto"/>
                <w:left w:val="none" w:sz="0" w:space="0" w:color="auto"/>
                <w:bottom w:val="none" w:sz="0" w:space="0" w:color="auto"/>
                <w:right w:val="none" w:sz="0" w:space="0" w:color="auto"/>
              </w:divBdr>
              <w:divsChild>
                <w:div w:id="127494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11186">
      <w:bodyDiv w:val="1"/>
      <w:marLeft w:val="0"/>
      <w:marRight w:val="0"/>
      <w:marTop w:val="0"/>
      <w:marBottom w:val="0"/>
      <w:divBdr>
        <w:top w:val="none" w:sz="0" w:space="0" w:color="auto"/>
        <w:left w:val="none" w:sz="0" w:space="0" w:color="auto"/>
        <w:bottom w:val="none" w:sz="0" w:space="0" w:color="auto"/>
        <w:right w:val="none" w:sz="0" w:space="0" w:color="auto"/>
      </w:divBdr>
    </w:div>
    <w:div w:id="518278887">
      <w:bodyDiv w:val="1"/>
      <w:marLeft w:val="0"/>
      <w:marRight w:val="0"/>
      <w:marTop w:val="0"/>
      <w:marBottom w:val="0"/>
      <w:divBdr>
        <w:top w:val="none" w:sz="0" w:space="0" w:color="auto"/>
        <w:left w:val="none" w:sz="0" w:space="0" w:color="auto"/>
        <w:bottom w:val="none" w:sz="0" w:space="0" w:color="auto"/>
        <w:right w:val="none" w:sz="0" w:space="0" w:color="auto"/>
      </w:divBdr>
    </w:div>
    <w:div w:id="547382565">
      <w:bodyDiv w:val="1"/>
      <w:marLeft w:val="0"/>
      <w:marRight w:val="0"/>
      <w:marTop w:val="0"/>
      <w:marBottom w:val="0"/>
      <w:divBdr>
        <w:top w:val="none" w:sz="0" w:space="0" w:color="auto"/>
        <w:left w:val="none" w:sz="0" w:space="0" w:color="auto"/>
        <w:bottom w:val="none" w:sz="0" w:space="0" w:color="auto"/>
        <w:right w:val="none" w:sz="0" w:space="0" w:color="auto"/>
      </w:divBdr>
      <w:divsChild>
        <w:div w:id="249510103">
          <w:marLeft w:val="0"/>
          <w:marRight w:val="0"/>
          <w:marTop w:val="0"/>
          <w:marBottom w:val="90"/>
          <w:divBdr>
            <w:top w:val="none" w:sz="0" w:space="0" w:color="auto"/>
            <w:left w:val="none" w:sz="0" w:space="0" w:color="auto"/>
            <w:bottom w:val="none" w:sz="0" w:space="0" w:color="auto"/>
            <w:right w:val="none" w:sz="0" w:space="0" w:color="auto"/>
          </w:divBdr>
        </w:div>
        <w:div w:id="1001275945">
          <w:marLeft w:val="0"/>
          <w:marRight w:val="0"/>
          <w:marTop w:val="0"/>
          <w:marBottom w:val="180"/>
          <w:divBdr>
            <w:top w:val="none" w:sz="0" w:space="0" w:color="auto"/>
            <w:left w:val="none" w:sz="0" w:space="0" w:color="auto"/>
            <w:bottom w:val="none" w:sz="0" w:space="0" w:color="auto"/>
            <w:right w:val="none" w:sz="0" w:space="0" w:color="auto"/>
          </w:divBdr>
        </w:div>
        <w:div w:id="1047799304">
          <w:marLeft w:val="0"/>
          <w:marRight w:val="0"/>
          <w:marTop w:val="0"/>
          <w:marBottom w:val="180"/>
          <w:divBdr>
            <w:top w:val="none" w:sz="0" w:space="0" w:color="auto"/>
            <w:left w:val="none" w:sz="0" w:space="0" w:color="auto"/>
            <w:bottom w:val="none" w:sz="0" w:space="0" w:color="auto"/>
            <w:right w:val="none" w:sz="0" w:space="0" w:color="auto"/>
          </w:divBdr>
        </w:div>
      </w:divsChild>
    </w:div>
    <w:div w:id="559292016">
      <w:bodyDiv w:val="1"/>
      <w:marLeft w:val="0"/>
      <w:marRight w:val="0"/>
      <w:marTop w:val="0"/>
      <w:marBottom w:val="0"/>
      <w:divBdr>
        <w:top w:val="none" w:sz="0" w:space="0" w:color="auto"/>
        <w:left w:val="none" w:sz="0" w:space="0" w:color="auto"/>
        <w:bottom w:val="none" w:sz="0" w:space="0" w:color="auto"/>
        <w:right w:val="none" w:sz="0" w:space="0" w:color="auto"/>
      </w:divBdr>
      <w:divsChild>
        <w:div w:id="694354314">
          <w:marLeft w:val="0"/>
          <w:marRight w:val="0"/>
          <w:marTop w:val="0"/>
          <w:marBottom w:val="0"/>
          <w:divBdr>
            <w:top w:val="none" w:sz="0" w:space="0" w:color="auto"/>
            <w:left w:val="none" w:sz="0" w:space="0" w:color="auto"/>
            <w:bottom w:val="none" w:sz="0" w:space="0" w:color="auto"/>
            <w:right w:val="none" w:sz="0" w:space="0" w:color="auto"/>
          </w:divBdr>
          <w:divsChild>
            <w:div w:id="334304118">
              <w:marLeft w:val="0"/>
              <w:marRight w:val="0"/>
              <w:marTop w:val="0"/>
              <w:marBottom w:val="0"/>
              <w:divBdr>
                <w:top w:val="none" w:sz="0" w:space="0" w:color="auto"/>
                <w:left w:val="none" w:sz="0" w:space="0" w:color="auto"/>
                <w:bottom w:val="none" w:sz="0" w:space="0" w:color="auto"/>
                <w:right w:val="none" w:sz="0" w:space="0" w:color="auto"/>
              </w:divBdr>
              <w:divsChild>
                <w:div w:id="1148594388">
                  <w:marLeft w:val="0"/>
                  <w:marRight w:val="0"/>
                  <w:marTop w:val="0"/>
                  <w:marBottom w:val="0"/>
                  <w:divBdr>
                    <w:top w:val="none" w:sz="0" w:space="0" w:color="auto"/>
                    <w:left w:val="none" w:sz="0" w:space="0" w:color="auto"/>
                    <w:bottom w:val="none" w:sz="0" w:space="0" w:color="auto"/>
                    <w:right w:val="none" w:sz="0" w:space="0" w:color="auto"/>
                  </w:divBdr>
                  <w:divsChild>
                    <w:div w:id="1091778385">
                      <w:marLeft w:val="0"/>
                      <w:marRight w:val="0"/>
                      <w:marTop w:val="0"/>
                      <w:marBottom w:val="0"/>
                      <w:divBdr>
                        <w:top w:val="none" w:sz="0" w:space="0" w:color="auto"/>
                        <w:left w:val="none" w:sz="0" w:space="0" w:color="auto"/>
                        <w:bottom w:val="none" w:sz="0" w:space="0" w:color="auto"/>
                        <w:right w:val="none" w:sz="0" w:space="0" w:color="auto"/>
                      </w:divBdr>
                    </w:div>
                  </w:divsChild>
                </w:div>
                <w:div w:id="1823812871">
                  <w:marLeft w:val="0"/>
                  <w:marRight w:val="0"/>
                  <w:marTop w:val="0"/>
                  <w:marBottom w:val="0"/>
                  <w:divBdr>
                    <w:top w:val="none" w:sz="0" w:space="0" w:color="auto"/>
                    <w:left w:val="none" w:sz="0" w:space="0" w:color="auto"/>
                    <w:bottom w:val="none" w:sz="0" w:space="0" w:color="auto"/>
                    <w:right w:val="none" w:sz="0" w:space="0" w:color="auto"/>
                  </w:divBdr>
                  <w:divsChild>
                    <w:div w:id="1622615616">
                      <w:marLeft w:val="0"/>
                      <w:marRight w:val="0"/>
                      <w:marTop w:val="0"/>
                      <w:marBottom w:val="0"/>
                      <w:divBdr>
                        <w:top w:val="none" w:sz="0" w:space="0" w:color="auto"/>
                        <w:left w:val="none" w:sz="0" w:space="0" w:color="auto"/>
                        <w:bottom w:val="none" w:sz="0" w:space="0" w:color="auto"/>
                        <w:right w:val="none" w:sz="0" w:space="0" w:color="auto"/>
                      </w:divBdr>
                    </w:div>
                  </w:divsChild>
                </w:div>
                <w:div w:id="709308925">
                  <w:marLeft w:val="0"/>
                  <w:marRight w:val="0"/>
                  <w:marTop w:val="0"/>
                  <w:marBottom w:val="0"/>
                  <w:divBdr>
                    <w:top w:val="none" w:sz="0" w:space="0" w:color="auto"/>
                    <w:left w:val="none" w:sz="0" w:space="0" w:color="auto"/>
                    <w:bottom w:val="none" w:sz="0" w:space="0" w:color="auto"/>
                    <w:right w:val="none" w:sz="0" w:space="0" w:color="auto"/>
                  </w:divBdr>
                  <w:divsChild>
                    <w:div w:id="2087145579">
                      <w:marLeft w:val="0"/>
                      <w:marRight w:val="0"/>
                      <w:marTop w:val="0"/>
                      <w:marBottom w:val="0"/>
                      <w:divBdr>
                        <w:top w:val="none" w:sz="0" w:space="0" w:color="auto"/>
                        <w:left w:val="none" w:sz="0" w:space="0" w:color="auto"/>
                        <w:bottom w:val="none" w:sz="0" w:space="0" w:color="auto"/>
                        <w:right w:val="none" w:sz="0" w:space="0" w:color="auto"/>
                      </w:divBdr>
                    </w:div>
                  </w:divsChild>
                </w:div>
                <w:div w:id="836192201">
                  <w:marLeft w:val="0"/>
                  <w:marRight w:val="0"/>
                  <w:marTop w:val="0"/>
                  <w:marBottom w:val="0"/>
                  <w:divBdr>
                    <w:top w:val="none" w:sz="0" w:space="0" w:color="auto"/>
                    <w:left w:val="none" w:sz="0" w:space="0" w:color="auto"/>
                    <w:bottom w:val="none" w:sz="0" w:space="0" w:color="auto"/>
                    <w:right w:val="none" w:sz="0" w:space="0" w:color="auto"/>
                  </w:divBdr>
                  <w:divsChild>
                    <w:div w:id="16223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14549">
      <w:bodyDiv w:val="1"/>
      <w:marLeft w:val="0"/>
      <w:marRight w:val="0"/>
      <w:marTop w:val="0"/>
      <w:marBottom w:val="0"/>
      <w:divBdr>
        <w:top w:val="none" w:sz="0" w:space="0" w:color="auto"/>
        <w:left w:val="none" w:sz="0" w:space="0" w:color="auto"/>
        <w:bottom w:val="none" w:sz="0" w:space="0" w:color="auto"/>
        <w:right w:val="none" w:sz="0" w:space="0" w:color="auto"/>
      </w:divBdr>
    </w:div>
    <w:div w:id="598637780">
      <w:bodyDiv w:val="1"/>
      <w:marLeft w:val="0"/>
      <w:marRight w:val="0"/>
      <w:marTop w:val="0"/>
      <w:marBottom w:val="0"/>
      <w:divBdr>
        <w:top w:val="none" w:sz="0" w:space="0" w:color="auto"/>
        <w:left w:val="none" w:sz="0" w:space="0" w:color="auto"/>
        <w:bottom w:val="none" w:sz="0" w:space="0" w:color="auto"/>
        <w:right w:val="none" w:sz="0" w:space="0" w:color="auto"/>
      </w:divBdr>
    </w:div>
    <w:div w:id="645475572">
      <w:bodyDiv w:val="1"/>
      <w:marLeft w:val="0"/>
      <w:marRight w:val="0"/>
      <w:marTop w:val="0"/>
      <w:marBottom w:val="0"/>
      <w:divBdr>
        <w:top w:val="none" w:sz="0" w:space="0" w:color="auto"/>
        <w:left w:val="none" w:sz="0" w:space="0" w:color="auto"/>
        <w:bottom w:val="none" w:sz="0" w:space="0" w:color="auto"/>
        <w:right w:val="none" w:sz="0" w:space="0" w:color="auto"/>
      </w:divBdr>
    </w:div>
    <w:div w:id="654341626">
      <w:bodyDiv w:val="1"/>
      <w:marLeft w:val="0"/>
      <w:marRight w:val="0"/>
      <w:marTop w:val="0"/>
      <w:marBottom w:val="0"/>
      <w:divBdr>
        <w:top w:val="none" w:sz="0" w:space="0" w:color="auto"/>
        <w:left w:val="none" w:sz="0" w:space="0" w:color="auto"/>
        <w:bottom w:val="none" w:sz="0" w:space="0" w:color="auto"/>
        <w:right w:val="none" w:sz="0" w:space="0" w:color="auto"/>
      </w:divBdr>
    </w:div>
    <w:div w:id="685324480">
      <w:bodyDiv w:val="1"/>
      <w:marLeft w:val="0"/>
      <w:marRight w:val="0"/>
      <w:marTop w:val="0"/>
      <w:marBottom w:val="0"/>
      <w:divBdr>
        <w:top w:val="none" w:sz="0" w:space="0" w:color="auto"/>
        <w:left w:val="none" w:sz="0" w:space="0" w:color="auto"/>
        <w:bottom w:val="none" w:sz="0" w:space="0" w:color="auto"/>
        <w:right w:val="none" w:sz="0" w:space="0" w:color="auto"/>
      </w:divBdr>
    </w:div>
    <w:div w:id="698777267">
      <w:bodyDiv w:val="1"/>
      <w:marLeft w:val="0"/>
      <w:marRight w:val="0"/>
      <w:marTop w:val="0"/>
      <w:marBottom w:val="0"/>
      <w:divBdr>
        <w:top w:val="none" w:sz="0" w:space="0" w:color="auto"/>
        <w:left w:val="none" w:sz="0" w:space="0" w:color="auto"/>
        <w:bottom w:val="none" w:sz="0" w:space="0" w:color="auto"/>
        <w:right w:val="none" w:sz="0" w:space="0" w:color="auto"/>
      </w:divBdr>
    </w:div>
    <w:div w:id="712270262">
      <w:bodyDiv w:val="1"/>
      <w:marLeft w:val="0"/>
      <w:marRight w:val="0"/>
      <w:marTop w:val="0"/>
      <w:marBottom w:val="0"/>
      <w:divBdr>
        <w:top w:val="none" w:sz="0" w:space="0" w:color="auto"/>
        <w:left w:val="none" w:sz="0" w:space="0" w:color="auto"/>
        <w:bottom w:val="none" w:sz="0" w:space="0" w:color="auto"/>
        <w:right w:val="none" w:sz="0" w:space="0" w:color="auto"/>
      </w:divBdr>
    </w:div>
    <w:div w:id="712462807">
      <w:bodyDiv w:val="1"/>
      <w:marLeft w:val="0"/>
      <w:marRight w:val="0"/>
      <w:marTop w:val="0"/>
      <w:marBottom w:val="0"/>
      <w:divBdr>
        <w:top w:val="none" w:sz="0" w:space="0" w:color="auto"/>
        <w:left w:val="none" w:sz="0" w:space="0" w:color="auto"/>
        <w:bottom w:val="none" w:sz="0" w:space="0" w:color="auto"/>
        <w:right w:val="none" w:sz="0" w:space="0" w:color="auto"/>
      </w:divBdr>
    </w:div>
    <w:div w:id="721249014">
      <w:bodyDiv w:val="1"/>
      <w:marLeft w:val="0"/>
      <w:marRight w:val="0"/>
      <w:marTop w:val="0"/>
      <w:marBottom w:val="0"/>
      <w:divBdr>
        <w:top w:val="none" w:sz="0" w:space="0" w:color="auto"/>
        <w:left w:val="none" w:sz="0" w:space="0" w:color="auto"/>
        <w:bottom w:val="none" w:sz="0" w:space="0" w:color="auto"/>
        <w:right w:val="none" w:sz="0" w:space="0" w:color="auto"/>
      </w:divBdr>
      <w:divsChild>
        <w:div w:id="1343513165">
          <w:marLeft w:val="0"/>
          <w:marRight w:val="60"/>
          <w:marTop w:val="0"/>
          <w:marBottom w:val="0"/>
          <w:divBdr>
            <w:top w:val="none" w:sz="0" w:space="0" w:color="auto"/>
            <w:left w:val="none" w:sz="0" w:space="0" w:color="auto"/>
            <w:bottom w:val="none" w:sz="0" w:space="0" w:color="auto"/>
            <w:right w:val="none" w:sz="0" w:space="0" w:color="auto"/>
          </w:divBdr>
        </w:div>
        <w:div w:id="1232615706">
          <w:marLeft w:val="0"/>
          <w:marRight w:val="0"/>
          <w:marTop w:val="0"/>
          <w:marBottom w:val="0"/>
          <w:divBdr>
            <w:top w:val="none" w:sz="0" w:space="0" w:color="auto"/>
            <w:left w:val="none" w:sz="0" w:space="0" w:color="auto"/>
            <w:bottom w:val="none" w:sz="0" w:space="0" w:color="auto"/>
            <w:right w:val="none" w:sz="0" w:space="0" w:color="auto"/>
          </w:divBdr>
        </w:div>
      </w:divsChild>
    </w:div>
    <w:div w:id="770900722">
      <w:bodyDiv w:val="1"/>
      <w:marLeft w:val="0"/>
      <w:marRight w:val="0"/>
      <w:marTop w:val="0"/>
      <w:marBottom w:val="0"/>
      <w:divBdr>
        <w:top w:val="none" w:sz="0" w:space="0" w:color="auto"/>
        <w:left w:val="none" w:sz="0" w:space="0" w:color="auto"/>
        <w:bottom w:val="none" w:sz="0" w:space="0" w:color="auto"/>
        <w:right w:val="none" w:sz="0" w:space="0" w:color="auto"/>
      </w:divBdr>
    </w:div>
    <w:div w:id="788399203">
      <w:bodyDiv w:val="1"/>
      <w:marLeft w:val="0"/>
      <w:marRight w:val="0"/>
      <w:marTop w:val="0"/>
      <w:marBottom w:val="0"/>
      <w:divBdr>
        <w:top w:val="none" w:sz="0" w:space="0" w:color="auto"/>
        <w:left w:val="none" w:sz="0" w:space="0" w:color="auto"/>
        <w:bottom w:val="none" w:sz="0" w:space="0" w:color="auto"/>
        <w:right w:val="none" w:sz="0" w:space="0" w:color="auto"/>
      </w:divBdr>
    </w:div>
    <w:div w:id="801730365">
      <w:bodyDiv w:val="1"/>
      <w:marLeft w:val="0"/>
      <w:marRight w:val="0"/>
      <w:marTop w:val="0"/>
      <w:marBottom w:val="0"/>
      <w:divBdr>
        <w:top w:val="none" w:sz="0" w:space="0" w:color="auto"/>
        <w:left w:val="none" w:sz="0" w:space="0" w:color="auto"/>
        <w:bottom w:val="none" w:sz="0" w:space="0" w:color="auto"/>
        <w:right w:val="none" w:sz="0" w:space="0" w:color="auto"/>
      </w:divBdr>
    </w:div>
    <w:div w:id="814564943">
      <w:bodyDiv w:val="1"/>
      <w:marLeft w:val="0"/>
      <w:marRight w:val="0"/>
      <w:marTop w:val="0"/>
      <w:marBottom w:val="0"/>
      <w:divBdr>
        <w:top w:val="none" w:sz="0" w:space="0" w:color="auto"/>
        <w:left w:val="none" w:sz="0" w:space="0" w:color="auto"/>
        <w:bottom w:val="none" w:sz="0" w:space="0" w:color="auto"/>
        <w:right w:val="none" w:sz="0" w:space="0" w:color="auto"/>
      </w:divBdr>
      <w:divsChild>
        <w:div w:id="1362978057">
          <w:marLeft w:val="0"/>
          <w:marRight w:val="0"/>
          <w:marTop w:val="0"/>
          <w:marBottom w:val="0"/>
          <w:divBdr>
            <w:top w:val="none" w:sz="0" w:space="0" w:color="auto"/>
            <w:left w:val="none" w:sz="0" w:space="0" w:color="auto"/>
            <w:bottom w:val="none" w:sz="0" w:space="0" w:color="auto"/>
            <w:right w:val="none" w:sz="0" w:space="0" w:color="auto"/>
          </w:divBdr>
        </w:div>
      </w:divsChild>
    </w:div>
    <w:div w:id="828131754">
      <w:bodyDiv w:val="1"/>
      <w:marLeft w:val="0"/>
      <w:marRight w:val="0"/>
      <w:marTop w:val="0"/>
      <w:marBottom w:val="0"/>
      <w:divBdr>
        <w:top w:val="none" w:sz="0" w:space="0" w:color="auto"/>
        <w:left w:val="none" w:sz="0" w:space="0" w:color="auto"/>
        <w:bottom w:val="none" w:sz="0" w:space="0" w:color="auto"/>
        <w:right w:val="none" w:sz="0" w:space="0" w:color="auto"/>
      </w:divBdr>
    </w:div>
    <w:div w:id="829490090">
      <w:bodyDiv w:val="1"/>
      <w:marLeft w:val="0"/>
      <w:marRight w:val="0"/>
      <w:marTop w:val="0"/>
      <w:marBottom w:val="0"/>
      <w:divBdr>
        <w:top w:val="none" w:sz="0" w:space="0" w:color="auto"/>
        <w:left w:val="none" w:sz="0" w:space="0" w:color="auto"/>
        <w:bottom w:val="none" w:sz="0" w:space="0" w:color="auto"/>
        <w:right w:val="none" w:sz="0" w:space="0" w:color="auto"/>
      </w:divBdr>
    </w:div>
    <w:div w:id="835992919">
      <w:bodyDiv w:val="1"/>
      <w:marLeft w:val="0"/>
      <w:marRight w:val="0"/>
      <w:marTop w:val="0"/>
      <w:marBottom w:val="0"/>
      <w:divBdr>
        <w:top w:val="none" w:sz="0" w:space="0" w:color="auto"/>
        <w:left w:val="none" w:sz="0" w:space="0" w:color="auto"/>
        <w:bottom w:val="none" w:sz="0" w:space="0" w:color="auto"/>
        <w:right w:val="none" w:sz="0" w:space="0" w:color="auto"/>
      </w:divBdr>
    </w:div>
    <w:div w:id="842473858">
      <w:bodyDiv w:val="1"/>
      <w:marLeft w:val="0"/>
      <w:marRight w:val="0"/>
      <w:marTop w:val="0"/>
      <w:marBottom w:val="0"/>
      <w:divBdr>
        <w:top w:val="none" w:sz="0" w:space="0" w:color="auto"/>
        <w:left w:val="none" w:sz="0" w:space="0" w:color="auto"/>
        <w:bottom w:val="none" w:sz="0" w:space="0" w:color="auto"/>
        <w:right w:val="none" w:sz="0" w:space="0" w:color="auto"/>
      </w:divBdr>
    </w:div>
    <w:div w:id="852501173">
      <w:bodyDiv w:val="1"/>
      <w:marLeft w:val="0"/>
      <w:marRight w:val="0"/>
      <w:marTop w:val="0"/>
      <w:marBottom w:val="0"/>
      <w:divBdr>
        <w:top w:val="none" w:sz="0" w:space="0" w:color="auto"/>
        <w:left w:val="none" w:sz="0" w:space="0" w:color="auto"/>
        <w:bottom w:val="none" w:sz="0" w:space="0" w:color="auto"/>
        <w:right w:val="none" w:sz="0" w:space="0" w:color="auto"/>
      </w:divBdr>
    </w:div>
    <w:div w:id="856385449">
      <w:bodyDiv w:val="1"/>
      <w:marLeft w:val="0"/>
      <w:marRight w:val="0"/>
      <w:marTop w:val="0"/>
      <w:marBottom w:val="0"/>
      <w:divBdr>
        <w:top w:val="none" w:sz="0" w:space="0" w:color="auto"/>
        <w:left w:val="none" w:sz="0" w:space="0" w:color="auto"/>
        <w:bottom w:val="none" w:sz="0" w:space="0" w:color="auto"/>
        <w:right w:val="none" w:sz="0" w:space="0" w:color="auto"/>
      </w:divBdr>
    </w:div>
    <w:div w:id="873661297">
      <w:bodyDiv w:val="1"/>
      <w:marLeft w:val="0"/>
      <w:marRight w:val="0"/>
      <w:marTop w:val="0"/>
      <w:marBottom w:val="0"/>
      <w:divBdr>
        <w:top w:val="none" w:sz="0" w:space="0" w:color="auto"/>
        <w:left w:val="none" w:sz="0" w:space="0" w:color="auto"/>
        <w:bottom w:val="none" w:sz="0" w:space="0" w:color="auto"/>
        <w:right w:val="none" w:sz="0" w:space="0" w:color="auto"/>
      </w:divBdr>
    </w:div>
    <w:div w:id="874463595">
      <w:bodyDiv w:val="1"/>
      <w:marLeft w:val="0"/>
      <w:marRight w:val="0"/>
      <w:marTop w:val="0"/>
      <w:marBottom w:val="0"/>
      <w:divBdr>
        <w:top w:val="none" w:sz="0" w:space="0" w:color="auto"/>
        <w:left w:val="none" w:sz="0" w:space="0" w:color="auto"/>
        <w:bottom w:val="none" w:sz="0" w:space="0" w:color="auto"/>
        <w:right w:val="none" w:sz="0" w:space="0" w:color="auto"/>
      </w:divBdr>
    </w:div>
    <w:div w:id="878736773">
      <w:bodyDiv w:val="1"/>
      <w:marLeft w:val="0"/>
      <w:marRight w:val="0"/>
      <w:marTop w:val="0"/>
      <w:marBottom w:val="0"/>
      <w:divBdr>
        <w:top w:val="none" w:sz="0" w:space="0" w:color="auto"/>
        <w:left w:val="none" w:sz="0" w:space="0" w:color="auto"/>
        <w:bottom w:val="none" w:sz="0" w:space="0" w:color="auto"/>
        <w:right w:val="none" w:sz="0" w:space="0" w:color="auto"/>
      </w:divBdr>
    </w:div>
    <w:div w:id="879586307">
      <w:bodyDiv w:val="1"/>
      <w:marLeft w:val="0"/>
      <w:marRight w:val="0"/>
      <w:marTop w:val="0"/>
      <w:marBottom w:val="0"/>
      <w:divBdr>
        <w:top w:val="none" w:sz="0" w:space="0" w:color="auto"/>
        <w:left w:val="none" w:sz="0" w:space="0" w:color="auto"/>
        <w:bottom w:val="none" w:sz="0" w:space="0" w:color="auto"/>
        <w:right w:val="none" w:sz="0" w:space="0" w:color="auto"/>
      </w:divBdr>
      <w:divsChild>
        <w:div w:id="1216039569">
          <w:marLeft w:val="0"/>
          <w:marRight w:val="0"/>
          <w:marTop w:val="0"/>
          <w:marBottom w:val="0"/>
          <w:divBdr>
            <w:top w:val="none" w:sz="0" w:space="0" w:color="auto"/>
            <w:left w:val="none" w:sz="0" w:space="0" w:color="auto"/>
            <w:bottom w:val="none" w:sz="0" w:space="0" w:color="auto"/>
            <w:right w:val="none" w:sz="0" w:space="0" w:color="auto"/>
          </w:divBdr>
        </w:div>
      </w:divsChild>
    </w:div>
    <w:div w:id="889460928">
      <w:bodyDiv w:val="1"/>
      <w:marLeft w:val="0"/>
      <w:marRight w:val="0"/>
      <w:marTop w:val="0"/>
      <w:marBottom w:val="0"/>
      <w:divBdr>
        <w:top w:val="none" w:sz="0" w:space="0" w:color="auto"/>
        <w:left w:val="none" w:sz="0" w:space="0" w:color="auto"/>
        <w:bottom w:val="none" w:sz="0" w:space="0" w:color="auto"/>
        <w:right w:val="none" w:sz="0" w:space="0" w:color="auto"/>
      </w:divBdr>
      <w:divsChild>
        <w:div w:id="1930116599">
          <w:marLeft w:val="150"/>
          <w:marRight w:val="0"/>
          <w:marTop w:val="0"/>
          <w:marBottom w:val="0"/>
          <w:divBdr>
            <w:top w:val="none" w:sz="0" w:space="0" w:color="auto"/>
            <w:left w:val="none" w:sz="0" w:space="0" w:color="auto"/>
            <w:bottom w:val="none" w:sz="0" w:space="0" w:color="auto"/>
            <w:right w:val="none" w:sz="0" w:space="0" w:color="auto"/>
          </w:divBdr>
        </w:div>
      </w:divsChild>
    </w:div>
    <w:div w:id="908999095">
      <w:bodyDiv w:val="1"/>
      <w:marLeft w:val="0"/>
      <w:marRight w:val="0"/>
      <w:marTop w:val="0"/>
      <w:marBottom w:val="0"/>
      <w:divBdr>
        <w:top w:val="none" w:sz="0" w:space="0" w:color="auto"/>
        <w:left w:val="none" w:sz="0" w:space="0" w:color="auto"/>
        <w:bottom w:val="none" w:sz="0" w:space="0" w:color="auto"/>
        <w:right w:val="none" w:sz="0" w:space="0" w:color="auto"/>
      </w:divBdr>
    </w:div>
    <w:div w:id="924262359">
      <w:bodyDiv w:val="1"/>
      <w:marLeft w:val="0"/>
      <w:marRight w:val="0"/>
      <w:marTop w:val="0"/>
      <w:marBottom w:val="0"/>
      <w:divBdr>
        <w:top w:val="none" w:sz="0" w:space="0" w:color="auto"/>
        <w:left w:val="none" w:sz="0" w:space="0" w:color="auto"/>
        <w:bottom w:val="none" w:sz="0" w:space="0" w:color="auto"/>
        <w:right w:val="none" w:sz="0" w:space="0" w:color="auto"/>
      </w:divBdr>
    </w:div>
    <w:div w:id="955673999">
      <w:bodyDiv w:val="1"/>
      <w:marLeft w:val="0"/>
      <w:marRight w:val="0"/>
      <w:marTop w:val="0"/>
      <w:marBottom w:val="0"/>
      <w:divBdr>
        <w:top w:val="none" w:sz="0" w:space="0" w:color="auto"/>
        <w:left w:val="none" w:sz="0" w:space="0" w:color="auto"/>
        <w:bottom w:val="none" w:sz="0" w:space="0" w:color="auto"/>
        <w:right w:val="none" w:sz="0" w:space="0" w:color="auto"/>
      </w:divBdr>
      <w:divsChild>
        <w:div w:id="1127047742">
          <w:marLeft w:val="0"/>
          <w:marRight w:val="0"/>
          <w:marTop w:val="0"/>
          <w:marBottom w:val="450"/>
          <w:divBdr>
            <w:top w:val="none" w:sz="0" w:space="0" w:color="auto"/>
            <w:left w:val="none" w:sz="0" w:space="0" w:color="auto"/>
            <w:bottom w:val="none" w:sz="0" w:space="0" w:color="auto"/>
            <w:right w:val="none" w:sz="0" w:space="0" w:color="auto"/>
          </w:divBdr>
          <w:divsChild>
            <w:div w:id="61801807">
              <w:marLeft w:val="0"/>
              <w:marRight w:val="0"/>
              <w:marTop w:val="0"/>
              <w:marBottom w:val="0"/>
              <w:divBdr>
                <w:top w:val="none" w:sz="0" w:space="0" w:color="auto"/>
                <w:left w:val="none" w:sz="0" w:space="0" w:color="auto"/>
                <w:bottom w:val="none" w:sz="0" w:space="0" w:color="auto"/>
                <w:right w:val="none" w:sz="0" w:space="0" w:color="auto"/>
              </w:divBdr>
              <w:divsChild>
                <w:div w:id="1918972541">
                  <w:marLeft w:val="0"/>
                  <w:marRight w:val="0"/>
                  <w:marTop w:val="0"/>
                  <w:marBottom w:val="0"/>
                  <w:divBdr>
                    <w:top w:val="none" w:sz="0" w:space="0" w:color="auto"/>
                    <w:left w:val="none" w:sz="0" w:space="0" w:color="auto"/>
                    <w:bottom w:val="none" w:sz="0" w:space="0" w:color="auto"/>
                    <w:right w:val="none" w:sz="0" w:space="0" w:color="auto"/>
                  </w:divBdr>
                  <w:divsChild>
                    <w:div w:id="783233290">
                      <w:marLeft w:val="0"/>
                      <w:marRight w:val="0"/>
                      <w:marTop w:val="0"/>
                      <w:marBottom w:val="0"/>
                      <w:divBdr>
                        <w:top w:val="none" w:sz="0" w:space="0" w:color="auto"/>
                        <w:left w:val="none" w:sz="0" w:space="0" w:color="auto"/>
                        <w:bottom w:val="none" w:sz="0" w:space="0" w:color="auto"/>
                        <w:right w:val="none" w:sz="0" w:space="0" w:color="auto"/>
                      </w:divBdr>
                      <w:divsChild>
                        <w:div w:id="1682583370">
                          <w:marLeft w:val="0"/>
                          <w:marRight w:val="0"/>
                          <w:marTop w:val="0"/>
                          <w:marBottom w:val="0"/>
                          <w:divBdr>
                            <w:top w:val="none" w:sz="0" w:space="0" w:color="auto"/>
                            <w:left w:val="none" w:sz="0" w:space="0" w:color="auto"/>
                            <w:bottom w:val="none" w:sz="0" w:space="0" w:color="auto"/>
                            <w:right w:val="none" w:sz="0" w:space="0" w:color="auto"/>
                          </w:divBdr>
                          <w:divsChild>
                            <w:div w:id="835415530">
                              <w:marLeft w:val="0"/>
                              <w:marRight w:val="0"/>
                              <w:marTop w:val="0"/>
                              <w:marBottom w:val="0"/>
                              <w:divBdr>
                                <w:top w:val="none" w:sz="0" w:space="0" w:color="auto"/>
                                <w:left w:val="none" w:sz="0" w:space="0" w:color="auto"/>
                                <w:bottom w:val="none" w:sz="0" w:space="0" w:color="auto"/>
                                <w:right w:val="none" w:sz="0" w:space="0" w:color="auto"/>
                              </w:divBdr>
                              <w:divsChild>
                                <w:div w:id="578099980">
                                  <w:marLeft w:val="0"/>
                                  <w:marRight w:val="0"/>
                                  <w:marTop w:val="0"/>
                                  <w:marBottom w:val="0"/>
                                  <w:divBdr>
                                    <w:top w:val="none" w:sz="0" w:space="0" w:color="auto"/>
                                    <w:left w:val="none" w:sz="0" w:space="0" w:color="auto"/>
                                    <w:bottom w:val="none" w:sz="0" w:space="0" w:color="auto"/>
                                    <w:right w:val="none" w:sz="0" w:space="0" w:color="auto"/>
                                  </w:divBdr>
                                  <w:divsChild>
                                    <w:div w:id="1918973730">
                                      <w:marLeft w:val="0"/>
                                      <w:marRight w:val="0"/>
                                      <w:marTop w:val="0"/>
                                      <w:marBottom w:val="0"/>
                                      <w:divBdr>
                                        <w:top w:val="none" w:sz="0" w:space="0" w:color="auto"/>
                                        <w:left w:val="none" w:sz="0" w:space="0" w:color="auto"/>
                                        <w:bottom w:val="none" w:sz="0" w:space="0" w:color="auto"/>
                                        <w:right w:val="none" w:sz="0" w:space="0" w:color="auto"/>
                                      </w:divBdr>
                                      <w:divsChild>
                                        <w:div w:id="1830824989">
                                          <w:marLeft w:val="0"/>
                                          <w:marRight w:val="0"/>
                                          <w:marTop w:val="0"/>
                                          <w:marBottom w:val="0"/>
                                          <w:divBdr>
                                            <w:top w:val="none" w:sz="0" w:space="0" w:color="auto"/>
                                            <w:left w:val="none" w:sz="0" w:space="0" w:color="auto"/>
                                            <w:bottom w:val="none" w:sz="0" w:space="0" w:color="auto"/>
                                            <w:right w:val="none" w:sz="0" w:space="0" w:color="auto"/>
                                          </w:divBdr>
                                          <w:divsChild>
                                            <w:div w:id="1245721716">
                                              <w:marLeft w:val="0"/>
                                              <w:marRight w:val="0"/>
                                              <w:marTop w:val="0"/>
                                              <w:marBottom w:val="0"/>
                                              <w:divBdr>
                                                <w:top w:val="none" w:sz="0" w:space="0" w:color="auto"/>
                                                <w:left w:val="none" w:sz="0" w:space="0" w:color="auto"/>
                                                <w:bottom w:val="none" w:sz="0" w:space="0" w:color="auto"/>
                                                <w:right w:val="none" w:sz="0" w:space="0" w:color="auto"/>
                                              </w:divBdr>
                                              <w:divsChild>
                                                <w:div w:id="328678409">
                                                  <w:marLeft w:val="0"/>
                                                  <w:marRight w:val="0"/>
                                                  <w:marTop w:val="0"/>
                                                  <w:marBottom w:val="0"/>
                                                  <w:divBdr>
                                                    <w:top w:val="none" w:sz="0" w:space="0" w:color="auto"/>
                                                    <w:left w:val="none" w:sz="0" w:space="0" w:color="auto"/>
                                                    <w:bottom w:val="none" w:sz="0" w:space="0" w:color="auto"/>
                                                    <w:right w:val="none" w:sz="0" w:space="0" w:color="auto"/>
                                                  </w:divBdr>
                                                  <w:divsChild>
                                                    <w:div w:id="547839126">
                                                      <w:marLeft w:val="0"/>
                                                      <w:marRight w:val="0"/>
                                                      <w:marTop w:val="0"/>
                                                      <w:marBottom w:val="0"/>
                                                      <w:divBdr>
                                                        <w:top w:val="none" w:sz="0" w:space="0" w:color="auto"/>
                                                        <w:left w:val="none" w:sz="0" w:space="0" w:color="auto"/>
                                                        <w:bottom w:val="none" w:sz="0" w:space="0" w:color="auto"/>
                                                        <w:right w:val="none" w:sz="0" w:space="0" w:color="auto"/>
                                                      </w:divBdr>
                                                      <w:divsChild>
                                                        <w:div w:id="4969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1098037">
          <w:marLeft w:val="0"/>
          <w:marRight w:val="0"/>
          <w:marTop w:val="0"/>
          <w:marBottom w:val="450"/>
          <w:divBdr>
            <w:top w:val="none" w:sz="0" w:space="0" w:color="auto"/>
            <w:left w:val="none" w:sz="0" w:space="0" w:color="auto"/>
            <w:bottom w:val="none" w:sz="0" w:space="0" w:color="auto"/>
            <w:right w:val="none" w:sz="0" w:space="0" w:color="auto"/>
          </w:divBdr>
          <w:divsChild>
            <w:div w:id="1165508417">
              <w:marLeft w:val="0"/>
              <w:marRight w:val="0"/>
              <w:marTop w:val="0"/>
              <w:marBottom w:val="0"/>
              <w:divBdr>
                <w:top w:val="none" w:sz="0" w:space="0" w:color="auto"/>
                <w:left w:val="none" w:sz="0" w:space="0" w:color="auto"/>
                <w:bottom w:val="none" w:sz="0" w:space="0" w:color="auto"/>
                <w:right w:val="none" w:sz="0" w:space="0" w:color="auto"/>
              </w:divBdr>
              <w:divsChild>
                <w:div w:id="1204174571">
                  <w:marLeft w:val="0"/>
                  <w:marRight w:val="0"/>
                  <w:marTop w:val="0"/>
                  <w:marBottom w:val="0"/>
                  <w:divBdr>
                    <w:top w:val="none" w:sz="0" w:space="0" w:color="auto"/>
                    <w:left w:val="none" w:sz="0" w:space="0" w:color="auto"/>
                    <w:bottom w:val="none" w:sz="0" w:space="0" w:color="auto"/>
                    <w:right w:val="none" w:sz="0" w:space="0" w:color="auto"/>
                  </w:divBdr>
                  <w:divsChild>
                    <w:div w:id="315913960">
                      <w:marLeft w:val="0"/>
                      <w:marRight w:val="0"/>
                      <w:marTop w:val="0"/>
                      <w:marBottom w:val="0"/>
                      <w:divBdr>
                        <w:top w:val="none" w:sz="0" w:space="0" w:color="auto"/>
                        <w:left w:val="none" w:sz="0" w:space="0" w:color="auto"/>
                        <w:bottom w:val="none" w:sz="0" w:space="0" w:color="auto"/>
                        <w:right w:val="none" w:sz="0" w:space="0" w:color="auto"/>
                      </w:divBdr>
                      <w:divsChild>
                        <w:div w:id="3061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308356">
          <w:marLeft w:val="0"/>
          <w:marRight w:val="0"/>
          <w:marTop w:val="0"/>
          <w:marBottom w:val="450"/>
          <w:divBdr>
            <w:top w:val="none" w:sz="0" w:space="0" w:color="auto"/>
            <w:left w:val="none" w:sz="0" w:space="0" w:color="auto"/>
            <w:bottom w:val="none" w:sz="0" w:space="0" w:color="auto"/>
            <w:right w:val="none" w:sz="0" w:space="0" w:color="auto"/>
          </w:divBdr>
          <w:divsChild>
            <w:div w:id="841554995">
              <w:marLeft w:val="0"/>
              <w:marRight w:val="0"/>
              <w:marTop w:val="0"/>
              <w:marBottom w:val="0"/>
              <w:divBdr>
                <w:top w:val="none" w:sz="0" w:space="0" w:color="auto"/>
                <w:left w:val="none" w:sz="0" w:space="0" w:color="auto"/>
                <w:bottom w:val="none" w:sz="0" w:space="0" w:color="auto"/>
                <w:right w:val="none" w:sz="0" w:space="0" w:color="auto"/>
              </w:divBdr>
              <w:divsChild>
                <w:div w:id="1333680522">
                  <w:marLeft w:val="0"/>
                  <w:marRight w:val="0"/>
                  <w:marTop w:val="0"/>
                  <w:marBottom w:val="0"/>
                  <w:divBdr>
                    <w:top w:val="none" w:sz="0" w:space="0" w:color="auto"/>
                    <w:left w:val="none" w:sz="0" w:space="0" w:color="auto"/>
                    <w:bottom w:val="none" w:sz="0" w:space="0" w:color="auto"/>
                    <w:right w:val="none" w:sz="0" w:space="0" w:color="auto"/>
                  </w:divBdr>
                  <w:divsChild>
                    <w:div w:id="640577716">
                      <w:marLeft w:val="0"/>
                      <w:marRight w:val="0"/>
                      <w:marTop w:val="0"/>
                      <w:marBottom w:val="0"/>
                      <w:divBdr>
                        <w:top w:val="none" w:sz="0" w:space="0" w:color="auto"/>
                        <w:left w:val="none" w:sz="0" w:space="0" w:color="auto"/>
                        <w:bottom w:val="none" w:sz="0" w:space="0" w:color="auto"/>
                        <w:right w:val="none" w:sz="0" w:space="0" w:color="auto"/>
                      </w:divBdr>
                      <w:divsChild>
                        <w:div w:id="12117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4718">
              <w:marLeft w:val="0"/>
              <w:marRight w:val="0"/>
              <w:marTop w:val="0"/>
              <w:marBottom w:val="0"/>
              <w:divBdr>
                <w:top w:val="none" w:sz="0" w:space="0" w:color="auto"/>
                <w:left w:val="none" w:sz="0" w:space="0" w:color="auto"/>
                <w:bottom w:val="none" w:sz="0" w:space="0" w:color="auto"/>
                <w:right w:val="none" w:sz="0" w:space="0" w:color="auto"/>
              </w:divBdr>
              <w:divsChild>
                <w:div w:id="233248798">
                  <w:marLeft w:val="0"/>
                  <w:marRight w:val="0"/>
                  <w:marTop w:val="0"/>
                  <w:marBottom w:val="0"/>
                  <w:divBdr>
                    <w:top w:val="none" w:sz="0" w:space="0" w:color="auto"/>
                    <w:left w:val="none" w:sz="0" w:space="0" w:color="auto"/>
                    <w:bottom w:val="none" w:sz="0" w:space="0" w:color="auto"/>
                    <w:right w:val="none" w:sz="0" w:space="0" w:color="auto"/>
                  </w:divBdr>
                  <w:divsChild>
                    <w:div w:id="1387293654">
                      <w:marLeft w:val="0"/>
                      <w:marRight w:val="0"/>
                      <w:marTop w:val="0"/>
                      <w:marBottom w:val="0"/>
                      <w:divBdr>
                        <w:top w:val="none" w:sz="0" w:space="0" w:color="auto"/>
                        <w:left w:val="none" w:sz="0" w:space="0" w:color="auto"/>
                        <w:bottom w:val="none" w:sz="0" w:space="0" w:color="auto"/>
                        <w:right w:val="none" w:sz="0" w:space="0" w:color="auto"/>
                      </w:divBdr>
                      <w:divsChild>
                        <w:div w:id="16354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63721">
              <w:marLeft w:val="0"/>
              <w:marRight w:val="0"/>
              <w:marTop w:val="0"/>
              <w:marBottom w:val="0"/>
              <w:divBdr>
                <w:top w:val="none" w:sz="0" w:space="0" w:color="auto"/>
                <w:left w:val="none" w:sz="0" w:space="0" w:color="auto"/>
                <w:bottom w:val="none" w:sz="0" w:space="0" w:color="auto"/>
                <w:right w:val="none" w:sz="0" w:space="0" w:color="auto"/>
              </w:divBdr>
              <w:divsChild>
                <w:div w:id="1279221670">
                  <w:marLeft w:val="0"/>
                  <w:marRight w:val="0"/>
                  <w:marTop w:val="0"/>
                  <w:marBottom w:val="0"/>
                  <w:divBdr>
                    <w:top w:val="none" w:sz="0" w:space="0" w:color="auto"/>
                    <w:left w:val="none" w:sz="0" w:space="0" w:color="auto"/>
                    <w:bottom w:val="none" w:sz="0" w:space="0" w:color="auto"/>
                    <w:right w:val="none" w:sz="0" w:space="0" w:color="auto"/>
                  </w:divBdr>
                  <w:divsChild>
                    <w:div w:id="1512334125">
                      <w:marLeft w:val="0"/>
                      <w:marRight w:val="0"/>
                      <w:marTop w:val="0"/>
                      <w:marBottom w:val="0"/>
                      <w:divBdr>
                        <w:top w:val="none" w:sz="0" w:space="0" w:color="auto"/>
                        <w:left w:val="none" w:sz="0" w:space="0" w:color="auto"/>
                        <w:bottom w:val="none" w:sz="0" w:space="0" w:color="auto"/>
                        <w:right w:val="none" w:sz="0" w:space="0" w:color="auto"/>
                      </w:divBdr>
                      <w:divsChild>
                        <w:div w:id="8358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12933">
          <w:marLeft w:val="0"/>
          <w:marRight w:val="0"/>
          <w:marTop w:val="0"/>
          <w:marBottom w:val="450"/>
          <w:divBdr>
            <w:top w:val="none" w:sz="0" w:space="0" w:color="auto"/>
            <w:left w:val="none" w:sz="0" w:space="0" w:color="auto"/>
            <w:bottom w:val="none" w:sz="0" w:space="0" w:color="auto"/>
            <w:right w:val="none" w:sz="0" w:space="0" w:color="auto"/>
          </w:divBdr>
          <w:divsChild>
            <w:div w:id="574975212">
              <w:marLeft w:val="0"/>
              <w:marRight w:val="0"/>
              <w:marTop w:val="0"/>
              <w:marBottom w:val="0"/>
              <w:divBdr>
                <w:top w:val="none" w:sz="0" w:space="0" w:color="auto"/>
                <w:left w:val="none" w:sz="0" w:space="0" w:color="auto"/>
                <w:bottom w:val="none" w:sz="0" w:space="0" w:color="auto"/>
                <w:right w:val="none" w:sz="0" w:space="0" w:color="auto"/>
              </w:divBdr>
              <w:divsChild>
                <w:div w:id="1081441069">
                  <w:marLeft w:val="0"/>
                  <w:marRight w:val="0"/>
                  <w:marTop w:val="0"/>
                  <w:marBottom w:val="0"/>
                  <w:divBdr>
                    <w:top w:val="none" w:sz="0" w:space="0" w:color="auto"/>
                    <w:left w:val="none" w:sz="0" w:space="0" w:color="auto"/>
                    <w:bottom w:val="none" w:sz="0" w:space="0" w:color="auto"/>
                    <w:right w:val="none" w:sz="0" w:space="0" w:color="auto"/>
                  </w:divBdr>
                  <w:divsChild>
                    <w:div w:id="793720817">
                      <w:marLeft w:val="0"/>
                      <w:marRight w:val="0"/>
                      <w:marTop w:val="0"/>
                      <w:marBottom w:val="0"/>
                      <w:divBdr>
                        <w:top w:val="none" w:sz="0" w:space="0" w:color="auto"/>
                        <w:left w:val="none" w:sz="0" w:space="0" w:color="auto"/>
                        <w:bottom w:val="none" w:sz="0" w:space="0" w:color="auto"/>
                        <w:right w:val="none" w:sz="0" w:space="0" w:color="auto"/>
                      </w:divBdr>
                      <w:divsChild>
                        <w:div w:id="1383670758">
                          <w:marLeft w:val="0"/>
                          <w:marRight w:val="0"/>
                          <w:marTop w:val="0"/>
                          <w:marBottom w:val="0"/>
                          <w:divBdr>
                            <w:top w:val="none" w:sz="0" w:space="0" w:color="auto"/>
                            <w:left w:val="none" w:sz="0" w:space="0" w:color="auto"/>
                            <w:bottom w:val="none" w:sz="0" w:space="0" w:color="auto"/>
                            <w:right w:val="none" w:sz="0" w:space="0" w:color="auto"/>
                          </w:divBdr>
                          <w:divsChild>
                            <w:div w:id="36509900">
                              <w:marLeft w:val="0"/>
                              <w:marRight w:val="0"/>
                              <w:marTop w:val="0"/>
                              <w:marBottom w:val="0"/>
                              <w:divBdr>
                                <w:top w:val="none" w:sz="0" w:space="0" w:color="auto"/>
                                <w:left w:val="none" w:sz="0" w:space="0" w:color="auto"/>
                                <w:bottom w:val="none" w:sz="0" w:space="0" w:color="auto"/>
                                <w:right w:val="none" w:sz="0" w:space="0" w:color="auto"/>
                              </w:divBdr>
                              <w:divsChild>
                                <w:div w:id="780536746">
                                  <w:marLeft w:val="0"/>
                                  <w:marRight w:val="0"/>
                                  <w:marTop w:val="0"/>
                                  <w:marBottom w:val="0"/>
                                  <w:divBdr>
                                    <w:top w:val="none" w:sz="0" w:space="0" w:color="auto"/>
                                    <w:left w:val="none" w:sz="0" w:space="0" w:color="auto"/>
                                    <w:bottom w:val="none" w:sz="0" w:space="0" w:color="auto"/>
                                    <w:right w:val="none" w:sz="0" w:space="0" w:color="auto"/>
                                  </w:divBdr>
                                  <w:divsChild>
                                    <w:div w:id="1980378460">
                                      <w:marLeft w:val="0"/>
                                      <w:marRight w:val="0"/>
                                      <w:marTop w:val="0"/>
                                      <w:marBottom w:val="0"/>
                                      <w:divBdr>
                                        <w:top w:val="none" w:sz="0" w:space="0" w:color="auto"/>
                                        <w:left w:val="none" w:sz="0" w:space="0" w:color="auto"/>
                                        <w:bottom w:val="none" w:sz="0" w:space="0" w:color="auto"/>
                                        <w:right w:val="none" w:sz="0" w:space="0" w:color="auto"/>
                                      </w:divBdr>
                                      <w:divsChild>
                                        <w:div w:id="1008366650">
                                          <w:marLeft w:val="0"/>
                                          <w:marRight w:val="0"/>
                                          <w:marTop w:val="0"/>
                                          <w:marBottom w:val="0"/>
                                          <w:divBdr>
                                            <w:top w:val="none" w:sz="0" w:space="0" w:color="auto"/>
                                            <w:left w:val="none" w:sz="0" w:space="0" w:color="auto"/>
                                            <w:bottom w:val="none" w:sz="0" w:space="0" w:color="auto"/>
                                            <w:right w:val="none" w:sz="0" w:space="0" w:color="auto"/>
                                          </w:divBdr>
                                          <w:divsChild>
                                            <w:div w:id="1986397936">
                                              <w:marLeft w:val="0"/>
                                              <w:marRight w:val="0"/>
                                              <w:marTop w:val="0"/>
                                              <w:marBottom w:val="0"/>
                                              <w:divBdr>
                                                <w:top w:val="none" w:sz="0" w:space="0" w:color="auto"/>
                                                <w:left w:val="none" w:sz="0" w:space="0" w:color="auto"/>
                                                <w:bottom w:val="none" w:sz="0" w:space="0" w:color="auto"/>
                                                <w:right w:val="none" w:sz="0" w:space="0" w:color="auto"/>
                                              </w:divBdr>
                                              <w:divsChild>
                                                <w:div w:id="643388261">
                                                  <w:marLeft w:val="0"/>
                                                  <w:marRight w:val="0"/>
                                                  <w:marTop w:val="0"/>
                                                  <w:marBottom w:val="0"/>
                                                  <w:divBdr>
                                                    <w:top w:val="none" w:sz="0" w:space="0" w:color="auto"/>
                                                    <w:left w:val="none" w:sz="0" w:space="0" w:color="auto"/>
                                                    <w:bottom w:val="none" w:sz="0" w:space="0" w:color="auto"/>
                                                    <w:right w:val="none" w:sz="0" w:space="0" w:color="auto"/>
                                                  </w:divBdr>
                                                  <w:divsChild>
                                                    <w:div w:id="1307511770">
                                                      <w:marLeft w:val="0"/>
                                                      <w:marRight w:val="0"/>
                                                      <w:marTop w:val="0"/>
                                                      <w:marBottom w:val="0"/>
                                                      <w:divBdr>
                                                        <w:top w:val="none" w:sz="0" w:space="0" w:color="auto"/>
                                                        <w:left w:val="none" w:sz="0" w:space="0" w:color="auto"/>
                                                        <w:bottom w:val="none" w:sz="0" w:space="0" w:color="auto"/>
                                                        <w:right w:val="none" w:sz="0" w:space="0" w:color="auto"/>
                                                      </w:divBdr>
                                                      <w:divsChild>
                                                        <w:div w:id="8871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7668367">
      <w:bodyDiv w:val="1"/>
      <w:marLeft w:val="0"/>
      <w:marRight w:val="0"/>
      <w:marTop w:val="0"/>
      <w:marBottom w:val="0"/>
      <w:divBdr>
        <w:top w:val="none" w:sz="0" w:space="0" w:color="auto"/>
        <w:left w:val="none" w:sz="0" w:space="0" w:color="auto"/>
        <w:bottom w:val="none" w:sz="0" w:space="0" w:color="auto"/>
        <w:right w:val="none" w:sz="0" w:space="0" w:color="auto"/>
      </w:divBdr>
      <w:divsChild>
        <w:div w:id="448554781">
          <w:marLeft w:val="0"/>
          <w:marRight w:val="0"/>
          <w:marTop w:val="0"/>
          <w:marBottom w:val="750"/>
          <w:divBdr>
            <w:top w:val="none" w:sz="0" w:space="0" w:color="auto"/>
            <w:left w:val="none" w:sz="0" w:space="0" w:color="auto"/>
            <w:bottom w:val="none" w:sz="0" w:space="0" w:color="auto"/>
            <w:right w:val="none" w:sz="0" w:space="0" w:color="auto"/>
          </w:divBdr>
          <w:divsChild>
            <w:div w:id="1137069856">
              <w:marLeft w:val="0"/>
              <w:marRight w:val="0"/>
              <w:marTop w:val="0"/>
              <w:marBottom w:val="0"/>
              <w:divBdr>
                <w:top w:val="none" w:sz="0" w:space="0" w:color="auto"/>
                <w:left w:val="none" w:sz="0" w:space="0" w:color="auto"/>
                <w:bottom w:val="none" w:sz="0" w:space="0" w:color="auto"/>
                <w:right w:val="none" w:sz="0" w:space="0" w:color="auto"/>
              </w:divBdr>
            </w:div>
          </w:divsChild>
        </w:div>
        <w:div w:id="1254703911">
          <w:marLeft w:val="0"/>
          <w:marRight w:val="0"/>
          <w:marTop w:val="0"/>
          <w:marBottom w:val="0"/>
          <w:divBdr>
            <w:top w:val="none" w:sz="0" w:space="0" w:color="auto"/>
            <w:left w:val="none" w:sz="0" w:space="0" w:color="auto"/>
            <w:bottom w:val="none" w:sz="0" w:space="0" w:color="auto"/>
            <w:right w:val="none" w:sz="0" w:space="0" w:color="auto"/>
          </w:divBdr>
          <w:divsChild>
            <w:div w:id="1785732380">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969169351">
      <w:bodyDiv w:val="1"/>
      <w:marLeft w:val="0"/>
      <w:marRight w:val="0"/>
      <w:marTop w:val="0"/>
      <w:marBottom w:val="0"/>
      <w:divBdr>
        <w:top w:val="none" w:sz="0" w:space="0" w:color="auto"/>
        <w:left w:val="none" w:sz="0" w:space="0" w:color="auto"/>
        <w:bottom w:val="none" w:sz="0" w:space="0" w:color="auto"/>
        <w:right w:val="none" w:sz="0" w:space="0" w:color="auto"/>
      </w:divBdr>
    </w:div>
    <w:div w:id="974524806">
      <w:bodyDiv w:val="1"/>
      <w:marLeft w:val="0"/>
      <w:marRight w:val="0"/>
      <w:marTop w:val="0"/>
      <w:marBottom w:val="0"/>
      <w:divBdr>
        <w:top w:val="none" w:sz="0" w:space="0" w:color="auto"/>
        <w:left w:val="none" w:sz="0" w:space="0" w:color="auto"/>
        <w:bottom w:val="none" w:sz="0" w:space="0" w:color="auto"/>
        <w:right w:val="none" w:sz="0" w:space="0" w:color="auto"/>
      </w:divBdr>
    </w:div>
    <w:div w:id="981495170">
      <w:bodyDiv w:val="1"/>
      <w:marLeft w:val="0"/>
      <w:marRight w:val="0"/>
      <w:marTop w:val="0"/>
      <w:marBottom w:val="0"/>
      <w:divBdr>
        <w:top w:val="none" w:sz="0" w:space="0" w:color="auto"/>
        <w:left w:val="none" w:sz="0" w:space="0" w:color="auto"/>
        <w:bottom w:val="none" w:sz="0" w:space="0" w:color="auto"/>
        <w:right w:val="none" w:sz="0" w:space="0" w:color="auto"/>
      </w:divBdr>
    </w:div>
    <w:div w:id="987054616">
      <w:bodyDiv w:val="1"/>
      <w:marLeft w:val="0"/>
      <w:marRight w:val="0"/>
      <w:marTop w:val="0"/>
      <w:marBottom w:val="0"/>
      <w:divBdr>
        <w:top w:val="none" w:sz="0" w:space="0" w:color="auto"/>
        <w:left w:val="none" w:sz="0" w:space="0" w:color="auto"/>
        <w:bottom w:val="none" w:sz="0" w:space="0" w:color="auto"/>
        <w:right w:val="none" w:sz="0" w:space="0" w:color="auto"/>
      </w:divBdr>
    </w:div>
    <w:div w:id="1002077095">
      <w:bodyDiv w:val="1"/>
      <w:marLeft w:val="0"/>
      <w:marRight w:val="0"/>
      <w:marTop w:val="0"/>
      <w:marBottom w:val="0"/>
      <w:divBdr>
        <w:top w:val="none" w:sz="0" w:space="0" w:color="auto"/>
        <w:left w:val="none" w:sz="0" w:space="0" w:color="auto"/>
        <w:bottom w:val="none" w:sz="0" w:space="0" w:color="auto"/>
        <w:right w:val="none" w:sz="0" w:space="0" w:color="auto"/>
      </w:divBdr>
    </w:div>
    <w:div w:id="1003699406">
      <w:bodyDiv w:val="1"/>
      <w:marLeft w:val="0"/>
      <w:marRight w:val="0"/>
      <w:marTop w:val="0"/>
      <w:marBottom w:val="0"/>
      <w:divBdr>
        <w:top w:val="none" w:sz="0" w:space="0" w:color="auto"/>
        <w:left w:val="none" w:sz="0" w:space="0" w:color="auto"/>
        <w:bottom w:val="none" w:sz="0" w:space="0" w:color="auto"/>
        <w:right w:val="none" w:sz="0" w:space="0" w:color="auto"/>
      </w:divBdr>
      <w:divsChild>
        <w:div w:id="846015182">
          <w:marLeft w:val="0"/>
          <w:marRight w:val="0"/>
          <w:marTop w:val="0"/>
          <w:marBottom w:val="0"/>
          <w:divBdr>
            <w:top w:val="none" w:sz="0" w:space="0" w:color="auto"/>
            <w:left w:val="none" w:sz="0" w:space="0" w:color="auto"/>
            <w:bottom w:val="none" w:sz="0" w:space="0" w:color="auto"/>
            <w:right w:val="none" w:sz="0" w:space="0" w:color="auto"/>
          </w:divBdr>
        </w:div>
      </w:divsChild>
    </w:div>
    <w:div w:id="1012685851">
      <w:bodyDiv w:val="1"/>
      <w:marLeft w:val="0"/>
      <w:marRight w:val="0"/>
      <w:marTop w:val="0"/>
      <w:marBottom w:val="0"/>
      <w:divBdr>
        <w:top w:val="none" w:sz="0" w:space="0" w:color="auto"/>
        <w:left w:val="none" w:sz="0" w:space="0" w:color="auto"/>
        <w:bottom w:val="none" w:sz="0" w:space="0" w:color="auto"/>
        <w:right w:val="none" w:sz="0" w:space="0" w:color="auto"/>
      </w:divBdr>
      <w:divsChild>
        <w:div w:id="39715451">
          <w:marLeft w:val="0"/>
          <w:marRight w:val="0"/>
          <w:marTop w:val="0"/>
          <w:marBottom w:val="0"/>
          <w:divBdr>
            <w:top w:val="none" w:sz="0" w:space="0" w:color="auto"/>
            <w:left w:val="none" w:sz="0" w:space="0" w:color="auto"/>
            <w:bottom w:val="none" w:sz="0" w:space="0" w:color="auto"/>
            <w:right w:val="none" w:sz="0" w:space="0" w:color="auto"/>
          </w:divBdr>
          <w:divsChild>
            <w:div w:id="1669868177">
              <w:marLeft w:val="0"/>
              <w:marRight w:val="0"/>
              <w:marTop w:val="0"/>
              <w:marBottom w:val="0"/>
              <w:divBdr>
                <w:top w:val="none" w:sz="0" w:space="0" w:color="auto"/>
                <w:left w:val="none" w:sz="0" w:space="0" w:color="auto"/>
                <w:bottom w:val="none" w:sz="0" w:space="0" w:color="auto"/>
                <w:right w:val="none" w:sz="0" w:space="0" w:color="auto"/>
              </w:divBdr>
              <w:divsChild>
                <w:div w:id="77793026">
                  <w:marLeft w:val="0"/>
                  <w:marRight w:val="0"/>
                  <w:marTop w:val="0"/>
                  <w:marBottom w:val="0"/>
                  <w:divBdr>
                    <w:top w:val="none" w:sz="0" w:space="0" w:color="auto"/>
                    <w:left w:val="none" w:sz="0" w:space="0" w:color="auto"/>
                    <w:bottom w:val="none" w:sz="0" w:space="0" w:color="auto"/>
                    <w:right w:val="none" w:sz="0" w:space="0" w:color="auto"/>
                  </w:divBdr>
                  <w:divsChild>
                    <w:div w:id="205357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085807">
      <w:bodyDiv w:val="1"/>
      <w:marLeft w:val="0"/>
      <w:marRight w:val="0"/>
      <w:marTop w:val="0"/>
      <w:marBottom w:val="0"/>
      <w:divBdr>
        <w:top w:val="none" w:sz="0" w:space="0" w:color="auto"/>
        <w:left w:val="none" w:sz="0" w:space="0" w:color="auto"/>
        <w:bottom w:val="none" w:sz="0" w:space="0" w:color="auto"/>
        <w:right w:val="none" w:sz="0" w:space="0" w:color="auto"/>
      </w:divBdr>
    </w:div>
    <w:div w:id="1057123741">
      <w:bodyDiv w:val="1"/>
      <w:marLeft w:val="0"/>
      <w:marRight w:val="0"/>
      <w:marTop w:val="0"/>
      <w:marBottom w:val="0"/>
      <w:divBdr>
        <w:top w:val="none" w:sz="0" w:space="0" w:color="auto"/>
        <w:left w:val="none" w:sz="0" w:space="0" w:color="auto"/>
        <w:bottom w:val="none" w:sz="0" w:space="0" w:color="auto"/>
        <w:right w:val="none" w:sz="0" w:space="0" w:color="auto"/>
      </w:divBdr>
    </w:div>
    <w:div w:id="1059598818">
      <w:bodyDiv w:val="1"/>
      <w:marLeft w:val="0"/>
      <w:marRight w:val="0"/>
      <w:marTop w:val="0"/>
      <w:marBottom w:val="0"/>
      <w:divBdr>
        <w:top w:val="none" w:sz="0" w:space="0" w:color="auto"/>
        <w:left w:val="none" w:sz="0" w:space="0" w:color="auto"/>
        <w:bottom w:val="none" w:sz="0" w:space="0" w:color="auto"/>
        <w:right w:val="none" w:sz="0" w:space="0" w:color="auto"/>
      </w:divBdr>
    </w:div>
    <w:div w:id="1074743437">
      <w:bodyDiv w:val="1"/>
      <w:marLeft w:val="0"/>
      <w:marRight w:val="0"/>
      <w:marTop w:val="0"/>
      <w:marBottom w:val="0"/>
      <w:divBdr>
        <w:top w:val="none" w:sz="0" w:space="0" w:color="auto"/>
        <w:left w:val="none" w:sz="0" w:space="0" w:color="auto"/>
        <w:bottom w:val="none" w:sz="0" w:space="0" w:color="auto"/>
        <w:right w:val="none" w:sz="0" w:space="0" w:color="auto"/>
      </w:divBdr>
    </w:div>
    <w:div w:id="1087995716">
      <w:bodyDiv w:val="1"/>
      <w:marLeft w:val="0"/>
      <w:marRight w:val="0"/>
      <w:marTop w:val="0"/>
      <w:marBottom w:val="0"/>
      <w:divBdr>
        <w:top w:val="none" w:sz="0" w:space="0" w:color="auto"/>
        <w:left w:val="none" w:sz="0" w:space="0" w:color="auto"/>
        <w:bottom w:val="none" w:sz="0" w:space="0" w:color="auto"/>
        <w:right w:val="none" w:sz="0" w:space="0" w:color="auto"/>
      </w:divBdr>
    </w:div>
    <w:div w:id="1093430603">
      <w:bodyDiv w:val="1"/>
      <w:marLeft w:val="0"/>
      <w:marRight w:val="0"/>
      <w:marTop w:val="0"/>
      <w:marBottom w:val="0"/>
      <w:divBdr>
        <w:top w:val="none" w:sz="0" w:space="0" w:color="auto"/>
        <w:left w:val="none" w:sz="0" w:space="0" w:color="auto"/>
        <w:bottom w:val="none" w:sz="0" w:space="0" w:color="auto"/>
        <w:right w:val="none" w:sz="0" w:space="0" w:color="auto"/>
      </w:divBdr>
    </w:div>
    <w:div w:id="1104569971">
      <w:bodyDiv w:val="1"/>
      <w:marLeft w:val="0"/>
      <w:marRight w:val="0"/>
      <w:marTop w:val="0"/>
      <w:marBottom w:val="0"/>
      <w:divBdr>
        <w:top w:val="none" w:sz="0" w:space="0" w:color="auto"/>
        <w:left w:val="none" w:sz="0" w:space="0" w:color="auto"/>
        <w:bottom w:val="none" w:sz="0" w:space="0" w:color="auto"/>
        <w:right w:val="none" w:sz="0" w:space="0" w:color="auto"/>
      </w:divBdr>
    </w:div>
    <w:div w:id="1117454835">
      <w:bodyDiv w:val="1"/>
      <w:marLeft w:val="0"/>
      <w:marRight w:val="0"/>
      <w:marTop w:val="0"/>
      <w:marBottom w:val="0"/>
      <w:divBdr>
        <w:top w:val="none" w:sz="0" w:space="0" w:color="auto"/>
        <w:left w:val="none" w:sz="0" w:space="0" w:color="auto"/>
        <w:bottom w:val="none" w:sz="0" w:space="0" w:color="auto"/>
        <w:right w:val="none" w:sz="0" w:space="0" w:color="auto"/>
      </w:divBdr>
    </w:div>
    <w:div w:id="1121532435">
      <w:bodyDiv w:val="1"/>
      <w:marLeft w:val="0"/>
      <w:marRight w:val="0"/>
      <w:marTop w:val="0"/>
      <w:marBottom w:val="0"/>
      <w:divBdr>
        <w:top w:val="none" w:sz="0" w:space="0" w:color="auto"/>
        <w:left w:val="none" w:sz="0" w:space="0" w:color="auto"/>
        <w:bottom w:val="none" w:sz="0" w:space="0" w:color="auto"/>
        <w:right w:val="none" w:sz="0" w:space="0" w:color="auto"/>
      </w:divBdr>
      <w:divsChild>
        <w:div w:id="1117984698">
          <w:marLeft w:val="150"/>
          <w:marRight w:val="150"/>
          <w:marTop w:val="150"/>
          <w:marBottom w:val="150"/>
          <w:divBdr>
            <w:top w:val="none" w:sz="0" w:space="0" w:color="auto"/>
            <w:left w:val="none" w:sz="0" w:space="0" w:color="auto"/>
            <w:bottom w:val="none" w:sz="0" w:space="0" w:color="auto"/>
            <w:right w:val="none" w:sz="0" w:space="0" w:color="auto"/>
          </w:divBdr>
          <w:divsChild>
            <w:div w:id="1267034972">
              <w:marLeft w:val="0"/>
              <w:marRight w:val="0"/>
              <w:marTop w:val="0"/>
              <w:marBottom w:val="0"/>
              <w:divBdr>
                <w:top w:val="none" w:sz="0" w:space="0" w:color="auto"/>
                <w:left w:val="none" w:sz="0" w:space="0" w:color="auto"/>
                <w:bottom w:val="none" w:sz="0" w:space="0" w:color="auto"/>
                <w:right w:val="none" w:sz="0" w:space="0" w:color="auto"/>
              </w:divBdr>
              <w:divsChild>
                <w:div w:id="9210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77342">
      <w:bodyDiv w:val="1"/>
      <w:marLeft w:val="0"/>
      <w:marRight w:val="0"/>
      <w:marTop w:val="0"/>
      <w:marBottom w:val="0"/>
      <w:divBdr>
        <w:top w:val="none" w:sz="0" w:space="0" w:color="auto"/>
        <w:left w:val="none" w:sz="0" w:space="0" w:color="auto"/>
        <w:bottom w:val="none" w:sz="0" w:space="0" w:color="auto"/>
        <w:right w:val="none" w:sz="0" w:space="0" w:color="auto"/>
      </w:divBdr>
    </w:div>
    <w:div w:id="1162113454">
      <w:bodyDiv w:val="1"/>
      <w:marLeft w:val="0"/>
      <w:marRight w:val="0"/>
      <w:marTop w:val="0"/>
      <w:marBottom w:val="0"/>
      <w:divBdr>
        <w:top w:val="none" w:sz="0" w:space="0" w:color="auto"/>
        <w:left w:val="none" w:sz="0" w:space="0" w:color="auto"/>
        <w:bottom w:val="none" w:sz="0" w:space="0" w:color="auto"/>
        <w:right w:val="none" w:sz="0" w:space="0" w:color="auto"/>
      </w:divBdr>
    </w:div>
    <w:div w:id="1186822747">
      <w:bodyDiv w:val="1"/>
      <w:marLeft w:val="0"/>
      <w:marRight w:val="0"/>
      <w:marTop w:val="0"/>
      <w:marBottom w:val="0"/>
      <w:divBdr>
        <w:top w:val="none" w:sz="0" w:space="0" w:color="auto"/>
        <w:left w:val="none" w:sz="0" w:space="0" w:color="auto"/>
        <w:bottom w:val="none" w:sz="0" w:space="0" w:color="auto"/>
        <w:right w:val="none" w:sz="0" w:space="0" w:color="auto"/>
      </w:divBdr>
    </w:div>
    <w:div w:id="1203325412">
      <w:bodyDiv w:val="1"/>
      <w:marLeft w:val="0"/>
      <w:marRight w:val="0"/>
      <w:marTop w:val="0"/>
      <w:marBottom w:val="0"/>
      <w:divBdr>
        <w:top w:val="none" w:sz="0" w:space="0" w:color="auto"/>
        <w:left w:val="none" w:sz="0" w:space="0" w:color="auto"/>
        <w:bottom w:val="none" w:sz="0" w:space="0" w:color="auto"/>
        <w:right w:val="none" w:sz="0" w:space="0" w:color="auto"/>
      </w:divBdr>
    </w:div>
    <w:div w:id="1218392656">
      <w:bodyDiv w:val="1"/>
      <w:marLeft w:val="0"/>
      <w:marRight w:val="0"/>
      <w:marTop w:val="0"/>
      <w:marBottom w:val="0"/>
      <w:divBdr>
        <w:top w:val="none" w:sz="0" w:space="0" w:color="auto"/>
        <w:left w:val="none" w:sz="0" w:space="0" w:color="auto"/>
        <w:bottom w:val="none" w:sz="0" w:space="0" w:color="auto"/>
        <w:right w:val="none" w:sz="0" w:space="0" w:color="auto"/>
      </w:divBdr>
    </w:div>
    <w:div w:id="1232348243">
      <w:bodyDiv w:val="1"/>
      <w:marLeft w:val="0"/>
      <w:marRight w:val="0"/>
      <w:marTop w:val="0"/>
      <w:marBottom w:val="0"/>
      <w:divBdr>
        <w:top w:val="none" w:sz="0" w:space="0" w:color="auto"/>
        <w:left w:val="none" w:sz="0" w:space="0" w:color="auto"/>
        <w:bottom w:val="none" w:sz="0" w:space="0" w:color="auto"/>
        <w:right w:val="none" w:sz="0" w:space="0" w:color="auto"/>
      </w:divBdr>
    </w:div>
    <w:div w:id="1254127847">
      <w:bodyDiv w:val="1"/>
      <w:marLeft w:val="0"/>
      <w:marRight w:val="0"/>
      <w:marTop w:val="0"/>
      <w:marBottom w:val="0"/>
      <w:divBdr>
        <w:top w:val="none" w:sz="0" w:space="0" w:color="auto"/>
        <w:left w:val="none" w:sz="0" w:space="0" w:color="auto"/>
        <w:bottom w:val="none" w:sz="0" w:space="0" w:color="auto"/>
        <w:right w:val="none" w:sz="0" w:space="0" w:color="auto"/>
      </w:divBdr>
      <w:divsChild>
        <w:div w:id="1616210750">
          <w:marLeft w:val="0"/>
          <w:marRight w:val="0"/>
          <w:marTop w:val="0"/>
          <w:marBottom w:val="0"/>
          <w:divBdr>
            <w:top w:val="none" w:sz="0" w:space="0" w:color="auto"/>
            <w:left w:val="none" w:sz="0" w:space="0" w:color="auto"/>
            <w:bottom w:val="none" w:sz="0" w:space="0" w:color="auto"/>
            <w:right w:val="none" w:sz="0" w:space="0" w:color="auto"/>
          </w:divBdr>
        </w:div>
      </w:divsChild>
    </w:div>
    <w:div w:id="1280139261">
      <w:bodyDiv w:val="1"/>
      <w:marLeft w:val="0"/>
      <w:marRight w:val="0"/>
      <w:marTop w:val="0"/>
      <w:marBottom w:val="0"/>
      <w:divBdr>
        <w:top w:val="none" w:sz="0" w:space="0" w:color="auto"/>
        <w:left w:val="none" w:sz="0" w:space="0" w:color="auto"/>
        <w:bottom w:val="none" w:sz="0" w:space="0" w:color="auto"/>
        <w:right w:val="none" w:sz="0" w:space="0" w:color="auto"/>
      </w:divBdr>
    </w:div>
    <w:div w:id="1281106112">
      <w:bodyDiv w:val="1"/>
      <w:marLeft w:val="0"/>
      <w:marRight w:val="0"/>
      <w:marTop w:val="0"/>
      <w:marBottom w:val="0"/>
      <w:divBdr>
        <w:top w:val="none" w:sz="0" w:space="0" w:color="auto"/>
        <w:left w:val="none" w:sz="0" w:space="0" w:color="auto"/>
        <w:bottom w:val="none" w:sz="0" w:space="0" w:color="auto"/>
        <w:right w:val="none" w:sz="0" w:space="0" w:color="auto"/>
      </w:divBdr>
    </w:div>
    <w:div w:id="1296717433">
      <w:bodyDiv w:val="1"/>
      <w:marLeft w:val="0"/>
      <w:marRight w:val="0"/>
      <w:marTop w:val="0"/>
      <w:marBottom w:val="0"/>
      <w:divBdr>
        <w:top w:val="none" w:sz="0" w:space="0" w:color="auto"/>
        <w:left w:val="none" w:sz="0" w:space="0" w:color="auto"/>
        <w:bottom w:val="none" w:sz="0" w:space="0" w:color="auto"/>
        <w:right w:val="none" w:sz="0" w:space="0" w:color="auto"/>
      </w:divBdr>
    </w:div>
    <w:div w:id="1298291603">
      <w:bodyDiv w:val="1"/>
      <w:marLeft w:val="0"/>
      <w:marRight w:val="0"/>
      <w:marTop w:val="0"/>
      <w:marBottom w:val="0"/>
      <w:divBdr>
        <w:top w:val="none" w:sz="0" w:space="0" w:color="auto"/>
        <w:left w:val="none" w:sz="0" w:space="0" w:color="auto"/>
        <w:bottom w:val="none" w:sz="0" w:space="0" w:color="auto"/>
        <w:right w:val="none" w:sz="0" w:space="0" w:color="auto"/>
      </w:divBdr>
    </w:div>
    <w:div w:id="1338145227">
      <w:bodyDiv w:val="1"/>
      <w:marLeft w:val="0"/>
      <w:marRight w:val="0"/>
      <w:marTop w:val="0"/>
      <w:marBottom w:val="0"/>
      <w:divBdr>
        <w:top w:val="none" w:sz="0" w:space="0" w:color="auto"/>
        <w:left w:val="none" w:sz="0" w:space="0" w:color="auto"/>
        <w:bottom w:val="none" w:sz="0" w:space="0" w:color="auto"/>
        <w:right w:val="none" w:sz="0" w:space="0" w:color="auto"/>
      </w:divBdr>
    </w:div>
    <w:div w:id="1386249867">
      <w:bodyDiv w:val="1"/>
      <w:marLeft w:val="0"/>
      <w:marRight w:val="0"/>
      <w:marTop w:val="0"/>
      <w:marBottom w:val="0"/>
      <w:divBdr>
        <w:top w:val="none" w:sz="0" w:space="0" w:color="auto"/>
        <w:left w:val="none" w:sz="0" w:space="0" w:color="auto"/>
        <w:bottom w:val="none" w:sz="0" w:space="0" w:color="auto"/>
        <w:right w:val="none" w:sz="0" w:space="0" w:color="auto"/>
      </w:divBdr>
    </w:div>
    <w:div w:id="1386877946">
      <w:bodyDiv w:val="1"/>
      <w:marLeft w:val="0"/>
      <w:marRight w:val="0"/>
      <w:marTop w:val="0"/>
      <w:marBottom w:val="0"/>
      <w:divBdr>
        <w:top w:val="none" w:sz="0" w:space="0" w:color="auto"/>
        <w:left w:val="none" w:sz="0" w:space="0" w:color="auto"/>
        <w:bottom w:val="none" w:sz="0" w:space="0" w:color="auto"/>
        <w:right w:val="none" w:sz="0" w:space="0" w:color="auto"/>
      </w:divBdr>
    </w:div>
    <w:div w:id="1397850055">
      <w:bodyDiv w:val="1"/>
      <w:marLeft w:val="0"/>
      <w:marRight w:val="0"/>
      <w:marTop w:val="0"/>
      <w:marBottom w:val="0"/>
      <w:divBdr>
        <w:top w:val="none" w:sz="0" w:space="0" w:color="auto"/>
        <w:left w:val="none" w:sz="0" w:space="0" w:color="auto"/>
        <w:bottom w:val="none" w:sz="0" w:space="0" w:color="auto"/>
        <w:right w:val="none" w:sz="0" w:space="0" w:color="auto"/>
      </w:divBdr>
    </w:div>
    <w:div w:id="1401293801">
      <w:bodyDiv w:val="1"/>
      <w:marLeft w:val="0"/>
      <w:marRight w:val="0"/>
      <w:marTop w:val="0"/>
      <w:marBottom w:val="0"/>
      <w:divBdr>
        <w:top w:val="none" w:sz="0" w:space="0" w:color="auto"/>
        <w:left w:val="none" w:sz="0" w:space="0" w:color="auto"/>
        <w:bottom w:val="none" w:sz="0" w:space="0" w:color="auto"/>
        <w:right w:val="none" w:sz="0" w:space="0" w:color="auto"/>
      </w:divBdr>
    </w:div>
    <w:div w:id="1410999678">
      <w:bodyDiv w:val="1"/>
      <w:marLeft w:val="0"/>
      <w:marRight w:val="0"/>
      <w:marTop w:val="0"/>
      <w:marBottom w:val="0"/>
      <w:divBdr>
        <w:top w:val="none" w:sz="0" w:space="0" w:color="auto"/>
        <w:left w:val="none" w:sz="0" w:space="0" w:color="auto"/>
        <w:bottom w:val="none" w:sz="0" w:space="0" w:color="auto"/>
        <w:right w:val="none" w:sz="0" w:space="0" w:color="auto"/>
      </w:divBdr>
    </w:div>
    <w:div w:id="1420173334">
      <w:bodyDiv w:val="1"/>
      <w:marLeft w:val="0"/>
      <w:marRight w:val="0"/>
      <w:marTop w:val="0"/>
      <w:marBottom w:val="0"/>
      <w:divBdr>
        <w:top w:val="none" w:sz="0" w:space="0" w:color="auto"/>
        <w:left w:val="none" w:sz="0" w:space="0" w:color="auto"/>
        <w:bottom w:val="none" w:sz="0" w:space="0" w:color="auto"/>
        <w:right w:val="none" w:sz="0" w:space="0" w:color="auto"/>
      </w:divBdr>
    </w:div>
    <w:div w:id="1437798058">
      <w:bodyDiv w:val="1"/>
      <w:marLeft w:val="0"/>
      <w:marRight w:val="0"/>
      <w:marTop w:val="0"/>
      <w:marBottom w:val="0"/>
      <w:divBdr>
        <w:top w:val="none" w:sz="0" w:space="0" w:color="auto"/>
        <w:left w:val="none" w:sz="0" w:space="0" w:color="auto"/>
        <w:bottom w:val="none" w:sz="0" w:space="0" w:color="auto"/>
        <w:right w:val="none" w:sz="0" w:space="0" w:color="auto"/>
      </w:divBdr>
    </w:div>
    <w:div w:id="1444763637">
      <w:bodyDiv w:val="1"/>
      <w:marLeft w:val="0"/>
      <w:marRight w:val="0"/>
      <w:marTop w:val="0"/>
      <w:marBottom w:val="0"/>
      <w:divBdr>
        <w:top w:val="none" w:sz="0" w:space="0" w:color="auto"/>
        <w:left w:val="none" w:sz="0" w:space="0" w:color="auto"/>
        <w:bottom w:val="none" w:sz="0" w:space="0" w:color="auto"/>
        <w:right w:val="none" w:sz="0" w:space="0" w:color="auto"/>
      </w:divBdr>
    </w:div>
    <w:div w:id="1462263494">
      <w:bodyDiv w:val="1"/>
      <w:marLeft w:val="0"/>
      <w:marRight w:val="0"/>
      <w:marTop w:val="0"/>
      <w:marBottom w:val="0"/>
      <w:divBdr>
        <w:top w:val="none" w:sz="0" w:space="0" w:color="auto"/>
        <w:left w:val="none" w:sz="0" w:space="0" w:color="auto"/>
        <w:bottom w:val="none" w:sz="0" w:space="0" w:color="auto"/>
        <w:right w:val="none" w:sz="0" w:space="0" w:color="auto"/>
      </w:divBdr>
    </w:div>
    <w:div w:id="1463617883">
      <w:bodyDiv w:val="1"/>
      <w:marLeft w:val="0"/>
      <w:marRight w:val="0"/>
      <w:marTop w:val="0"/>
      <w:marBottom w:val="0"/>
      <w:divBdr>
        <w:top w:val="none" w:sz="0" w:space="0" w:color="auto"/>
        <w:left w:val="none" w:sz="0" w:space="0" w:color="auto"/>
        <w:bottom w:val="none" w:sz="0" w:space="0" w:color="auto"/>
        <w:right w:val="none" w:sz="0" w:space="0" w:color="auto"/>
      </w:divBdr>
    </w:div>
    <w:div w:id="1476605774">
      <w:bodyDiv w:val="1"/>
      <w:marLeft w:val="0"/>
      <w:marRight w:val="0"/>
      <w:marTop w:val="0"/>
      <w:marBottom w:val="0"/>
      <w:divBdr>
        <w:top w:val="none" w:sz="0" w:space="0" w:color="auto"/>
        <w:left w:val="none" w:sz="0" w:space="0" w:color="auto"/>
        <w:bottom w:val="none" w:sz="0" w:space="0" w:color="auto"/>
        <w:right w:val="none" w:sz="0" w:space="0" w:color="auto"/>
      </w:divBdr>
    </w:div>
    <w:div w:id="1489010193">
      <w:bodyDiv w:val="1"/>
      <w:marLeft w:val="0"/>
      <w:marRight w:val="0"/>
      <w:marTop w:val="0"/>
      <w:marBottom w:val="0"/>
      <w:divBdr>
        <w:top w:val="none" w:sz="0" w:space="0" w:color="auto"/>
        <w:left w:val="none" w:sz="0" w:space="0" w:color="auto"/>
        <w:bottom w:val="none" w:sz="0" w:space="0" w:color="auto"/>
        <w:right w:val="none" w:sz="0" w:space="0" w:color="auto"/>
      </w:divBdr>
      <w:divsChild>
        <w:div w:id="1349797235">
          <w:marLeft w:val="0"/>
          <w:marRight w:val="0"/>
          <w:marTop w:val="0"/>
          <w:marBottom w:val="0"/>
          <w:divBdr>
            <w:top w:val="none" w:sz="0" w:space="0" w:color="auto"/>
            <w:left w:val="none" w:sz="0" w:space="0" w:color="auto"/>
            <w:bottom w:val="none" w:sz="0" w:space="0" w:color="auto"/>
            <w:right w:val="none" w:sz="0" w:space="0" w:color="auto"/>
          </w:divBdr>
          <w:divsChild>
            <w:div w:id="1164510000">
              <w:marLeft w:val="0"/>
              <w:marRight w:val="0"/>
              <w:marTop w:val="0"/>
              <w:marBottom w:val="0"/>
              <w:divBdr>
                <w:top w:val="none" w:sz="0" w:space="0" w:color="auto"/>
                <w:left w:val="none" w:sz="0" w:space="0" w:color="auto"/>
                <w:bottom w:val="none" w:sz="0" w:space="0" w:color="auto"/>
                <w:right w:val="none" w:sz="0" w:space="0" w:color="auto"/>
              </w:divBdr>
              <w:divsChild>
                <w:div w:id="208005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8382">
      <w:bodyDiv w:val="1"/>
      <w:marLeft w:val="0"/>
      <w:marRight w:val="0"/>
      <w:marTop w:val="0"/>
      <w:marBottom w:val="0"/>
      <w:divBdr>
        <w:top w:val="none" w:sz="0" w:space="0" w:color="auto"/>
        <w:left w:val="none" w:sz="0" w:space="0" w:color="auto"/>
        <w:bottom w:val="none" w:sz="0" w:space="0" w:color="auto"/>
        <w:right w:val="none" w:sz="0" w:space="0" w:color="auto"/>
      </w:divBdr>
    </w:div>
    <w:div w:id="1518348458">
      <w:bodyDiv w:val="1"/>
      <w:marLeft w:val="0"/>
      <w:marRight w:val="0"/>
      <w:marTop w:val="0"/>
      <w:marBottom w:val="0"/>
      <w:divBdr>
        <w:top w:val="none" w:sz="0" w:space="0" w:color="auto"/>
        <w:left w:val="none" w:sz="0" w:space="0" w:color="auto"/>
        <w:bottom w:val="none" w:sz="0" w:space="0" w:color="auto"/>
        <w:right w:val="none" w:sz="0" w:space="0" w:color="auto"/>
      </w:divBdr>
    </w:div>
    <w:div w:id="1522738996">
      <w:bodyDiv w:val="1"/>
      <w:marLeft w:val="0"/>
      <w:marRight w:val="0"/>
      <w:marTop w:val="0"/>
      <w:marBottom w:val="0"/>
      <w:divBdr>
        <w:top w:val="none" w:sz="0" w:space="0" w:color="auto"/>
        <w:left w:val="none" w:sz="0" w:space="0" w:color="auto"/>
        <w:bottom w:val="none" w:sz="0" w:space="0" w:color="auto"/>
        <w:right w:val="none" w:sz="0" w:space="0" w:color="auto"/>
      </w:divBdr>
      <w:divsChild>
        <w:div w:id="657269263">
          <w:marLeft w:val="0"/>
          <w:marRight w:val="0"/>
          <w:marTop w:val="0"/>
          <w:marBottom w:val="0"/>
          <w:divBdr>
            <w:top w:val="none" w:sz="0" w:space="0" w:color="auto"/>
            <w:left w:val="none" w:sz="0" w:space="0" w:color="auto"/>
            <w:bottom w:val="none" w:sz="0" w:space="0" w:color="auto"/>
            <w:right w:val="none" w:sz="0" w:space="0" w:color="auto"/>
          </w:divBdr>
        </w:div>
        <w:div w:id="833186232">
          <w:marLeft w:val="1860"/>
          <w:marRight w:val="0"/>
          <w:marTop w:val="0"/>
          <w:marBottom w:val="180"/>
          <w:divBdr>
            <w:top w:val="none" w:sz="0" w:space="0" w:color="auto"/>
            <w:left w:val="none" w:sz="0" w:space="0" w:color="auto"/>
            <w:bottom w:val="none" w:sz="0" w:space="0" w:color="auto"/>
            <w:right w:val="none" w:sz="0" w:space="0" w:color="auto"/>
          </w:divBdr>
        </w:div>
      </w:divsChild>
    </w:div>
    <w:div w:id="1606307288">
      <w:bodyDiv w:val="1"/>
      <w:marLeft w:val="0"/>
      <w:marRight w:val="0"/>
      <w:marTop w:val="0"/>
      <w:marBottom w:val="0"/>
      <w:divBdr>
        <w:top w:val="none" w:sz="0" w:space="0" w:color="auto"/>
        <w:left w:val="none" w:sz="0" w:space="0" w:color="auto"/>
        <w:bottom w:val="none" w:sz="0" w:space="0" w:color="auto"/>
        <w:right w:val="none" w:sz="0" w:space="0" w:color="auto"/>
      </w:divBdr>
    </w:div>
    <w:div w:id="1610164424">
      <w:bodyDiv w:val="1"/>
      <w:marLeft w:val="0"/>
      <w:marRight w:val="0"/>
      <w:marTop w:val="0"/>
      <w:marBottom w:val="0"/>
      <w:divBdr>
        <w:top w:val="none" w:sz="0" w:space="0" w:color="auto"/>
        <w:left w:val="none" w:sz="0" w:space="0" w:color="auto"/>
        <w:bottom w:val="none" w:sz="0" w:space="0" w:color="auto"/>
        <w:right w:val="none" w:sz="0" w:space="0" w:color="auto"/>
      </w:divBdr>
    </w:div>
    <w:div w:id="1611400019">
      <w:bodyDiv w:val="1"/>
      <w:marLeft w:val="0"/>
      <w:marRight w:val="0"/>
      <w:marTop w:val="0"/>
      <w:marBottom w:val="0"/>
      <w:divBdr>
        <w:top w:val="none" w:sz="0" w:space="0" w:color="auto"/>
        <w:left w:val="none" w:sz="0" w:space="0" w:color="auto"/>
        <w:bottom w:val="none" w:sz="0" w:space="0" w:color="auto"/>
        <w:right w:val="none" w:sz="0" w:space="0" w:color="auto"/>
      </w:divBdr>
    </w:div>
    <w:div w:id="1612273831">
      <w:bodyDiv w:val="1"/>
      <w:marLeft w:val="0"/>
      <w:marRight w:val="0"/>
      <w:marTop w:val="0"/>
      <w:marBottom w:val="0"/>
      <w:divBdr>
        <w:top w:val="none" w:sz="0" w:space="0" w:color="auto"/>
        <w:left w:val="none" w:sz="0" w:space="0" w:color="auto"/>
        <w:bottom w:val="none" w:sz="0" w:space="0" w:color="auto"/>
        <w:right w:val="none" w:sz="0" w:space="0" w:color="auto"/>
      </w:divBdr>
    </w:div>
    <w:div w:id="1678194557">
      <w:bodyDiv w:val="1"/>
      <w:marLeft w:val="0"/>
      <w:marRight w:val="0"/>
      <w:marTop w:val="0"/>
      <w:marBottom w:val="0"/>
      <w:divBdr>
        <w:top w:val="none" w:sz="0" w:space="0" w:color="auto"/>
        <w:left w:val="none" w:sz="0" w:space="0" w:color="auto"/>
        <w:bottom w:val="none" w:sz="0" w:space="0" w:color="auto"/>
        <w:right w:val="none" w:sz="0" w:space="0" w:color="auto"/>
      </w:divBdr>
    </w:div>
    <w:div w:id="1691108774">
      <w:bodyDiv w:val="1"/>
      <w:marLeft w:val="0"/>
      <w:marRight w:val="0"/>
      <w:marTop w:val="0"/>
      <w:marBottom w:val="0"/>
      <w:divBdr>
        <w:top w:val="none" w:sz="0" w:space="0" w:color="auto"/>
        <w:left w:val="none" w:sz="0" w:space="0" w:color="auto"/>
        <w:bottom w:val="none" w:sz="0" w:space="0" w:color="auto"/>
        <w:right w:val="none" w:sz="0" w:space="0" w:color="auto"/>
      </w:divBdr>
    </w:div>
    <w:div w:id="1707293996">
      <w:bodyDiv w:val="1"/>
      <w:marLeft w:val="0"/>
      <w:marRight w:val="0"/>
      <w:marTop w:val="0"/>
      <w:marBottom w:val="0"/>
      <w:divBdr>
        <w:top w:val="none" w:sz="0" w:space="0" w:color="auto"/>
        <w:left w:val="none" w:sz="0" w:space="0" w:color="auto"/>
        <w:bottom w:val="none" w:sz="0" w:space="0" w:color="auto"/>
        <w:right w:val="none" w:sz="0" w:space="0" w:color="auto"/>
      </w:divBdr>
    </w:div>
    <w:div w:id="1711761549">
      <w:bodyDiv w:val="1"/>
      <w:marLeft w:val="0"/>
      <w:marRight w:val="0"/>
      <w:marTop w:val="0"/>
      <w:marBottom w:val="0"/>
      <w:divBdr>
        <w:top w:val="none" w:sz="0" w:space="0" w:color="auto"/>
        <w:left w:val="none" w:sz="0" w:space="0" w:color="auto"/>
        <w:bottom w:val="none" w:sz="0" w:space="0" w:color="auto"/>
        <w:right w:val="none" w:sz="0" w:space="0" w:color="auto"/>
      </w:divBdr>
    </w:div>
    <w:div w:id="1753046437">
      <w:bodyDiv w:val="1"/>
      <w:marLeft w:val="0"/>
      <w:marRight w:val="0"/>
      <w:marTop w:val="0"/>
      <w:marBottom w:val="0"/>
      <w:divBdr>
        <w:top w:val="none" w:sz="0" w:space="0" w:color="auto"/>
        <w:left w:val="none" w:sz="0" w:space="0" w:color="auto"/>
        <w:bottom w:val="none" w:sz="0" w:space="0" w:color="auto"/>
        <w:right w:val="none" w:sz="0" w:space="0" w:color="auto"/>
      </w:divBdr>
    </w:div>
    <w:div w:id="1757901341">
      <w:bodyDiv w:val="1"/>
      <w:marLeft w:val="0"/>
      <w:marRight w:val="0"/>
      <w:marTop w:val="0"/>
      <w:marBottom w:val="0"/>
      <w:divBdr>
        <w:top w:val="none" w:sz="0" w:space="0" w:color="auto"/>
        <w:left w:val="none" w:sz="0" w:space="0" w:color="auto"/>
        <w:bottom w:val="none" w:sz="0" w:space="0" w:color="auto"/>
        <w:right w:val="none" w:sz="0" w:space="0" w:color="auto"/>
      </w:divBdr>
    </w:div>
    <w:div w:id="1791170651">
      <w:bodyDiv w:val="1"/>
      <w:marLeft w:val="0"/>
      <w:marRight w:val="0"/>
      <w:marTop w:val="0"/>
      <w:marBottom w:val="0"/>
      <w:divBdr>
        <w:top w:val="none" w:sz="0" w:space="0" w:color="auto"/>
        <w:left w:val="none" w:sz="0" w:space="0" w:color="auto"/>
        <w:bottom w:val="none" w:sz="0" w:space="0" w:color="auto"/>
        <w:right w:val="none" w:sz="0" w:space="0" w:color="auto"/>
      </w:divBdr>
      <w:divsChild>
        <w:div w:id="976225066">
          <w:marLeft w:val="288"/>
          <w:marRight w:val="0"/>
          <w:marTop w:val="280"/>
          <w:marBottom w:val="40"/>
          <w:divBdr>
            <w:top w:val="none" w:sz="0" w:space="0" w:color="auto"/>
            <w:left w:val="none" w:sz="0" w:space="0" w:color="auto"/>
            <w:bottom w:val="none" w:sz="0" w:space="0" w:color="auto"/>
            <w:right w:val="none" w:sz="0" w:space="0" w:color="auto"/>
          </w:divBdr>
        </w:div>
        <w:div w:id="1448771405">
          <w:marLeft w:val="288"/>
          <w:marRight w:val="0"/>
          <w:marTop w:val="280"/>
          <w:marBottom w:val="40"/>
          <w:divBdr>
            <w:top w:val="none" w:sz="0" w:space="0" w:color="auto"/>
            <w:left w:val="none" w:sz="0" w:space="0" w:color="auto"/>
            <w:bottom w:val="none" w:sz="0" w:space="0" w:color="auto"/>
            <w:right w:val="none" w:sz="0" w:space="0" w:color="auto"/>
          </w:divBdr>
        </w:div>
        <w:div w:id="1878152760">
          <w:marLeft w:val="288"/>
          <w:marRight w:val="0"/>
          <w:marTop w:val="280"/>
          <w:marBottom w:val="40"/>
          <w:divBdr>
            <w:top w:val="none" w:sz="0" w:space="0" w:color="auto"/>
            <w:left w:val="none" w:sz="0" w:space="0" w:color="auto"/>
            <w:bottom w:val="none" w:sz="0" w:space="0" w:color="auto"/>
            <w:right w:val="none" w:sz="0" w:space="0" w:color="auto"/>
          </w:divBdr>
        </w:div>
        <w:div w:id="1451587147">
          <w:marLeft w:val="288"/>
          <w:marRight w:val="0"/>
          <w:marTop w:val="280"/>
          <w:marBottom w:val="40"/>
          <w:divBdr>
            <w:top w:val="none" w:sz="0" w:space="0" w:color="auto"/>
            <w:left w:val="none" w:sz="0" w:space="0" w:color="auto"/>
            <w:bottom w:val="none" w:sz="0" w:space="0" w:color="auto"/>
            <w:right w:val="none" w:sz="0" w:space="0" w:color="auto"/>
          </w:divBdr>
        </w:div>
        <w:div w:id="1874340563">
          <w:marLeft w:val="288"/>
          <w:marRight w:val="0"/>
          <w:marTop w:val="280"/>
          <w:marBottom w:val="40"/>
          <w:divBdr>
            <w:top w:val="none" w:sz="0" w:space="0" w:color="auto"/>
            <w:left w:val="none" w:sz="0" w:space="0" w:color="auto"/>
            <w:bottom w:val="none" w:sz="0" w:space="0" w:color="auto"/>
            <w:right w:val="none" w:sz="0" w:space="0" w:color="auto"/>
          </w:divBdr>
        </w:div>
        <w:div w:id="48462943">
          <w:marLeft w:val="288"/>
          <w:marRight w:val="0"/>
          <w:marTop w:val="280"/>
          <w:marBottom w:val="40"/>
          <w:divBdr>
            <w:top w:val="none" w:sz="0" w:space="0" w:color="auto"/>
            <w:left w:val="none" w:sz="0" w:space="0" w:color="auto"/>
            <w:bottom w:val="none" w:sz="0" w:space="0" w:color="auto"/>
            <w:right w:val="none" w:sz="0" w:space="0" w:color="auto"/>
          </w:divBdr>
        </w:div>
      </w:divsChild>
    </w:div>
    <w:div w:id="1827474682">
      <w:bodyDiv w:val="1"/>
      <w:marLeft w:val="0"/>
      <w:marRight w:val="0"/>
      <w:marTop w:val="0"/>
      <w:marBottom w:val="0"/>
      <w:divBdr>
        <w:top w:val="none" w:sz="0" w:space="0" w:color="auto"/>
        <w:left w:val="none" w:sz="0" w:space="0" w:color="auto"/>
        <w:bottom w:val="none" w:sz="0" w:space="0" w:color="auto"/>
        <w:right w:val="none" w:sz="0" w:space="0" w:color="auto"/>
      </w:divBdr>
      <w:divsChild>
        <w:div w:id="521940247">
          <w:marLeft w:val="0"/>
          <w:marRight w:val="0"/>
          <w:marTop w:val="0"/>
          <w:marBottom w:val="0"/>
          <w:divBdr>
            <w:top w:val="none" w:sz="0" w:space="0" w:color="auto"/>
            <w:left w:val="none" w:sz="0" w:space="0" w:color="auto"/>
            <w:bottom w:val="none" w:sz="0" w:space="0" w:color="auto"/>
            <w:right w:val="none" w:sz="0" w:space="0" w:color="auto"/>
          </w:divBdr>
          <w:divsChild>
            <w:div w:id="1868986207">
              <w:marLeft w:val="0"/>
              <w:marRight w:val="0"/>
              <w:marTop w:val="0"/>
              <w:marBottom w:val="0"/>
              <w:divBdr>
                <w:top w:val="none" w:sz="0" w:space="0" w:color="auto"/>
                <w:left w:val="none" w:sz="0" w:space="0" w:color="auto"/>
                <w:bottom w:val="none" w:sz="0" w:space="0" w:color="auto"/>
                <w:right w:val="none" w:sz="0" w:space="0" w:color="auto"/>
              </w:divBdr>
              <w:divsChild>
                <w:div w:id="1461530962">
                  <w:marLeft w:val="0"/>
                  <w:marRight w:val="0"/>
                  <w:marTop w:val="0"/>
                  <w:marBottom w:val="0"/>
                  <w:divBdr>
                    <w:top w:val="none" w:sz="0" w:space="0" w:color="auto"/>
                    <w:left w:val="none" w:sz="0" w:space="0" w:color="auto"/>
                    <w:bottom w:val="none" w:sz="0" w:space="0" w:color="auto"/>
                    <w:right w:val="none" w:sz="0" w:space="0" w:color="auto"/>
                  </w:divBdr>
                  <w:divsChild>
                    <w:div w:id="1182084370">
                      <w:marLeft w:val="0"/>
                      <w:marRight w:val="0"/>
                      <w:marTop w:val="0"/>
                      <w:marBottom w:val="0"/>
                      <w:divBdr>
                        <w:top w:val="none" w:sz="0" w:space="0" w:color="auto"/>
                        <w:left w:val="none" w:sz="0" w:space="0" w:color="auto"/>
                        <w:bottom w:val="none" w:sz="0" w:space="0" w:color="auto"/>
                        <w:right w:val="none" w:sz="0" w:space="0" w:color="auto"/>
                      </w:divBdr>
                    </w:div>
                    <w:div w:id="1874268937">
                      <w:marLeft w:val="0"/>
                      <w:marRight w:val="0"/>
                      <w:marTop w:val="0"/>
                      <w:marBottom w:val="0"/>
                      <w:divBdr>
                        <w:top w:val="none" w:sz="0" w:space="0" w:color="auto"/>
                        <w:left w:val="none" w:sz="0" w:space="0" w:color="auto"/>
                        <w:bottom w:val="none" w:sz="0" w:space="0" w:color="auto"/>
                        <w:right w:val="none" w:sz="0" w:space="0" w:color="auto"/>
                      </w:divBdr>
                      <w:divsChild>
                        <w:div w:id="329329493">
                          <w:marLeft w:val="0"/>
                          <w:marRight w:val="0"/>
                          <w:marTop w:val="0"/>
                          <w:marBottom w:val="0"/>
                          <w:divBdr>
                            <w:top w:val="none" w:sz="0" w:space="0" w:color="auto"/>
                            <w:left w:val="none" w:sz="0" w:space="0" w:color="auto"/>
                            <w:bottom w:val="none" w:sz="0" w:space="0" w:color="auto"/>
                            <w:right w:val="none" w:sz="0" w:space="0" w:color="auto"/>
                          </w:divBdr>
                          <w:divsChild>
                            <w:div w:id="954142838">
                              <w:marLeft w:val="0"/>
                              <w:marRight w:val="0"/>
                              <w:marTop w:val="0"/>
                              <w:marBottom w:val="0"/>
                              <w:divBdr>
                                <w:top w:val="none" w:sz="0" w:space="0" w:color="auto"/>
                                <w:left w:val="none" w:sz="0" w:space="0" w:color="auto"/>
                                <w:bottom w:val="none" w:sz="0" w:space="0" w:color="auto"/>
                                <w:right w:val="none" w:sz="0" w:space="0" w:color="auto"/>
                              </w:divBdr>
                            </w:div>
                          </w:divsChild>
                        </w:div>
                        <w:div w:id="6290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5363">
                  <w:marLeft w:val="0"/>
                  <w:marRight w:val="0"/>
                  <w:marTop w:val="0"/>
                  <w:marBottom w:val="0"/>
                  <w:divBdr>
                    <w:top w:val="none" w:sz="0" w:space="0" w:color="auto"/>
                    <w:left w:val="none" w:sz="0" w:space="0" w:color="auto"/>
                    <w:bottom w:val="none" w:sz="0" w:space="0" w:color="auto"/>
                    <w:right w:val="none" w:sz="0" w:space="0" w:color="auto"/>
                  </w:divBdr>
                  <w:divsChild>
                    <w:div w:id="1729573828">
                      <w:marLeft w:val="0"/>
                      <w:marRight w:val="0"/>
                      <w:marTop w:val="0"/>
                      <w:marBottom w:val="0"/>
                      <w:divBdr>
                        <w:top w:val="none" w:sz="0" w:space="0" w:color="auto"/>
                        <w:left w:val="none" w:sz="0" w:space="0" w:color="auto"/>
                        <w:bottom w:val="none" w:sz="0" w:space="0" w:color="auto"/>
                        <w:right w:val="none" w:sz="0" w:space="0" w:color="auto"/>
                      </w:divBdr>
                    </w:div>
                    <w:div w:id="34503112">
                      <w:marLeft w:val="0"/>
                      <w:marRight w:val="0"/>
                      <w:marTop w:val="0"/>
                      <w:marBottom w:val="0"/>
                      <w:divBdr>
                        <w:top w:val="none" w:sz="0" w:space="0" w:color="auto"/>
                        <w:left w:val="none" w:sz="0" w:space="0" w:color="auto"/>
                        <w:bottom w:val="none" w:sz="0" w:space="0" w:color="auto"/>
                        <w:right w:val="none" w:sz="0" w:space="0" w:color="auto"/>
                      </w:divBdr>
                      <w:divsChild>
                        <w:div w:id="448744464">
                          <w:marLeft w:val="0"/>
                          <w:marRight w:val="0"/>
                          <w:marTop w:val="0"/>
                          <w:marBottom w:val="0"/>
                          <w:divBdr>
                            <w:top w:val="none" w:sz="0" w:space="0" w:color="auto"/>
                            <w:left w:val="none" w:sz="0" w:space="0" w:color="auto"/>
                            <w:bottom w:val="none" w:sz="0" w:space="0" w:color="auto"/>
                            <w:right w:val="none" w:sz="0" w:space="0" w:color="auto"/>
                          </w:divBdr>
                          <w:divsChild>
                            <w:div w:id="1765613958">
                              <w:marLeft w:val="0"/>
                              <w:marRight w:val="0"/>
                              <w:marTop w:val="0"/>
                              <w:marBottom w:val="0"/>
                              <w:divBdr>
                                <w:top w:val="none" w:sz="0" w:space="0" w:color="auto"/>
                                <w:left w:val="none" w:sz="0" w:space="0" w:color="auto"/>
                                <w:bottom w:val="none" w:sz="0" w:space="0" w:color="auto"/>
                                <w:right w:val="none" w:sz="0" w:space="0" w:color="auto"/>
                              </w:divBdr>
                            </w:div>
                          </w:divsChild>
                        </w:div>
                        <w:div w:id="3904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19666">
                  <w:marLeft w:val="0"/>
                  <w:marRight w:val="0"/>
                  <w:marTop w:val="0"/>
                  <w:marBottom w:val="0"/>
                  <w:divBdr>
                    <w:top w:val="none" w:sz="0" w:space="0" w:color="auto"/>
                    <w:left w:val="none" w:sz="0" w:space="0" w:color="auto"/>
                    <w:bottom w:val="none" w:sz="0" w:space="0" w:color="auto"/>
                    <w:right w:val="none" w:sz="0" w:space="0" w:color="auto"/>
                  </w:divBdr>
                  <w:divsChild>
                    <w:div w:id="160004394">
                      <w:marLeft w:val="0"/>
                      <w:marRight w:val="0"/>
                      <w:marTop w:val="0"/>
                      <w:marBottom w:val="0"/>
                      <w:divBdr>
                        <w:top w:val="none" w:sz="0" w:space="0" w:color="auto"/>
                        <w:left w:val="none" w:sz="0" w:space="0" w:color="auto"/>
                        <w:bottom w:val="none" w:sz="0" w:space="0" w:color="auto"/>
                        <w:right w:val="none" w:sz="0" w:space="0" w:color="auto"/>
                      </w:divBdr>
                    </w:div>
                    <w:div w:id="1697803110">
                      <w:marLeft w:val="0"/>
                      <w:marRight w:val="0"/>
                      <w:marTop w:val="0"/>
                      <w:marBottom w:val="0"/>
                      <w:divBdr>
                        <w:top w:val="none" w:sz="0" w:space="0" w:color="auto"/>
                        <w:left w:val="none" w:sz="0" w:space="0" w:color="auto"/>
                        <w:bottom w:val="none" w:sz="0" w:space="0" w:color="auto"/>
                        <w:right w:val="none" w:sz="0" w:space="0" w:color="auto"/>
                      </w:divBdr>
                      <w:divsChild>
                        <w:div w:id="285280475">
                          <w:marLeft w:val="0"/>
                          <w:marRight w:val="0"/>
                          <w:marTop w:val="0"/>
                          <w:marBottom w:val="0"/>
                          <w:divBdr>
                            <w:top w:val="none" w:sz="0" w:space="0" w:color="auto"/>
                            <w:left w:val="none" w:sz="0" w:space="0" w:color="auto"/>
                            <w:bottom w:val="none" w:sz="0" w:space="0" w:color="auto"/>
                            <w:right w:val="none" w:sz="0" w:space="0" w:color="auto"/>
                          </w:divBdr>
                          <w:divsChild>
                            <w:div w:id="1373266708">
                              <w:marLeft w:val="0"/>
                              <w:marRight w:val="0"/>
                              <w:marTop w:val="0"/>
                              <w:marBottom w:val="0"/>
                              <w:divBdr>
                                <w:top w:val="none" w:sz="0" w:space="0" w:color="auto"/>
                                <w:left w:val="none" w:sz="0" w:space="0" w:color="auto"/>
                                <w:bottom w:val="none" w:sz="0" w:space="0" w:color="auto"/>
                                <w:right w:val="none" w:sz="0" w:space="0" w:color="auto"/>
                              </w:divBdr>
                            </w:div>
                          </w:divsChild>
                        </w:div>
                        <w:div w:id="1033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13887">
                  <w:marLeft w:val="0"/>
                  <w:marRight w:val="0"/>
                  <w:marTop w:val="0"/>
                  <w:marBottom w:val="0"/>
                  <w:divBdr>
                    <w:top w:val="none" w:sz="0" w:space="0" w:color="auto"/>
                    <w:left w:val="none" w:sz="0" w:space="0" w:color="auto"/>
                    <w:bottom w:val="none" w:sz="0" w:space="0" w:color="auto"/>
                    <w:right w:val="none" w:sz="0" w:space="0" w:color="auto"/>
                  </w:divBdr>
                  <w:divsChild>
                    <w:div w:id="771974677">
                      <w:marLeft w:val="0"/>
                      <w:marRight w:val="0"/>
                      <w:marTop w:val="0"/>
                      <w:marBottom w:val="0"/>
                      <w:divBdr>
                        <w:top w:val="none" w:sz="0" w:space="0" w:color="auto"/>
                        <w:left w:val="none" w:sz="0" w:space="0" w:color="auto"/>
                        <w:bottom w:val="none" w:sz="0" w:space="0" w:color="auto"/>
                        <w:right w:val="none" w:sz="0" w:space="0" w:color="auto"/>
                      </w:divBdr>
                    </w:div>
                    <w:div w:id="1395474265">
                      <w:marLeft w:val="0"/>
                      <w:marRight w:val="0"/>
                      <w:marTop w:val="0"/>
                      <w:marBottom w:val="0"/>
                      <w:divBdr>
                        <w:top w:val="none" w:sz="0" w:space="0" w:color="auto"/>
                        <w:left w:val="none" w:sz="0" w:space="0" w:color="auto"/>
                        <w:bottom w:val="none" w:sz="0" w:space="0" w:color="auto"/>
                        <w:right w:val="none" w:sz="0" w:space="0" w:color="auto"/>
                      </w:divBdr>
                      <w:divsChild>
                        <w:div w:id="516583102">
                          <w:marLeft w:val="0"/>
                          <w:marRight w:val="0"/>
                          <w:marTop w:val="0"/>
                          <w:marBottom w:val="0"/>
                          <w:divBdr>
                            <w:top w:val="none" w:sz="0" w:space="0" w:color="auto"/>
                            <w:left w:val="none" w:sz="0" w:space="0" w:color="auto"/>
                            <w:bottom w:val="none" w:sz="0" w:space="0" w:color="auto"/>
                            <w:right w:val="none" w:sz="0" w:space="0" w:color="auto"/>
                          </w:divBdr>
                          <w:divsChild>
                            <w:div w:id="716007512">
                              <w:marLeft w:val="0"/>
                              <w:marRight w:val="0"/>
                              <w:marTop w:val="0"/>
                              <w:marBottom w:val="0"/>
                              <w:divBdr>
                                <w:top w:val="none" w:sz="0" w:space="0" w:color="auto"/>
                                <w:left w:val="none" w:sz="0" w:space="0" w:color="auto"/>
                                <w:bottom w:val="none" w:sz="0" w:space="0" w:color="auto"/>
                                <w:right w:val="none" w:sz="0" w:space="0" w:color="auto"/>
                              </w:divBdr>
                            </w:div>
                          </w:divsChild>
                        </w:div>
                        <w:div w:id="15984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2709">
                  <w:marLeft w:val="0"/>
                  <w:marRight w:val="0"/>
                  <w:marTop w:val="0"/>
                  <w:marBottom w:val="0"/>
                  <w:divBdr>
                    <w:top w:val="none" w:sz="0" w:space="0" w:color="auto"/>
                    <w:left w:val="none" w:sz="0" w:space="0" w:color="auto"/>
                    <w:bottom w:val="none" w:sz="0" w:space="0" w:color="auto"/>
                    <w:right w:val="none" w:sz="0" w:space="0" w:color="auto"/>
                  </w:divBdr>
                  <w:divsChild>
                    <w:div w:id="1909684199">
                      <w:marLeft w:val="0"/>
                      <w:marRight w:val="0"/>
                      <w:marTop w:val="0"/>
                      <w:marBottom w:val="0"/>
                      <w:divBdr>
                        <w:top w:val="none" w:sz="0" w:space="0" w:color="auto"/>
                        <w:left w:val="none" w:sz="0" w:space="0" w:color="auto"/>
                        <w:bottom w:val="none" w:sz="0" w:space="0" w:color="auto"/>
                        <w:right w:val="none" w:sz="0" w:space="0" w:color="auto"/>
                      </w:divBdr>
                    </w:div>
                    <w:div w:id="1067269205">
                      <w:marLeft w:val="0"/>
                      <w:marRight w:val="0"/>
                      <w:marTop w:val="0"/>
                      <w:marBottom w:val="0"/>
                      <w:divBdr>
                        <w:top w:val="none" w:sz="0" w:space="0" w:color="auto"/>
                        <w:left w:val="none" w:sz="0" w:space="0" w:color="auto"/>
                        <w:bottom w:val="none" w:sz="0" w:space="0" w:color="auto"/>
                        <w:right w:val="none" w:sz="0" w:space="0" w:color="auto"/>
                      </w:divBdr>
                      <w:divsChild>
                        <w:div w:id="602956011">
                          <w:marLeft w:val="0"/>
                          <w:marRight w:val="0"/>
                          <w:marTop w:val="0"/>
                          <w:marBottom w:val="0"/>
                          <w:divBdr>
                            <w:top w:val="none" w:sz="0" w:space="0" w:color="auto"/>
                            <w:left w:val="none" w:sz="0" w:space="0" w:color="auto"/>
                            <w:bottom w:val="none" w:sz="0" w:space="0" w:color="auto"/>
                            <w:right w:val="none" w:sz="0" w:space="0" w:color="auto"/>
                          </w:divBdr>
                          <w:divsChild>
                            <w:div w:id="597911420">
                              <w:marLeft w:val="0"/>
                              <w:marRight w:val="0"/>
                              <w:marTop w:val="0"/>
                              <w:marBottom w:val="0"/>
                              <w:divBdr>
                                <w:top w:val="none" w:sz="0" w:space="0" w:color="auto"/>
                                <w:left w:val="none" w:sz="0" w:space="0" w:color="auto"/>
                                <w:bottom w:val="none" w:sz="0" w:space="0" w:color="auto"/>
                                <w:right w:val="none" w:sz="0" w:space="0" w:color="auto"/>
                              </w:divBdr>
                            </w:div>
                          </w:divsChild>
                        </w:div>
                        <w:div w:id="9930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20039">
                  <w:marLeft w:val="0"/>
                  <w:marRight w:val="0"/>
                  <w:marTop w:val="0"/>
                  <w:marBottom w:val="0"/>
                  <w:divBdr>
                    <w:top w:val="none" w:sz="0" w:space="0" w:color="auto"/>
                    <w:left w:val="none" w:sz="0" w:space="0" w:color="auto"/>
                    <w:bottom w:val="none" w:sz="0" w:space="0" w:color="auto"/>
                    <w:right w:val="none" w:sz="0" w:space="0" w:color="auto"/>
                  </w:divBdr>
                  <w:divsChild>
                    <w:div w:id="1168060708">
                      <w:marLeft w:val="0"/>
                      <w:marRight w:val="0"/>
                      <w:marTop w:val="0"/>
                      <w:marBottom w:val="0"/>
                      <w:divBdr>
                        <w:top w:val="none" w:sz="0" w:space="0" w:color="auto"/>
                        <w:left w:val="none" w:sz="0" w:space="0" w:color="auto"/>
                        <w:bottom w:val="none" w:sz="0" w:space="0" w:color="auto"/>
                        <w:right w:val="none" w:sz="0" w:space="0" w:color="auto"/>
                      </w:divBdr>
                    </w:div>
                    <w:div w:id="832911865">
                      <w:marLeft w:val="0"/>
                      <w:marRight w:val="0"/>
                      <w:marTop w:val="0"/>
                      <w:marBottom w:val="0"/>
                      <w:divBdr>
                        <w:top w:val="none" w:sz="0" w:space="0" w:color="auto"/>
                        <w:left w:val="none" w:sz="0" w:space="0" w:color="auto"/>
                        <w:bottom w:val="none" w:sz="0" w:space="0" w:color="auto"/>
                        <w:right w:val="none" w:sz="0" w:space="0" w:color="auto"/>
                      </w:divBdr>
                      <w:divsChild>
                        <w:div w:id="1729378177">
                          <w:marLeft w:val="0"/>
                          <w:marRight w:val="0"/>
                          <w:marTop w:val="0"/>
                          <w:marBottom w:val="0"/>
                          <w:divBdr>
                            <w:top w:val="none" w:sz="0" w:space="0" w:color="auto"/>
                            <w:left w:val="none" w:sz="0" w:space="0" w:color="auto"/>
                            <w:bottom w:val="none" w:sz="0" w:space="0" w:color="auto"/>
                            <w:right w:val="none" w:sz="0" w:space="0" w:color="auto"/>
                          </w:divBdr>
                          <w:divsChild>
                            <w:div w:id="796336907">
                              <w:marLeft w:val="0"/>
                              <w:marRight w:val="0"/>
                              <w:marTop w:val="0"/>
                              <w:marBottom w:val="0"/>
                              <w:divBdr>
                                <w:top w:val="none" w:sz="0" w:space="0" w:color="auto"/>
                                <w:left w:val="none" w:sz="0" w:space="0" w:color="auto"/>
                                <w:bottom w:val="none" w:sz="0" w:space="0" w:color="auto"/>
                                <w:right w:val="none" w:sz="0" w:space="0" w:color="auto"/>
                              </w:divBdr>
                            </w:div>
                          </w:divsChild>
                        </w:div>
                        <w:div w:id="210615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29641">
                  <w:marLeft w:val="0"/>
                  <w:marRight w:val="0"/>
                  <w:marTop w:val="0"/>
                  <w:marBottom w:val="0"/>
                  <w:divBdr>
                    <w:top w:val="none" w:sz="0" w:space="0" w:color="auto"/>
                    <w:left w:val="none" w:sz="0" w:space="0" w:color="auto"/>
                    <w:bottom w:val="none" w:sz="0" w:space="0" w:color="auto"/>
                    <w:right w:val="none" w:sz="0" w:space="0" w:color="auto"/>
                  </w:divBdr>
                  <w:divsChild>
                    <w:div w:id="1418095237">
                      <w:marLeft w:val="0"/>
                      <w:marRight w:val="0"/>
                      <w:marTop w:val="0"/>
                      <w:marBottom w:val="0"/>
                      <w:divBdr>
                        <w:top w:val="none" w:sz="0" w:space="0" w:color="auto"/>
                        <w:left w:val="none" w:sz="0" w:space="0" w:color="auto"/>
                        <w:bottom w:val="none" w:sz="0" w:space="0" w:color="auto"/>
                        <w:right w:val="none" w:sz="0" w:space="0" w:color="auto"/>
                      </w:divBdr>
                    </w:div>
                    <w:div w:id="314265860">
                      <w:marLeft w:val="0"/>
                      <w:marRight w:val="0"/>
                      <w:marTop w:val="0"/>
                      <w:marBottom w:val="0"/>
                      <w:divBdr>
                        <w:top w:val="none" w:sz="0" w:space="0" w:color="auto"/>
                        <w:left w:val="none" w:sz="0" w:space="0" w:color="auto"/>
                        <w:bottom w:val="none" w:sz="0" w:space="0" w:color="auto"/>
                        <w:right w:val="none" w:sz="0" w:space="0" w:color="auto"/>
                      </w:divBdr>
                      <w:divsChild>
                        <w:div w:id="1471095599">
                          <w:marLeft w:val="0"/>
                          <w:marRight w:val="0"/>
                          <w:marTop w:val="0"/>
                          <w:marBottom w:val="0"/>
                          <w:divBdr>
                            <w:top w:val="none" w:sz="0" w:space="0" w:color="auto"/>
                            <w:left w:val="none" w:sz="0" w:space="0" w:color="auto"/>
                            <w:bottom w:val="none" w:sz="0" w:space="0" w:color="auto"/>
                            <w:right w:val="none" w:sz="0" w:space="0" w:color="auto"/>
                          </w:divBdr>
                          <w:divsChild>
                            <w:div w:id="535579155">
                              <w:marLeft w:val="0"/>
                              <w:marRight w:val="0"/>
                              <w:marTop w:val="0"/>
                              <w:marBottom w:val="0"/>
                              <w:divBdr>
                                <w:top w:val="none" w:sz="0" w:space="0" w:color="auto"/>
                                <w:left w:val="none" w:sz="0" w:space="0" w:color="auto"/>
                                <w:bottom w:val="none" w:sz="0" w:space="0" w:color="auto"/>
                                <w:right w:val="none" w:sz="0" w:space="0" w:color="auto"/>
                              </w:divBdr>
                            </w:div>
                          </w:divsChild>
                        </w:div>
                        <w:div w:id="12173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7053">
                  <w:marLeft w:val="0"/>
                  <w:marRight w:val="0"/>
                  <w:marTop w:val="0"/>
                  <w:marBottom w:val="0"/>
                  <w:divBdr>
                    <w:top w:val="none" w:sz="0" w:space="0" w:color="auto"/>
                    <w:left w:val="none" w:sz="0" w:space="0" w:color="auto"/>
                    <w:bottom w:val="none" w:sz="0" w:space="0" w:color="auto"/>
                    <w:right w:val="none" w:sz="0" w:space="0" w:color="auto"/>
                  </w:divBdr>
                  <w:divsChild>
                    <w:div w:id="1720744907">
                      <w:marLeft w:val="0"/>
                      <w:marRight w:val="0"/>
                      <w:marTop w:val="0"/>
                      <w:marBottom w:val="0"/>
                      <w:divBdr>
                        <w:top w:val="none" w:sz="0" w:space="0" w:color="auto"/>
                        <w:left w:val="none" w:sz="0" w:space="0" w:color="auto"/>
                        <w:bottom w:val="none" w:sz="0" w:space="0" w:color="auto"/>
                        <w:right w:val="none" w:sz="0" w:space="0" w:color="auto"/>
                      </w:divBdr>
                    </w:div>
                    <w:div w:id="479931455">
                      <w:marLeft w:val="0"/>
                      <w:marRight w:val="0"/>
                      <w:marTop w:val="0"/>
                      <w:marBottom w:val="0"/>
                      <w:divBdr>
                        <w:top w:val="none" w:sz="0" w:space="0" w:color="auto"/>
                        <w:left w:val="none" w:sz="0" w:space="0" w:color="auto"/>
                        <w:bottom w:val="none" w:sz="0" w:space="0" w:color="auto"/>
                        <w:right w:val="none" w:sz="0" w:space="0" w:color="auto"/>
                      </w:divBdr>
                      <w:divsChild>
                        <w:div w:id="1049256896">
                          <w:marLeft w:val="0"/>
                          <w:marRight w:val="0"/>
                          <w:marTop w:val="0"/>
                          <w:marBottom w:val="0"/>
                          <w:divBdr>
                            <w:top w:val="none" w:sz="0" w:space="0" w:color="auto"/>
                            <w:left w:val="none" w:sz="0" w:space="0" w:color="auto"/>
                            <w:bottom w:val="none" w:sz="0" w:space="0" w:color="auto"/>
                            <w:right w:val="none" w:sz="0" w:space="0" w:color="auto"/>
                          </w:divBdr>
                          <w:divsChild>
                            <w:div w:id="200942236">
                              <w:marLeft w:val="0"/>
                              <w:marRight w:val="0"/>
                              <w:marTop w:val="0"/>
                              <w:marBottom w:val="0"/>
                              <w:divBdr>
                                <w:top w:val="none" w:sz="0" w:space="0" w:color="auto"/>
                                <w:left w:val="none" w:sz="0" w:space="0" w:color="auto"/>
                                <w:bottom w:val="none" w:sz="0" w:space="0" w:color="auto"/>
                                <w:right w:val="none" w:sz="0" w:space="0" w:color="auto"/>
                              </w:divBdr>
                            </w:div>
                          </w:divsChild>
                        </w:div>
                        <w:div w:id="15403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6178">
                  <w:marLeft w:val="0"/>
                  <w:marRight w:val="0"/>
                  <w:marTop w:val="0"/>
                  <w:marBottom w:val="0"/>
                  <w:divBdr>
                    <w:top w:val="none" w:sz="0" w:space="0" w:color="auto"/>
                    <w:left w:val="none" w:sz="0" w:space="0" w:color="auto"/>
                    <w:bottom w:val="none" w:sz="0" w:space="0" w:color="auto"/>
                    <w:right w:val="none" w:sz="0" w:space="0" w:color="auto"/>
                  </w:divBdr>
                  <w:divsChild>
                    <w:div w:id="663779656">
                      <w:marLeft w:val="0"/>
                      <w:marRight w:val="0"/>
                      <w:marTop w:val="0"/>
                      <w:marBottom w:val="0"/>
                      <w:divBdr>
                        <w:top w:val="none" w:sz="0" w:space="0" w:color="auto"/>
                        <w:left w:val="none" w:sz="0" w:space="0" w:color="auto"/>
                        <w:bottom w:val="none" w:sz="0" w:space="0" w:color="auto"/>
                        <w:right w:val="none" w:sz="0" w:space="0" w:color="auto"/>
                      </w:divBdr>
                    </w:div>
                    <w:div w:id="1837455186">
                      <w:marLeft w:val="0"/>
                      <w:marRight w:val="0"/>
                      <w:marTop w:val="0"/>
                      <w:marBottom w:val="0"/>
                      <w:divBdr>
                        <w:top w:val="none" w:sz="0" w:space="0" w:color="auto"/>
                        <w:left w:val="none" w:sz="0" w:space="0" w:color="auto"/>
                        <w:bottom w:val="none" w:sz="0" w:space="0" w:color="auto"/>
                        <w:right w:val="none" w:sz="0" w:space="0" w:color="auto"/>
                      </w:divBdr>
                      <w:divsChild>
                        <w:div w:id="702899405">
                          <w:marLeft w:val="0"/>
                          <w:marRight w:val="0"/>
                          <w:marTop w:val="0"/>
                          <w:marBottom w:val="0"/>
                          <w:divBdr>
                            <w:top w:val="none" w:sz="0" w:space="0" w:color="auto"/>
                            <w:left w:val="none" w:sz="0" w:space="0" w:color="auto"/>
                            <w:bottom w:val="none" w:sz="0" w:space="0" w:color="auto"/>
                            <w:right w:val="none" w:sz="0" w:space="0" w:color="auto"/>
                          </w:divBdr>
                          <w:divsChild>
                            <w:div w:id="810558211">
                              <w:marLeft w:val="0"/>
                              <w:marRight w:val="0"/>
                              <w:marTop w:val="0"/>
                              <w:marBottom w:val="0"/>
                              <w:divBdr>
                                <w:top w:val="none" w:sz="0" w:space="0" w:color="auto"/>
                                <w:left w:val="none" w:sz="0" w:space="0" w:color="auto"/>
                                <w:bottom w:val="none" w:sz="0" w:space="0" w:color="auto"/>
                                <w:right w:val="none" w:sz="0" w:space="0" w:color="auto"/>
                              </w:divBdr>
                            </w:div>
                          </w:divsChild>
                        </w:div>
                        <w:div w:id="2743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40202">
                  <w:marLeft w:val="0"/>
                  <w:marRight w:val="0"/>
                  <w:marTop w:val="0"/>
                  <w:marBottom w:val="0"/>
                  <w:divBdr>
                    <w:top w:val="none" w:sz="0" w:space="0" w:color="auto"/>
                    <w:left w:val="none" w:sz="0" w:space="0" w:color="auto"/>
                    <w:bottom w:val="none" w:sz="0" w:space="0" w:color="auto"/>
                    <w:right w:val="none" w:sz="0" w:space="0" w:color="auto"/>
                  </w:divBdr>
                  <w:divsChild>
                    <w:div w:id="892930771">
                      <w:marLeft w:val="0"/>
                      <w:marRight w:val="0"/>
                      <w:marTop w:val="0"/>
                      <w:marBottom w:val="0"/>
                      <w:divBdr>
                        <w:top w:val="none" w:sz="0" w:space="0" w:color="auto"/>
                        <w:left w:val="none" w:sz="0" w:space="0" w:color="auto"/>
                        <w:bottom w:val="none" w:sz="0" w:space="0" w:color="auto"/>
                        <w:right w:val="none" w:sz="0" w:space="0" w:color="auto"/>
                      </w:divBdr>
                    </w:div>
                    <w:div w:id="448084057">
                      <w:marLeft w:val="0"/>
                      <w:marRight w:val="0"/>
                      <w:marTop w:val="0"/>
                      <w:marBottom w:val="0"/>
                      <w:divBdr>
                        <w:top w:val="none" w:sz="0" w:space="0" w:color="auto"/>
                        <w:left w:val="none" w:sz="0" w:space="0" w:color="auto"/>
                        <w:bottom w:val="none" w:sz="0" w:space="0" w:color="auto"/>
                        <w:right w:val="none" w:sz="0" w:space="0" w:color="auto"/>
                      </w:divBdr>
                      <w:divsChild>
                        <w:div w:id="1826510982">
                          <w:marLeft w:val="0"/>
                          <w:marRight w:val="0"/>
                          <w:marTop w:val="0"/>
                          <w:marBottom w:val="0"/>
                          <w:divBdr>
                            <w:top w:val="none" w:sz="0" w:space="0" w:color="auto"/>
                            <w:left w:val="none" w:sz="0" w:space="0" w:color="auto"/>
                            <w:bottom w:val="none" w:sz="0" w:space="0" w:color="auto"/>
                            <w:right w:val="none" w:sz="0" w:space="0" w:color="auto"/>
                          </w:divBdr>
                          <w:divsChild>
                            <w:div w:id="2004626221">
                              <w:marLeft w:val="0"/>
                              <w:marRight w:val="0"/>
                              <w:marTop w:val="0"/>
                              <w:marBottom w:val="0"/>
                              <w:divBdr>
                                <w:top w:val="none" w:sz="0" w:space="0" w:color="auto"/>
                                <w:left w:val="none" w:sz="0" w:space="0" w:color="auto"/>
                                <w:bottom w:val="none" w:sz="0" w:space="0" w:color="auto"/>
                                <w:right w:val="none" w:sz="0" w:space="0" w:color="auto"/>
                              </w:divBdr>
                            </w:div>
                          </w:divsChild>
                        </w:div>
                        <w:div w:id="13598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18897">
                  <w:marLeft w:val="0"/>
                  <w:marRight w:val="0"/>
                  <w:marTop w:val="0"/>
                  <w:marBottom w:val="0"/>
                  <w:divBdr>
                    <w:top w:val="none" w:sz="0" w:space="0" w:color="auto"/>
                    <w:left w:val="none" w:sz="0" w:space="0" w:color="auto"/>
                    <w:bottom w:val="none" w:sz="0" w:space="0" w:color="auto"/>
                    <w:right w:val="none" w:sz="0" w:space="0" w:color="auto"/>
                  </w:divBdr>
                  <w:divsChild>
                    <w:div w:id="1440834565">
                      <w:marLeft w:val="0"/>
                      <w:marRight w:val="0"/>
                      <w:marTop w:val="0"/>
                      <w:marBottom w:val="0"/>
                      <w:divBdr>
                        <w:top w:val="none" w:sz="0" w:space="0" w:color="auto"/>
                        <w:left w:val="none" w:sz="0" w:space="0" w:color="auto"/>
                        <w:bottom w:val="none" w:sz="0" w:space="0" w:color="auto"/>
                        <w:right w:val="none" w:sz="0" w:space="0" w:color="auto"/>
                      </w:divBdr>
                      <w:divsChild>
                        <w:div w:id="156579064">
                          <w:marLeft w:val="0"/>
                          <w:marRight w:val="0"/>
                          <w:marTop w:val="0"/>
                          <w:marBottom w:val="0"/>
                          <w:divBdr>
                            <w:top w:val="none" w:sz="0" w:space="0" w:color="auto"/>
                            <w:left w:val="none" w:sz="0" w:space="0" w:color="auto"/>
                            <w:bottom w:val="none" w:sz="0" w:space="0" w:color="auto"/>
                            <w:right w:val="none" w:sz="0" w:space="0" w:color="auto"/>
                          </w:divBdr>
                          <w:divsChild>
                            <w:div w:id="341393796">
                              <w:marLeft w:val="0"/>
                              <w:marRight w:val="0"/>
                              <w:marTop w:val="0"/>
                              <w:marBottom w:val="0"/>
                              <w:divBdr>
                                <w:top w:val="none" w:sz="0" w:space="0" w:color="auto"/>
                                <w:left w:val="none" w:sz="0" w:space="0" w:color="auto"/>
                                <w:bottom w:val="none" w:sz="0" w:space="0" w:color="auto"/>
                                <w:right w:val="none" w:sz="0" w:space="0" w:color="auto"/>
                              </w:divBdr>
                            </w:div>
                          </w:divsChild>
                        </w:div>
                        <w:div w:id="10658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6429">
                  <w:marLeft w:val="0"/>
                  <w:marRight w:val="0"/>
                  <w:marTop w:val="0"/>
                  <w:marBottom w:val="0"/>
                  <w:divBdr>
                    <w:top w:val="none" w:sz="0" w:space="0" w:color="auto"/>
                    <w:left w:val="none" w:sz="0" w:space="0" w:color="auto"/>
                    <w:bottom w:val="none" w:sz="0" w:space="0" w:color="auto"/>
                    <w:right w:val="none" w:sz="0" w:space="0" w:color="auto"/>
                  </w:divBdr>
                  <w:divsChild>
                    <w:div w:id="1613318010">
                      <w:marLeft w:val="0"/>
                      <w:marRight w:val="0"/>
                      <w:marTop w:val="0"/>
                      <w:marBottom w:val="0"/>
                      <w:divBdr>
                        <w:top w:val="none" w:sz="0" w:space="0" w:color="auto"/>
                        <w:left w:val="none" w:sz="0" w:space="0" w:color="auto"/>
                        <w:bottom w:val="none" w:sz="0" w:space="0" w:color="auto"/>
                        <w:right w:val="none" w:sz="0" w:space="0" w:color="auto"/>
                      </w:divBdr>
                      <w:divsChild>
                        <w:div w:id="1882741597">
                          <w:marLeft w:val="0"/>
                          <w:marRight w:val="0"/>
                          <w:marTop w:val="0"/>
                          <w:marBottom w:val="0"/>
                          <w:divBdr>
                            <w:top w:val="none" w:sz="0" w:space="0" w:color="auto"/>
                            <w:left w:val="none" w:sz="0" w:space="0" w:color="auto"/>
                            <w:bottom w:val="none" w:sz="0" w:space="0" w:color="auto"/>
                            <w:right w:val="none" w:sz="0" w:space="0" w:color="auto"/>
                          </w:divBdr>
                          <w:divsChild>
                            <w:div w:id="1881287052">
                              <w:marLeft w:val="0"/>
                              <w:marRight w:val="0"/>
                              <w:marTop w:val="0"/>
                              <w:marBottom w:val="0"/>
                              <w:divBdr>
                                <w:top w:val="none" w:sz="0" w:space="0" w:color="auto"/>
                                <w:left w:val="none" w:sz="0" w:space="0" w:color="auto"/>
                                <w:bottom w:val="none" w:sz="0" w:space="0" w:color="auto"/>
                                <w:right w:val="none" w:sz="0" w:space="0" w:color="auto"/>
                              </w:divBdr>
                            </w:div>
                          </w:divsChild>
                        </w:div>
                        <w:div w:id="20182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83631">
                  <w:marLeft w:val="0"/>
                  <w:marRight w:val="0"/>
                  <w:marTop w:val="0"/>
                  <w:marBottom w:val="0"/>
                  <w:divBdr>
                    <w:top w:val="none" w:sz="0" w:space="0" w:color="auto"/>
                    <w:left w:val="none" w:sz="0" w:space="0" w:color="auto"/>
                    <w:bottom w:val="none" w:sz="0" w:space="0" w:color="auto"/>
                    <w:right w:val="none" w:sz="0" w:space="0" w:color="auto"/>
                  </w:divBdr>
                  <w:divsChild>
                    <w:div w:id="1332222105">
                      <w:marLeft w:val="0"/>
                      <w:marRight w:val="0"/>
                      <w:marTop w:val="0"/>
                      <w:marBottom w:val="0"/>
                      <w:divBdr>
                        <w:top w:val="none" w:sz="0" w:space="0" w:color="auto"/>
                        <w:left w:val="none" w:sz="0" w:space="0" w:color="auto"/>
                        <w:bottom w:val="none" w:sz="0" w:space="0" w:color="auto"/>
                        <w:right w:val="none" w:sz="0" w:space="0" w:color="auto"/>
                      </w:divBdr>
                      <w:divsChild>
                        <w:div w:id="1166552986">
                          <w:marLeft w:val="0"/>
                          <w:marRight w:val="0"/>
                          <w:marTop w:val="0"/>
                          <w:marBottom w:val="0"/>
                          <w:divBdr>
                            <w:top w:val="none" w:sz="0" w:space="0" w:color="auto"/>
                            <w:left w:val="none" w:sz="0" w:space="0" w:color="auto"/>
                            <w:bottom w:val="none" w:sz="0" w:space="0" w:color="auto"/>
                            <w:right w:val="none" w:sz="0" w:space="0" w:color="auto"/>
                          </w:divBdr>
                          <w:divsChild>
                            <w:div w:id="2124105468">
                              <w:marLeft w:val="0"/>
                              <w:marRight w:val="0"/>
                              <w:marTop w:val="0"/>
                              <w:marBottom w:val="0"/>
                              <w:divBdr>
                                <w:top w:val="none" w:sz="0" w:space="0" w:color="auto"/>
                                <w:left w:val="none" w:sz="0" w:space="0" w:color="auto"/>
                                <w:bottom w:val="none" w:sz="0" w:space="0" w:color="auto"/>
                                <w:right w:val="none" w:sz="0" w:space="0" w:color="auto"/>
                              </w:divBdr>
                            </w:div>
                          </w:divsChild>
                        </w:div>
                        <w:div w:id="139978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55484">
                  <w:marLeft w:val="0"/>
                  <w:marRight w:val="0"/>
                  <w:marTop w:val="0"/>
                  <w:marBottom w:val="0"/>
                  <w:divBdr>
                    <w:top w:val="none" w:sz="0" w:space="0" w:color="auto"/>
                    <w:left w:val="none" w:sz="0" w:space="0" w:color="auto"/>
                    <w:bottom w:val="none" w:sz="0" w:space="0" w:color="auto"/>
                    <w:right w:val="none" w:sz="0" w:space="0" w:color="auto"/>
                  </w:divBdr>
                  <w:divsChild>
                    <w:div w:id="1848404451">
                      <w:marLeft w:val="0"/>
                      <w:marRight w:val="0"/>
                      <w:marTop w:val="0"/>
                      <w:marBottom w:val="0"/>
                      <w:divBdr>
                        <w:top w:val="none" w:sz="0" w:space="0" w:color="auto"/>
                        <w:left w:val="none" w:sz="0" w:space="0" w:color="auto"/>
                        <w:bottom w:val="none" w:sz="0" w:space="0" w:color="auto"/>
                        <w:right w:val="none" w:sz="0" w:space="0" w:color="auto"/>
                      </w:divBdr>
                      <w:divsChild>
                        <w:div w:id="1637296691">
                          <w:marLeft w:val="0"/>
                          <w:marRight w:val="0"/>
                          <w:marTop w:val="0"/>
                          <w:marBottom w:val="0"/>
                          <w:divBdr>
                            <w:top w:val="none" w:sz="0" w:space="0" w:color="auto"/>
                            <w:left w:val="none" w:sz="0" w:space="0" w:color="auto"/>
                            <w:bottom w:val="none" w:sz="0" w:space="0" w:color="auto"/>
                            <w:right w:val="none" w:sz="0" w:space="0" w:color="auto"/>
                          </w:divBdr>
                          <w:divsChild>
                            <w:div w:id="194123713">
                              <w:marLeft w:val="0"/>
                              <w:marRight w:val="0"/>
                              <w:marTop w:val="0"/>
                              <w:marBottom w:val="0"/>
                              <w:divBdr>
                                <w:top w:val="none" w:sz="0" w:space="0" w:color="auto"/>
                                <w:left w:val="none" w:sz="0" w:space="0" w:color="auto"/>
                                <w:bottom w:val="none" w:sz="0" w:space="0" w:color="auto"/>
                                <w:right w:val="none" w:sz="0" w:space="0" w:color="auto"/>
                              </w:divBdr>
                            </w:div>
                          </w:divsChild>
                        </w:div>
                        <w:div w:id="100049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86206">
                  <w:marLeft w:val="0"/>
                  <w:marRight w:val="0"/>
                  <w:marTop w:val="0"/>
                  <w:marBottom w:val="0"/>
                  <w:divBdr>
                    <w:top w:val="none" w:sz="0" w:space="0" w:color="auto"/>
                    <w:left w:val="none" w:sz="0" w:space="0" w:color="auto"/>
                    <w:bottom w:val="none" w:sz="0" w:space="0" w:color="auto"/>
                    <w:right w:val="none" w:sz="0" w:space="0" w:color="auto"/>
                  </w:divBdr>
                  <w:divsChild>
                    <w:div w:id="1439525192">
                      <w:marLeft w:val="0"/>
                      <w:marRight w:val="0"/>
                      <w:marTop w:val="0"/>
                      <w:marBottom w:val="0"/>
                      <w:divBdr>
                        <w:top w:val="none" w:sz="0" w:space="0" w:color="auto"/>
                        <w:left w:val="none" w:sz="0" w:space="0" w:color="auto"/>
                        <w:bottom w:val="none" w:sz="0" w:space="0" w:color="auto"/>
                        <w:right w:val="none" w:sz="0" w:space="0" w:color="auto"/>
                      </w:divBdr>
                      <w:divsChild>
                        <w:div w:id="546573229">
                          <w:marLeft w:val="0"/>
                          <w:marRight w:val="0"/>
                          <w:marTop w:val="0"/>
                          <w:marBottom w:val="0"/>
                          <w:divBdr>
                            <w:top w:val="none" w:sz="0" w:space="0" w:color="auto"/>
                            <w:left w:val="none" w:sz="0" w:space="0" w:color="auto"/>
                            <w:bottom w:val="none" w:sz="0" w:space="0" w:color="auto"/>
                            <w:right w:val="none" w:sz="0" w:space="0" w:color="auto"/>
                          </w:divBdr>
                          <w:divsChild>
                            <w:div w:id="1118067993">
                              <w:marLeft w:val="0"/>
                              <w:marRight w:val="0"/>
                              <w:marTop w:val="0"/>
                              <w:marBottom w:val="0"/>
                              <w:divBdr>
                                <w:top w:val="none" w:sz="0" w:space="0" w:color="auto"/>
                                <w:left w:val="none" w:sz="0" w:space="0" w:color="auto"/>
                                <w:bottom w:val="none" w:sz="0" w:space="0" w:color="auto"/>
                                <w:right w:val="none" w:sz="0" w:space="0" w:color="auto"/>
                              </w:divBdr>
                            </w:div>
                          </w:divsChild>
                        </w:div>
                        <w:div w:id="8659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7895">
                  <w:marLeft w:val="0"/>
                  <w:marRight w:val="0"/>
                  <w:marTop w:val="0"/>
                  <w:marBottom w:val="0"/>
                  <w:divBdr>
                    <w:top w:val="none" w:sz="0" w:space="0" w:color="auto"/>
                    <w:left w:val="none" w:sz="0" w:space="0" w:color="auto"/>
                    <w:bottom w:val="none" w:sz="0" w:space="0" w:color="auto"/>
                    <w:right w:val="none" w:sz="0" w:space="0" w:color="auto"/>
                  </w:divBdr>
                  <w:divsChild>
                    <w:div w:id="1105420404">
                      <w:marLeft w:val="0"/>
                      <w:marRight w:val="0"/>
                      <w:marTop w:val="0"/>
                      <w:marBottom w:val="0"/>
                      <w:divBdr>
                        <w:top w:val="none" w:sz="0" w:space="0" w:color="auto"/>
                        <w:left w:val="none" w:sz="0" w:space="0" w:color="auto"/>
                        <w:bottom w:val="none" w:sz="0" w:space="0" w:color="auto"/>
                        <w:right w:val="none" w:sz="0" w:space="0" w:color="auto"/>
                      </w:divBdr>
                      <w:divsChild>
                        <w:div w:id="1174799435">
                          <w:marLeft w:val="0"/>
                          <w:marRight w:val="0"/>
                          <w:marTop w:val="0"/>
                          <w:marBottom w:val="0"/>
                          <w:divBdr>
                            <w:top w:val="none" w:sz="0" w:space="0" w:color="auto"/>
                            <w:left w:val="none" w:sz="0" w:space="0" w:color="auto"/>
                            <w:bottom w:val="none" w:sz="0" w:space="0" w:color="auto"/>
                            <w:right w:val="none" w:sz="0" w:space="0" w:color="auto"/>
                          </w:divBdr>
                          <w:divsChild>
                            <w:div w:id="1090740376">
                              <w:marLeft w:val="0"/>
                              <w:marRight w:val="0"/>
                              <w:marTop w:val="0"/>
                              <w:marBottom w:val="0"/>
                              <w:divBdr>
                                <w:top w:val="none" w:sz="0" w:space="0" w:color="auto"/>
                                <w:left w:val="none" w:sz="0" w:space="0" w:color="auto"/>
                                <w:bottom w:val="none" w:sz="0" w:space="0" w:color="auto"/>
                                <w:right w:val="none" w:sz="0" w:space="0" w:color="auto"/>
                              </w:divBdr>
                            </w:div>
                          </w:divsChild>
                        </w:div>
                        <w:div w:id="15511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959751">
              <w:marLeft w:val="0"/>
              <w:marRight w:val="0"/>
              <w:marTop w:val="0"/>
              <w:marBottom w:val="0"/>
              <w:divBdr>
                <w:top w:val="none" w:sz="0" w:space="0" w:color="auto"/>
                <w:left w:val="none" w:sz="0" w:space="0" w:color="auto"/>
                <w:bottom w:val="none" w:sz="0" w:space="0" w:color="auto"/>
                <w:right w:val="none" w:sz="0" w:space="0" w:color="auto"/>
              </w:divBdr>
            </w:div>
          </w:divsChild>
        </w:div>
        <w:div w:id="1709338064">
          <w:marLeft w:val="0"/>
          <w:marRight w:val="0"/>
          <w:marTop w:val="0"/>
          <w:marBottom w:val="0"/>
          <w:divBdr>
            <w:top w:val="none" w:sz="0" w:space="0" w:color="auto"/>
            <w:left w:val="none" w:sz="0" w:space="0" w:color="auto"/>
            <w:bottom w:val="none" w:sz="0" w:space="0" w:color="auto"/>
            <w:right w:val="none" w:sz="0" w:space="0" w:color="auto"/>
          </w:divBdr>
          <w:divsChild>
            <w:div w:id="1423185030">
              <w:marLeft w:val="0"/>
              <w:marRight w:val="0"/>
              <w:marTop w:val="0"/>
              <w:marBottom w:val="0"/>
              <w:divBdr>
                <w:top w:val="none" w:sz="0" w:space="0" w:color="auto"/>
                <w:left w:val="none" w:sz="0" w:space="0" w:color="auto"/>
                <w:bottom w:val="none" w:sz="0" w:space="0" w:color="auto"/>
                <w:right w:val="none" w:sz="0" w:space="0" w:color="auto"/>
              </w:divBdr>
              <w:divsChild>
                <w:div w:id="1055087681">
                  <w:marLeft w:val="0"/>
                  <w:marRight w:val="0"/>
                  <w:marTop w:val="0"/>
                  <w:marBottom w:val="0"/>
                  <w:divBdr>
                    <w:top w:val="none" w:sz="0" w:space="0" w:color="auto"/>
                    <w:left w:val="none" w:sz="0" w:space="0" w:color="auto"/>
                    <w:bottom w:val="none" w:sz="0" w:space="0" w:color="auto"/>
                    <w:right w:val="none" w:sz="0" w:space="0" w:color="auto"/>
                  </w:divBdr>
                  <w:divsChild>
                    <w:div w:id="143694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365887">
      <w:bodyDiv w:val="1"/>
      <w:marLeft w:val="0"/>
      <w:marRight w:val="0"/>
      <w:marTop w:val="0"/>
      <w:marBottom w:val="0"/>
      <w:divBdr>
        <w:top w:val="none" w:sz="0" w:space="0" w:color="auto"/>
        <w:left w:val="none" w:sz="0" w:space="0" w:color="auto"/>
        <w:bottom w:val="none" w:sz="0" w:space="0" w:color="auto"/>
        <w:right w:val="none" w:sz="0" w:space="0" w:color="auto"/>
      </w:divBdr>
    </w:div>
    <w:div w:id="1831017513">
      <w:bodyDiv w:val="1"/>
      <w:marLeft w:val="0"/>
      <w:marRight w:val="0"/>
      <w:marTop w:val="0"/>
      <w:marBottom w:val="0"/>
      <w:divBdr>
        <w:top w:val="none" w:sz="0" w:space="0" w:color="auto"/>
        <w:left w:val="none" w:sz="0" w:space="0" w:color="auto"/>
        <w:bottom w:val="none" w:sz="0" w:space="0" w:color="auto"/>
        <w:right w:val="none" w:sz="0" w:space="0" w:color="auto"/>
      </w:divBdr>
    </w:div>
    <w:div w:id="1851601773">
      <w:bodyDiv w:val="1"/>
      <w:marLeft w:val="0"/>
      <w:marRight w:val="0"/>
      <w:marTop w:val="0"/>
      <w:marBottom w:val="0"/>
      <w:divBdr>
        <w:top w:val="none" w:sz="0" w:space="0" w:color="auto"/>
        <w:left w:val="none" w:sz="0" w:space="0" w:color="auto"/>
        <w:bottom w:val="none" w:sz="0" w:space="0" w:color="auto"/>
        <w:right w:val="none" w:sz="0" w:space="0" w:color="auto"/>
      </w:divBdr>
    </w:div>
    <w:div w:id="1868525822">
      <w:bodyDiv w:val="1"/>
      <w:marLeft w:val="0"/>
      <w:marRight w:val="0"/>
      <w:marTop w:val="0"/>
      <w:marBottom w:val="0"/>
      <w:divBdr>
        <w:top w:val="none" w:sz="0" w:space="0" w:color="auto"/>
        <w:left w:val="none" w:sz="0" w:space="0" w:color="auto"/>
        <w:bottom w:val="none" w:sz="0" w:space="0" w:color="auto"/>
        <w:right w:val="none" w:sz="0" w:space="0" w:color="auto"/>
      </w:divBdr>
    </w:div>
    <w:div w:id="1895966817">
      <w:bodyDiv w:val="1"/>
      <w:marLeft w:val="0"/>
      <w:marRight w:val="0"/>
      <w:marTop w:val="0"/>
      <w:marBottom w:val="0"/>
      <w:divBdr>
        <w:top w:val="none" w:sz="0" w:space="0" w:color="auto"/>
        <w:left w:val="none" w:sz="0" w:space="0" w:color="auto"/>
        <w:bottom w:val="none" w:sz="0" w:space="0" w:color="auto"/>
        <w:right w:val="none" w:sz="0" w:space="0" w:color="auto"/>
      </w:divBdr>
    </w:div>
    <w:div w:id="1928228821">
      <w:bodyDiv w:val="1"/>
      <w:marLeft w:val="0"/>
      <w:marRight w:val="0"/>
      <w:marTop w:val="0"/>
      <w:marBottom w:val="0"/>
      <w:divBdr>
        <w:top w:val="none" w:sz="0" w:space="0" w:color="auto"/>
        <w:left w:val="none" w:sz="0" w:space="0" w:color="auto"/>
        <w:bottom w:val="none" w:sz="0" w:space="0" w:color="auto"/>
        <w:right w:val="none" w:sz="0" w:space="0" w:color="auto"/>
      </w:divBdr>
    </w:div>
    <w:div w:id="1929580464">
      <w:bodyDiv w:val="1"/>
      <w:marLeft w:val="0"/>
      <w:marRight w:val="0"/>
      <w:marTop w:val="0"/>
      <w:marBottom w:val="0"/>
      <w:divBdr>
        <w:top w:val="none" w:sz="0" w:space="0" w:color="auto"/>
        <w:left w:val="none" w:sz="0" w:space="0" w:color="auto"/>
        <w:bottom w:val="none" w:sz="0" w:space="0" w:color="auto"/>
        <w:right w:val="none" w:sz="0" w:space="0" w:color="auto"/>
      </w:divBdr>
    </w:div>
    <w:div w:id="1936016904">
      <w:bodyDiv w:val="1"/>
      <w:marLeft w:val="0"/>
      <w:marRight w:val="0"/>
      <w:marTop w:val="0"/>
      <w:marBottom w:val="0"/>
      <w:divBdr>
        <w:top w:val="none" w:sz="0" w:space="0" w:color="auto"/>
        <w:left w:val="none" w:sz="0" w:space="0" w:color="auto"/>
        <w:bottom w:val="none" w:sz="0" w:space="0" w:color="auto"/>
        <w:right w:val="none" w:sz="0" w:space="0" w:color="auto"/>
      </w:divBdr>
    </w:div>
    <w:div w:id="1961720235">
      <w:bodyDiv w:val="1"/>
      <w:marLeft w:val="0"/>
      <w:marRight w:val="0"/>
      <w:marTop w:val="0"/>
      <w:marBottom w:val="0"/>
      <w:divBdr>
        <w:top w:val="none" w:sz="0" w:space="0" w:color="auto"/>
        <w:left w:val="none" w:sz="0" w:space="0" w:color="auto"/>
        <w:bottom w:val="none" w:sz="0" w:space="0" w:color="auto"/>
        <w:right w:val="none" w:sz="0" w:space="0" w:color="auto"/>
      </w:divBdr>
    </w:div>
    <w:div w:id="1971546875">
      <w:bodyDiv w:val="1"/>
      <w:marLeft w:val="0"/>
      <w:marRight w:val="0"/>
      <w:marTop w:val="0"/>
      <w:marBottom w:val="0"/>
      <w:divBdr>
        <w:top w:val="none" w:sz="0" w:space="0" w:color="auto"/>
        <w:left w:val="none" w:sz="0" w:space="0" w:color="auto"/>
        <w:bottom w:val="none" w:sz="0" w:space="0" w:color="auto"/>
        <w:right w:val="none" w:sz="0" w:space="0" w:color="auto"/>
      </w:divBdr>
    </w:div>
    <w:div w:id="1973902544">
      <w:bodyDiv w:val="1"/>
      <w:marLeft w:val="0"/>
      <w:marRight w:val="0"/>
      <w:marTop w:val="0"/>
      <w:marBottom w:val="0"/>
      <w:divBdr>
        <w:top w:val="none" w:sz="0" w:space="0" w:color="auto"/>
        <w:left w:val="none" w:sz="0" w:space="0" w:color="auto"/>
        <w:bottom w:val="none" w:sz="0" w:space="0" w:color="auto"/>
        <w:right w:val="none" w:sz="0" w:space="0" w:color="auto"/>
      </w:divBdr>
    </w:div>
    <w:div w:id="1995598777">
      <w:bodyDiv w:val="1"/>
      <w:marLeft w:val="0"/>
      <w:marRight w:val="0"/>
      <w:marTop w:val="0"/>
      <w:marBottom w:val="0"/>
      <w:divBdr>
        <w:top w:val="none" w:sz="0" w:space="0" w:color="auto"/>
        <w:left w:val="none" w:sz="0" w:space="0" w:color="auto"/>
        <w:bottom w:val="none" w:sz="0" w:space="0" w:color="auto"/>
        <w:right w:val="none" w:sz="0" w:space="0" w:color="auto"/>
      </w:divBdr>
    </w:div>
    <w:div w:id="1997950095">
      <w:bodyDiv w:val="1"/>
      <w:marLeft w:val="0"/>
      <w:marRight w:val="0"/>
      <w:marTop w:val="0"/>
      <w:marBottom w:val="0"/>
      <w:divBdr>
        <w:top w:val="none" w:sz="0" w:space="0" w:color="auto"/>
        <w:left w:val="none" w:sz="0" w:space="0" w:color="auto"/>
        <w:bottom w:val="none" w:sz="0" w:space="0" w:color="auto"/>
        <w:right w:val="none" w:sz="0" w:space="0" w:color="auto"/>
      </w:divBdr>
      <w:divsChild>
        <w:div w:id="200243679">
          <w:marLeft w:val="0"/>
          <w:marRight w:val="0"/>
          <w:marTop w:val="0"/>
          <w:marBottom w:val="0"/>
          <w:divBdr>
            <w:top w:val="none" w:sz="0" w:space="0" w:color="auto"/>
            <w:left w:val="none" w:sz="0" w:space="0" w:color="auto"/>
            <w:bottom w:val="none" w:sz="0" w:space="0" w:color="auto"/>
            <w:right w:val="none" w:sz="0" w:space="0" w:color="auto"/>
          </w:divBdr>
          <w:divsChild>
            <w:div w:id="141965112">
              <w:marLeft w:val="0"/>
              <w:marRight w:val="0"/>
              <w:marTop w:val="0"/>
              <w:marBottom w:val="0"/>
              <w:divBdr>
                <w:top w:val="none" w:sz="0" w:space="0" w:color="auto"/>
                <w:left w:val="none" w:sz="0" w:space="0" w:color="auto"/>
                <w:bottom w:val="none" w:sz="0" w:space="0" w:color="auto"/>
                <w:right w:val="none" w:sz="0" w:space="0" w:color="auto"/>
              </w:divBdr>
              <w:divsChild>
                <w:div w:id="220749162">
                  <w:marLeft w:val="0"/>
                  <w:marRight w:val="0"/>
                  <w:marTop w:val="0"/>
                  <w:marBottom w:val="0"/>
                  <w:divBdr>
                    <w:top w:val="none" w:sz="0" w:space="0" w:color="auto"/>
                    <w:left w:val="none" w:sz="0" w:space="0" w:color="auto"/>
                    <w:bottom w:val="none" w:sz="0" w:space="0" w:color="auto"/>
                    <w:right w:val="none" w:sz="0" w:space="0" w:color="auto"/>
                  </w:divBdr>
                  <w:divsChild>
                    <w:div w:id="963001175">
                      <w:marLeft w:val="0"/>
                      <w:marRight w:val="0"/>
                      <w:marTop w:val="0"/>
                      <w:marBottom w:val="0"/>
                      <w:divBdr>
                        <w:top w:val="none" w:sz="0" w:space="0" w:color="auto"/>
                        <w:left w:val="none" w:sz="0" w:space="0" w:color="auto"/>
                        <w:bottom w:val="none" w:sz="0" w:space="0" w:color="auto"/>
                        <w:right w:val="none" w:sz="0" w:space="0" w:color="auto"/>
                      </w:divBdr>
                      <w:divsChild>
                        <w:div w:id="1639412167">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329098626">
                  <w:marLeft w:val="0"/>
                  <w:marRight w:val="0"/>
                  <w:marTop w:val="0"/>
                  <w:marBottom w:val="0"/>
                  <w:divBdr>
                    <w:top w:val="none" w:sz="0" w:space="0" w:color="auto"/>
                    <w:left w:val="none" w:sz="0" w:space="0" w:color="auto"/>
                    <w:bottom w:val="none" w:sz="0" w:space="0" w:color="auto"/>
                    <w:right w:val="none" w:sz="0" w:space="0" w:color="auto"/>
                  </w:divBdr>
                  <w:divsChild>
                    <w:div w:id="1367634072">
                      <w:marLeft w:val="0"/>
                      <w:marRight w:val="450"/>
                      <w:marTop w:val="0"/>
                      <w:marBottom w:val="0"/>
                      <w:divBdr>
                        <w:top w:val="none" w:sz="0" w:space="0" w:color="auto"/>
                        <w:left w:val="none" w:sz="0" w:space="0" w:color="auto"/>
                        <w:bottom w:val="none" w:sz="0" w:space="0" w:color="auto"/>
                        <w:right w:val="none" w:sz="0" w:space="0" w:color="auto"/>
                      </w:divBdr>
                      <w:divsChild>
                        <w:div w:id="1915512161">
                          <w:marLeft w:val="0"/>
                          <w:marRight w:val="0"/>
                          <w:marTop w:val="0"/>
                          <w:marBottom w:val="0"/>
                          <w:divBdr>
                            <w:top w:val="none" w:sz="0" w:space="0" w:color="auto"/>
                            <w:left w:val="none" w:sz="0" w:space="0" w:color="auto"/>
                            <w:bottom w:val="none" w:sz="0" w:space="0" w:color="auto"/>
                            <w:right w:val="none" w:sz="0" w:space="0" w:color="auto"/>
                          </w:divBdr>
                          <w:divsChild>
                            <w:div w:id="1059396892">
                              <w:marLeft w:val="0"/>
                              <w:marRight w:val="0"/>
                              <w:marTop w:val="0"/>
                              <w:marBottom w:val="0"/>
                              <w:divBdr>
                                <w:top w:val="none" w:sz="0" w:space="0" w:color="auto"/>
                                <w:left w:val="none" w:sz="0" w:space="0" w:color="auto"/>
                                <w:bottom w:val="none" w:sz="0" w:space="0" w:color="auto"/>
                                <w:right w:val="none" w:sz="0" w:space="0" w:color="auto"/>
                              </w:divBdr>
                            </w:div>
                            <w:div w:id="1766536936">
                              <w:marLeft w:val="0"/>
                              <w:marRight w:val="0"/>
                              <w:marTop w:val="585"/>
                              <w:marBottom w:val="375"/>
                              <w:divBdr>
                                <w:top w:val="none" w:sz="0" w:space="0" w:color="auto"/>
                                <w:left w:val="none" w:sz="0" w:space="0" w:color="auto"/>
                                <w:bottom w:val="none" w:sz="0" w:space="0" w:color="auto"/>
                                <w:right w:val="none" w:sz="0" w:space="0" w:color="auto"/>
                              </w:divBdr>
                              <w:divsChild>
                                <w:div w:id="235096356">
                                  <w:marLeft w:val="0"/>
                                  <w:marRight w:val="0"/>
                                  <w:marTop w:val="585"/>
                                  <w:marBottom w:val="300"/>
                                  <w:divBdr>
                                    <w:top w:val="none" w:sz="0" w:space="0" w:color="auto"/>
                                    <w:left w:val="none" w:sz="0" w:space="0" w:color="auto"/>
                                    <w:bottom w:val="none" w:sz="0" w:space="0" w:color="auto"/>
                                    <w:right w:val="none" w:sz="0" w:space="0" w:color="auto"/>
                                  </w:divBdr>
                                </w:div>
                              </w:divsChild>
                            </w:div>
                          </w:divsChild>
                        </w:div>
                      </w:divsChild>
                    </w:div>
                    <w:div w:id="99838454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21532021">
              <w:marLeft w:val="0"/>
              <w:marRight w:val="0"/>
              <w:marTop w:val="0"/>
              <w:marBottom w:val="0"/>
              <w:divBdr>
                <w:top w:val="none" w:sz="0" w:space="0" w:color="auto"/>
                <w:left w:val="none" w:sz="0" w:space="0" w:color="auto"/>
                <w:bottom w:val="none" w:sz="0" w:space="0" w:color="auto"/>
                <w:right w:val="none" w:sz="0" w:space="0" w:color="auto"/>
              </w:divBdr>
              <w:divsChild>
                <w:div w:id="125246262">
                  <w:marLeft w:val="0"/>
                  <w:marRight w:val="0"/>
                  <w:marTop w:val="0"/>
                  <w:marBottom w:val="0"/>
                  <w:divBdr>
                    <w:top w:val="none" w:sz="0" w:space="0" w:color="auto"/>
                    <w:left w:val="none" w:sz="0" w:space="0" w:color="auto"/>
                    <w:bottom w:val="none" w:sz="0" w:space="0" w:color="auto"/>
                    <w:right w:val="none" w:sz="0" w:space="0" w:color="auto"/>
                  </w:divBdr>
                  <w:divsChild>
                    <w:div w:id="1977880604">
                      <w:marLeft w:val="0"/>
                      <w:marRight w:val="0"/>
                      <w:marTop w:val="0"/>
                      <w:marBottom w:val="600"/>
                      <w:divBdr>
                        <w:top w:val="none" w:sz="0" w:space="0" w:color="auto"/>
                        <w:left w:val="none" w:sz="0" w:space="0" w:color="auto"/>
                        <w:bottom w:val="none" w:sz="0" w:space="0" w:color="auto"/>
                        <w:right w:val="none" w:sz="0" w:space="0" w:color="auto"/>
                      </w:divBdr>
                      <w:divsChild>
                        <w:div w:id="2056000816">
                          <w:marLeft w:val="1200"/>
                          <w:marRight w:val="1200"/>
                          <w:marTop w:val="0"/>
                          <w:marBottom w:val="0"/>
                          <w:divBdr>
                            <w:top w:val="none" w:sz="0" w:space="0" w:color="auto"/>
                            <w:left w:val="none" w:sz="0" w:space="0" w:color="auto"/>
                            <w:bottom w:val="none" w:sz="0" w:space="0" w:color="auto"/>
                            <w:right w:val="none" w:sz="0" w:space="0" w:color="auto"/>
                          </w:divBdr>
                        </w:div>
                        <w:div w:id="1603227209">
                          <w:marLeft w:val="6750"/>
                          <w:marRight w:val="0"/>
                          <w:marTop w:val="375"/>
                          <w:marBottom w:val="0"/>
                          <w:divBdr>
                            <w:top w:val="none" w:sz="0" w:space="0" w:color="auto"/>
                            <w:left w:val="none" w:sz="0" w:space="0" w:color="auto"/>
                            <w:bottom w:val="none" w:sz="0" w:space="0" w:color="auto"/>
                            <w:right w:val="none" w:sz="0" w:space="0" w:color="auto"/>
                          </w:divBdr>
                        </w:div>
                      </w:divsChild>
                    </w:div>
                    <w:div w:id="130251386">
                      <w:marLeft w:val="3000"/>
                      <w:marRight w:val="0"/>
                      <w:marTop w:val="0"/>
                      <w:marBottom w:val="0"/>
                      <w:divBdr>
                        <w:top w:val="none" w:sz="0" w:space="0" w:color="auto"/>
                        <w:left w:val="none" w:sz="0" w:space="0" w:color="auto"/>
                        <w:bottom w:val="none" w:sz="0" w:space="0" w:color="auto"/>
                        <w:right w:val="none" w:sz="0" w:space="0" w:color="auto"/>
                      </w:divBdr>
                    </w:div>
                    <w:div w:id="812874253">
                      <w:marLeft w:val="0"/>
                      <w:marRight w:val="375"/>
                      <w:marTop w:val="0"/>
                      <w:marBottom w:val="0"/>
                      <w:divBdr>
                        <w:top w:val="none" w:sz="0" w:space="0" w:color="auto"/>
                        <w:left w:val="none" w:sz="0" w:space="0" w:color="auto"/>
                        <w:bottom w:val="none" w:sz="0" w:space="0" w:color="auto"/>
                        <w:right w:val="none" w:sz="0" w:space="0" w:color="auto"/>
                      </w:divBdr>
                    </w:div>
                    <w:div w:id="1495604010">
                      <w:marLeft w:val="0"/>
                      <w:marRight w:val="375"/>
                      <w:marTop w:val="0"/>
                      <w:marBottom w:val="0"/>
                      <w:divBdr>
                        <w:top w:val="none" w:sz="0" w:space="0" w:color="auto"/>
                        <w:left w:val="none" w:sz="0" w:space="0" w:color="auto"/>
                        <w:bottom w:val="none" w:sz="0" w:space="0" w:color="auto"/>
                        <w:right w:val="none" w:sz="0" w:space="0" w:color="auto"/>
                      </w:divBdr>
                    </w:div>
                    <w:div w:id="1878349888">
                      <w:marLeft w:val="0"/>
                      <w:marRight w:val="375"/>
                      <w:marTop w:val="0"/>
                      <w:marBottom w:val="0"/>
                      <w:divBdr>
                        <w:top w:val="none" w:sz="0" w:space="0" w:color="auto"/>
                        <w:left w:val="none" w:sz="0" w:space="0" w:color="auto"/>
                        <w:bottom w:val="none" w:sz="0" w:space="0" w:color="auto"/>
                        <w:right w:val="none" w:sz="0" w:space="0" w:color="auto"/>
                      </w:divBdr>
                    </w:div>
                    <w:div w:id="1666274617">
                      <w:marLeft w:val="0"/>
                      <w:marRight w:val="375"/>
                      <w:marTop w:val="0"/>
                      <w:marBottom w:val="0"/>
                      <w:divBdr>
                        <w:top w:val="none" w:sz="0" w:space="0" w:color="auto"/>
                        <w:left w:val="none" w:sz="0" w:space="0" w:color="auto"/>
                        <w:bottom w:val="none" w:sz="0" w:space="0" w:color="auto"/>
                        <w:right w:val="none" w:sz="0" w:space="0" w:color="auto"/>
                      </w:divBdr>
                    </w:div>
                    <w:div w:id="1856536004">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347216264">
              <w:marLeft w:val="0"/>
              <w:marRight w:val="0"/>
              <w:marTop w:val="0"/>
              <w:marBottom w:val="0"/>
              <w:divBdr>
                <w:top w:val="none" w:sz="0" w:space="0" w:color="auto"/>
                <w:left w:val="none" w:sz="0" w:space="0" w:color="auto"/>
                <w:bottom w:val="none" w:sz="0" w:space="0" w:color="auto"/>
                <w:right w:val="none" w:sz="0" w:space="0" w:color="auto"/>
              </w:divBdr>
              <w:divsChild>
                <w:div w:id="85106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3212">
          <w:marLeft w:val="0"/>
          <w:marRight w:val="0"/>
          <w:marTop w:val="0"/>
          <w:marBottom w:val="0"/>
          <w:divBdr>
            <w:top w:val="none" w:sz="0" w:space="0" w:color="auto"/>
            <w:left w:val="none" w:sz="0" w:space="0" w:color="auto"/>
            <w:bottom w:val="none" w:sz="0" w:space="0" w:color="auto"/>
            <w:right w:val="none" w:sz="0" w:space="0" w:color="auto"/>
          </w:divBdr>
          <w:divsChild>
            <w:div w:id="2061709516">
              <w:marLeft w:val="0"/>
              <w:marRight w:val="2250"/>
              <w:marTop w:val="0"/>
              <w:marBottom w:val="0"/>
              <w:divBdr>
                <w:top w:val="none" w:sz="0" w:space="0" w:color="auto"/>
                <w:left w:val="none" w:sz="0" w:space="0" w:color="auto"/>
                <w:bottom w:val="none" w:sz="0" w:space="0" w:color="auto"/>
                <w:right w:val="none" w:sz="0" w:space="0" w:color="auto"/>
              </w:divBdr>
            </w:div>
            <w:div w:id="210583349">
              <w:marLeft w:val="0"/>
              <w:marRight w:val="450"/>
              <w:marTop w:val="0"/>
              <w:marBottom w:val="0"/>
              <w:divBdr>
                <w:top w:val="none" w:sz="0" w:space="0" w:color="auto"/>
                <w:left w:val="none" w:sz="0" w:space="0" w:color="auto"/>
                <w:bottom w:val="none" w:sz="0" w:space="0" w:color="auto"/>
                <w:right w:val="none" w:sz="0" w:space="0" w:color="auto"/>
              </w:divBdr>
            </w:div>
            <w:div w:id="1403793073">
              <w:marLeft w:val="0"/>
              <w:marRight w:val="0"/>
              <w:marTop w:val="0"/>
              <w:marBottom w:val="0"/>
              <w:divBdr>
                <w:top w:val="none" w:sz="0" w:space="0" w:color="auto"/>
                <w:left w:val="none" w:sz="0" w:space="0" w:color="auto"/>
                <w:bottom w:val="none" w:sz="0" w:space="0" w:color="auto"/>
                <w:right w:val="none" w:sz="0" w:space="0" w:color="auto"/>
              </w:divBdr>
            </w:div>
          </w:divsChild>
        </w:div>
        <w:div w:id="859129143">
          <w:marLeft w:val="0"/>
          <w:marRight w:val="0"/>
          <w:marTop w:val="0"/>
          <w:marBottom w:val="0"/>
          <w:divBdr>
            <w:top w:val="none" w:sz="0" w:space="0" w:color="auto"/>
            <w:left w:val="none" w:sz="0" w:space="0" w:color="auto"/>
            <w:bottom w:val="none" w:sz="0" w:space="0" w:color="auto"/>
            <w:right w:val="none" w:sz="0" w:space="0" w:color="auto"/>
          </w:divBdr>
          <w:divsChild>
            <w:div w:id="242683415">
              <w:marLeft w:val="0"/>
              <w:marRight w:val="2250"/>
              <w:marTop w:val="0"/>
              <w:marBottom w:val="0"/>
              <w:divBdr>
                <w:top w:val="none" w:sz="0" w:space="0" w:color="auto"/>
                <w:left w:val="none" w:sz="0" w:space="0" w:color="auto"/>
                <w:bottom w:val="none" w:sz="0" w:space="0" w:color="auto"/>
                <w:right w:val="none" w:sz="0" w:space="0" w:color="auto"/>
              </w:divBdr>
            </w:div>
            <w:div w:id="1243564473">
              <w:marLeft w:val="0"/>
              <w:marRight w:val="450"/>
              <w:marTop w:val="0"/>
              <w:marBottom w:val="0"/>
              <w:divBdr>
                <w:top w:val="none" w:sz="0" w:space="0" w:color="auto"/>
                <w:left w:val="none" w:sz="0" w:space="0" w:color="auto"/>
                <w:bottom w:val="none" w:sz="0" w:space="0" w:color="auto"/>
                <w:right w:val="none" w:sz="0" w:space="0" w:color="auto"/>
              </w:divBdr>
            </w:div>
            <w:div w:id="20909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3478">
      <w:bodyDiv w:val="1"/>
      <w:marLeft w:val="0"/>
      <w:marRight w:val="0"/>
      <w:marTop w:val="0"/>
      <w:marBottom w:val="0"/>
      <w:divBdr>
        <w:top w:val="none" w:sz="0" w:space="0" w:color="auto"/>
        <w:left w:val="none" w:sz="0" w:space="0" w:color="auto"/>
        <w:bottom w:val="none" w:sz="0" w:space="0" w:color="auto"/>
        <w:right w:val="none" w:sz="0" w:space="0" w:color="auto"/>
      </w:divBdr>
    </w:div>
    <w:div w:id="2077126200">
      <w:bodyDiv w:val="1"/>
      <w:marLeft w:val="0"/>
      <w:marRight w:val="0"/>
      <w:marTop w:val="0"/>
      <w:marBottom w:val="0"/>
      <w:divBdr>
        <w:top w:val="none" w:sz="0" w:space="0" w:color="auto"/>
        <w:left w:val="none" w:sz="0" w:space="0" w:color="auto"/>
        <w:bottom w:val="none" w:sz="0" w:space="0" w:color="auto"/>
        <w:right w:val="none" w:sz="0" w:space="0" w:color="auto"/>
      </w:divBdr>
    </w:div>
    <w:div w:id="21036004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xhavelaarfrance.org" TargetMode="External"/><Relationship Id="rId18" Type="http://schemas.openxmlformats.org/officeDocument/2006/relationships/image" Target="media/image8.tiff"/><Relationship Id="rId26" Type="http://schemas.openxmlformats.org/officeDocument/2006/relationships/image" Target="media/image13.tif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gouvernement.fr/du-concret-pour-vous-bpifrance" TargetMode="External"/><Relationship Id="rId34" Type="http://schemas.openxmlformats.org/officeDocument/2006/relationships/hyperlink" Target="https://youtu.be/ZCB8go5TznY"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iff"/><Relationship Id="rId25" Type="http://schemas.openxmlformats.org/officeDocument/2006/relationships/hyperlink" Target="https://www.cairn.info/revue-francaise-de-gestion-2010-5-page-155.htm" TargetMode="External"/><Relationship Id="rId33" Type="http://schemas.openxmlformats.org/officeDocument/2006/relationships/image" Target="media/image15.jpeg"/><Relationship Id="rId38" Type="http://schemas.openxmlformats.org/officeDocument/2006/relationships/hyperlink" Target="http://institut-cafeologie.com/traitement-de-biodechets-de-cafe-vert-et-torrefie/" TargetMode="Externa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9.png"/><Relationship Id="rId29" Type="http://schemas.openxmlformats.org/officeDocument/2006/relationships/hyperlink" Target="http://www.sciencedirect.com/science/article/pii/S004873331100018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xhavelaarfrance.org/qui-sommes-nous/l-association/max-havelaar-en-france.html" TargetMode="External"/><Relationship Id="rId24" Type="http://schemas.openxmlformats.org/officeDocument/2006/relationships/image" Target="media/image12.png"/><Relationship Id="rId32" Type="http://schemas.openxmlformats.org/officeDocument/2006/relationships/hyperlink" Target="http://theconversation.com/la-coopetition-et-si-votre-concurrent-devenait-votre-meilleur-allie-79704" TargetMode="External"/><Relationship Id="rId37" Type="http://schemas.openxmlformats.org/officeDocument/2006/relationships/hyperlink" Target="https://www.capital.fr/entreprises-marches/nespresso-ou-l-art-de-resister-a-la-pression-de-50-concurrents-874413" TargetMode="External"/><Relationship Id="rId40"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hyperlink" Target="https://www.lsa-conso.fr/etude-de-marche-le-cafe-un-rayon-en-pleine-effervescence,220701" TargetMode="External"/><Relationship Id="rId36" Type="http://schemas.openxmlformats.org/officeDocument/2006/relationships/hyperlink" Target="http://les-yeux-du-monde.fr/ressources/22796-lasymetrie-dinformation-epine%20-%208/08/2015" TargetMode="External"/><Relationship Id="rId10" Type="http://schemas.openxmlformats.org/officeDocument/2006/relationships/image" Target="media/image3.jpeg"/><Relationship Id="rId19" Type="http://schemas.openxmlformats.org/officeDocument/2006/relationships/hyperlink" Target="https://www.economie.gouv.fr/facileco/50-ans-consommation" TargetMode="External"/><Relationship Id="rId31" Type="http://schemas.openxmlformats.org/officeDocument/2006/relationships/hyperlink" Target="http://www.sciencedirect.com/science/article/pii/S026151771500162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tiff"/><Relationship Id="rId30" Type="http://schemas.openxmlformats.org/officeDocument/2006/relationships/hyperlink" Target="http://www.sciencedirect.com/science/article/pii/S0019850116300797" TargetMode="External"/><Relationship Id="rId35" Type="http://schemas.openxmlformats.org/officeDocument/2006/relationships/image" Target="media/image16.png"/></Relationships>
</file>

<file path=word/theme/theme1.xml><?xml version="1.0" encoding="utf-8"?>
<a:theme xmlns:a="http://schemas.openxmlformats.org/drawingml/2006/main" name="Rogner">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Rogner">
      <a:majorFont>
        <a:latin typeface="Franklin Gothic Book" panose="020B0503020102020204"/>
        <a:ea typeface=""/>
        <a:cs typeface=""/>
      </a:majorFont>
      <a:minorFont>
        <a:latin typeface="Franklin Gothic Book" panose="020B0503020102020204"/>
        <a:ea typeface=""/>
        <a:cs typeface=""/>
      </a:minorFont>
    </a:fontScheme>
    <a:fmtScheme name="Rogner">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D48506-F3B4-4997-8C8A-C4B22808D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5057</Words>
  <Characters>27815</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Carine Hartmann</dc:creator>
  <cp:lastModifiedBy>Florent Leydier</cp:lastModifiedBy>
  <cp:revision>2</cp:revision>
  <cp:lastPrinted>2018-06-29T13:41:00Z</cp:lastPrinted>
  <dcterms:created xsi:type="dcterms:W3CDTF">2022-09-23T05:55:00Z</dcterms:created>
  <dcterms:modified xsi:type="dcterms:W3CDTF">2022-09-23T05:55:00Z</dcterms:modified>
</cp:coreProperties>
</file>