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8E1C" w14:textId="77777777" w:rsidR="00BB0D5B" w:rsidRPr="00BB0D5B" w:rsidRDefault="00BB0D5B" w:rsidP="00547669">
      <w:pPr>
        <w:pBdr>
          <w:top w:val="single" w:sz="4" w:space="1" w:color="auto"/>
          <w:left w:val="single" w:sz="4" w:space="4" w:color="auto"/>
          <w:bottom w:val="single" w:sz="4" w:space="1" w:color="auto"/>
          <w:right w:val="single" w:sz="4" w:space="4" w:color="auto"/>
        </w:pBdr>
        <w:shd w:val="clear" w:color="auto" w:fill="000000" w:themeFill="text1"/>
        <w:ind w:left="-426"/>
        <w:rPr>
          <w:b/>
          <w:sz w:val="36"/>
          <w:szCs w:val="36"/>
        </w:rPr>
      </w:pPr>
      <w:r w:rsidRPr="00BB0D5B">
        <w:rPr>
          <w:b/>
          <w:sz w:val="36"/>
          <w:szCs w:val="36"/>
        </w:rPr>
        <w:t xml:space="preserve">Droit </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F.LEYDIER</w:t>
      </w:r>
    </w:p>
    <w:p w14:paraId="5CD2A72E" w14:textId="77777777" w:rsidR="00BB0D5B" w:rsidRDefault="00BB0D5B" w:rsidP="00547669">
      <w:pPr>
        <w:ind w:left="-426"/>
      </w:pPr>
    </w:p>
    <w:p w14:paraId="0E4F4343" w14:textId="77777777" w:rsidR="00FB1D0A" w:rsidRDefault="00BB0D5B" w:rsidP="00547669">
      <w:pPr>
        <w:pBdr>
          <w:top w:val="single" w:sz="4" w:space="1" w:color="auto"/>
          <w:left w:val="single" w:sz="4" w:space="4" w:color="auto"/>
          <w:bottom w:val="single" w:sz="4" w:space="1" w:color="auto"/>
          <w:right w:val="single" w:sz="4" w:space="4" w:color="auto"/>
        </w:pBdr>
        <w:shd w:val="clear" w:color="auto" w:fill="ED7D31" w:themeFill="accent2"/>
        <w:ind w:left="-426"/>
        <w:rPr>
          <w:b/>
          <w:sz w:val="28"/>
          <w:szCs w:val="28"/>
        </w:rPr>
      </w:pPr>
      <w:r w:rsidRPr="00BB0D5B">
        <w:rPr>
          <w:b/>
          <w:sz w:val="28"/>
          <w:szCs w:val="28"/>
        </w:rPr>
        <w:t xml:space="preserve">Thème </w:t>
      </w:r>
      <w:r w:rsidR="00FB1D0A">
        <w:rPr>
          <w:b/>
          <w:sz w:val="28"/>
          <w:szCs w:val="28"/>
        </w:rPr>
        <w:t>5</w:t>
      </w:r>
      <w:r w:rsidRPr="00BB0D5B">
        <w:rPr>
          <w:b/>
          <w:sz w:val="28"/>
          <w:szCs w:val="28"/>
        </w:rPr>
        <w:t xml:space="preserve"> : </w:t>
      </w:r>
      <w:r w:rsidR="00FB1D0A">
        <w:rPr>
          <w:b/>
          <w:sz w:val="28"/>
          <w:szCs w:val="28"/>
        </w:rPr>
        <w:t>Quel est le rôle du contrat</w:t>
      </w:r>
      <w:r w:rsidRPr="00BB0D5B">
        <w:rPr>
          <w:b/>
          <w:sz w:val="28"/>
          <w:szCs w:val="28"/>
        </w:rPr>
        <w:t> ?</w:t>
      </w:r>
    </w:p>
    <w:p w14:paraId="186475D7" w14:textId="21928D9B" w:rsidR="00BB0D5B" w:rsidRPr="00BB0D5B" w:rsidRDefault="00BB0D5B" w:rsidP="00547669">
      <w:pPr>
        <w:pBdr>
          <w:top w:val="single" w:sz="4" w:space="1" w:color="auto"/>
          <w:left w:val="single" w:sz="4" w:space="4" w:color="auto"/>
          <w:bottom w:val="single" w:sz="4" w:space="1" w:color="auto"/>
          <w:right w:val="single" w:sz="4" w:space="4" w:color="auto"/>
        </w:pBdr>
        <w:shd w:val="clear" w:color="auto" w:fill="ED7D31" w:themeFill="accent2"/>
        <w:ind w:left="-426"/>
        <w:rPr>
          <w:b/>
          <w:sz w:val="28"/>
          <w:szCs w:val="28"/>
        </w:rPr>
      </w:pPr>
      <w:r w:rsidRPr="00BB0D5B">
        <w:rPr>
          <w:b/>
          <w:sz w:val="28"/>
          <w:szCs w:val="28"/>
        </w:rPr>
        <w:t xml:space="preserve"> </w:t>
      </w:r>
      <w:r w:rsidR="00FB1D0A">
        <w:rPr>
          <w:b/>
          <w:noProof/>
          <w:sz w:val="28"/>
          <w:szCs w:val="28"/>
        </w:rPr>
        <w:drawing>
          <wp:inline distT="0" distB="0" distL="0" distR="0" wp14:anchorId="1C23FE39" wp14:editId="0CA4991C">
            <wp:extent cx="504825" cy="5048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833" cy="504833"/>
                    </a:xfrm>
                    <a:prstGeom prst="rect">
                      <a:avLst/>
                    </a:prstGeom>
                  </pic:spPr>
                </pic:pic>
              </a:graphicData>
            </a:graphic>
          </wp:inline>
        </w:drawing>
      </w:r>
    </w:p>
    <w:p w14:paraId="610982AF" w14:textId="729AE24E" w:rsidR="00BB0D5B" w:rsidRPr="00BB0D5B" w:rsidRDefault="00BB0D5B" w:rsidP="00547669">
      <w:pPr>
        <w:pBdr>
          <w:top w:val="single" w:sz="4" w:space="1" w:color="auto"/>
          <w:left w:val="single" w:sz="4" w:space="4" w:color="auto"/>
          <w:bottom w:val="single" w:sz="4" w:space="1" w:color="auto"/>
          <w:right w:val="single" w:sz="4" w:space="4" w:color="auto"/>
        </w:pBdr>
        <w:shd w:val="clear" w:color="auto" w:fill="ED7D31" w:themeFill="accent2"/>
        <w:ind w:left="-426"/>
        <w:rPr>
          <w:b/>
          <w:sz w:val="28"/>
          <w:szCs w:val="28"/>
        </w:rPr>
      </w:pPr>
      <w:r w:rsidRPr="00BB0D5B">
        <w:rPr>
          <w:b/>
          <w:sz w:val="28"/>
          <w:szCs w:val="28"/>
        </w:rPr>
        <w:t xml:space="preserve">Chapitre </w:t>
      </w:r>
      <w:r w:rsidR="00FB1D0A">
        <w:rPr>
          <w:b/>
          <w:sz w:val="28"/>
          <w:szCs w:val="28"/>
        </w:rPr>
        <w:t>2</w:t>
      </w:r>
      <w:r w:rsidRPr="00BB0D5B">
        <w:rPr>
          <w:b/>
          <w:sz w:val="28"/>
          <w:szCs w:val="28"/>
        </w:rPr>
        <w:t xml:space="preserve"> : </w:t>
      </w:r>
      <w:r w:rsidR="00FB1D0A">
        <w:rPr>
          <w:b/>
          <w:sz w:val="28"/>
          <w:szCs w:val="28"/>
        </w:rPr>
        <w:t>L’exécution du contrat</w:t>
      </w:r>
      <w:r w:rsidRPr="00BB0D5B">
        <w:rPr>
          <w:b/>
          <w:sz w:val="28"/>
          <w:szCs w:val="28"/>
        </w:rPr>
        <w:t xml:space="preserve"> </w:t>
      </w:r>
    </w:p>
    <w:p w14:paraId="44E75BA6" w14:textId="77777777" w:rsidR="00BB0D5B" w:rsidRDefault="00BB0D5B" w:rsidP="00547669">
      <w:pPr>
        <w:ind w:left="-426"/>
      </w:pPr>
    </w:p>
    <w:p w14:paraId="7AB3D49B" w14:textId="77777777" w:rsidR="00BB0D5B" w:rsidRDefault="00BB0D5B" w:rsidP="00547669">
      <w:pPr>
        <w:ind w:left="-426"/>
        <w:jc w:val="center"/>
        <w:rPr>
          <w:b/>
          <w:sz w:val="28"/>
          <w:szCs w:val="28"/>
        </w:rPr>
      </w:pPr>
      <w:r w:rsidRPr="00BB0D5B">
        <w:rPr>
          <w:b/>
          <w:sz w:val="28"/>
          <w:szCs w:val="28"/>
        </w:rPr>
        <w:t>Réinvestir</w:t>
      </w:r>
    </w:p>
    <w:p w14:paraId="5FF02E53" w14:textId="77777777" w:rsidR="00BB0D5B" w:rsidRPr="00BB0D5B" w:rsidRDefault="00BB0D5B" w:rsidP="00547669">
      <w:pPr>
        <w:ind w:left="-426"/>
        <w:jc w:val="center"/>
        <w:rPr>
          <w:b/>
          <w:sz w:val="28"/>
          <w:szCs w:val="28"/>
        </w:rPr>
      </w:pPr>
      <w:r w:rsidRPr="00BB0D5B">
        <w:rPr>
          <w:b/>
          <w:noProof/>
          <w:sz w:val="28"/>
          <w:szCs w:val="28"/>
          <w:lang w:eastAsia="fr-FR"/>
        </w:rPr>
        <w:drawing>
          <wp:inline distT="0" distB="0" distL="0" distR="0" wp14:anchorId="6688FA8A" wp14:editId="30006609">
            <wp:extent cx="419100" cy="419100"/>
            <wp:effectExtent l="0" t="0" r="0" b="0"/>
            <wp:docPr id="2" name="Image 2" descr="U:\Downloads\remar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wnloads\remarqu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19100" cy="419100"/>
                    </a:xfrm>
                    <a:prstGeom prst="rect">
                      <a:avLst/>
                    </a:prstGeom>
                    <a:noFill/>
                    <a:ln>
                      <a:noFill/>
                    </a:ln>
                  </pic:spPr>
                </pic:pic>
              </a:graphicData>
            </a:graphic>
          </wp:inline>
        </w:drawing>
      </w:r>
    </w:p>
    <w:p w14:paraId="1C2E1546" w14:textId="77777777" w:rsidR="00BB0D5B" w:rsidRDefault="00BB0D5B" w:rsidP="00547669">
      <w:pPr>
        <w:ind w:left="-426"/>
      </w:pPr>
    </w:p>
    <w:p w14:paraId="2EF2E038" w14:textId="5C88DC90" w:rsidR="00BB0D5B" w:rsidRPr="00BB0D5B" w:rsidRDefault="00BB0D5B" w:rsidP="00547669">
      <w:pPr>
        <w:ind w:left="-426"/>
        <w:rPr>
          <w:b/>
          <w:sz w:val="28"/>
          <w:szCs w:val="28"/>
        </w:rPr>
      </w:pPr>
      <w:r w:rsidRPr="00BB0D5B">
        <w:rPr>
          <w:b/>
          <w:sz w:val="28"/>
          <w:szCs w:val="28"/>
        </w:rPr>
        <w:t xml:space="preserve">Exercice n°1 : </w:t>
      </w:r>
    </w:p>
    <w:p w14:paraId="2772310E" w14:textId="1D1F17F1" w:rsidR="000A3597" w:rsidRDefault="00BB0D5B" w:rsidP="00547669">
      <w:pPr>
        <w:ind w:left="-426"/>
        <w:rPr>
          <w:b/>
          <w:color w:val="FF0000"/>
          <w:sz w:val="24"/>
          <w:szCs w:val="24"/>
        </w:rPr>
      </w:pPr>
      <w:r w:rsidRPr="00BB0D5B">
        <w:rPr>
          <w:b/>
          <w:color w:val="FF0000"/>
          <w:sz w:val="24"/>
          <w:szCs w:val="24"/>
        </w:rPr>
        <w:t xml:space="preserve">Consignes : </w:t>
      </w:r>
      <w:r w:rsidR="000A3597">
        <w:rPr>
          <w:b/>
          <w:color w:val="FF0000"/>
          <w:sz w:val="24"/>
          <w:szCs w:val="24"/>
        </w:rPr>
        <w:t>Retrouvez les mots manquants afin que le texte retrouve une cohérence.</w:t>
      </w:r>
    </w:p>
    <w:p w14:paraId="4CE63DA2" w14:textId="77777777" w:rsidR="00497E8D" w:rsidRDefault="00497E8D" w:rsidP="00547669">
      <w:pPr>
        <w:ind w:left="-426"/>
        <w:rPr>
          <w:b/>
          <w:color w:val="FF0000"/>
          <w:sz w:val="24"/>
          <w:szCs w:val="24"/>
        </w:rPr>
      </w:pPr>
    </w:p>
    <w:p w14:paraId="798E64BD" w14:textId="453E01A1" w:rsidR="000A3597" w:rsidRDefault="000A3597" w:rsidP="00547669">
      <w:pPr>
        <w:ind w:left="-426"/>
        <w:jc w:val="both"/>
        <w:rPr>
          <w:bCs/>
          <w:sz w:val="24"/>
          <w:szCs w:val="24"/>
        </w:rPr>
      </w:pPr>
      <w:r w:rsidRPr="000A3597">
        <w:rPr>
          <w:bCs/>
          <w:sz w:val="24"/>
          <w:szCs w:val="24"/>
        </w:rPr>
        <w:t xml:space="preserve">Un contrat légalement formé crée des </w:t>
      </w:r>
      <w:r w:rsidRPr="000A3597">
        <w:rPr>
          <w:bCs/>
          <w:color w:val="FFFFFF" w:themeColor="background1"/>
          <w:sz w:val="24"/>
          <w:szCs w:val="24"/>
        </w:rPr>
        <w:t>obligations</w:t>
      </w:r>
      <w:r w:rsidRPr="000A3597">
        <w:rPr>
          <w:bCs/>
          <w:sz w:val="24"/>
          <w:szCs w:val="24"/>
        </w:rPr>
        <w:t xml:space="preserve"> contractuelles à la charge des parties. Les contrats créent des obligations principales (par exemple, dans un contrat de vente, le vendeur doit livrer le bien et l’acheteur payer le prix) et d’autres obligations (par exemple, le vendeur doit garantir l’acheteur contre les vices cachés de la chose). Un contrat doit être exempt de </w:t>
      </w:r>
      <w:r w:rsidRPr="000A3597">
        <w:rPr>
          <w:bCs/>
          <w:color w:val="FFFFFF" w:themeColor="background1"/>
          <w:sz w:val="24"/>
          <w:szCs w:val="24"/>
        </w:rPr>
        <w:t xml:space="preserve">clause abusive </w:t>
      </w:r>
      <w:r w:rsidRPr="000A3597">
        <w:rPr>
          <w:bCs/>
          <w:sz w:val="24"/>
          <w:szCs w:val="24"/>
        </w:rPr>
        <w:t>: toute clause qui crée un déséquilibre entre les droits et obligations des parties est réputée non écrite (c’est-à-dire considérée comme inexistante).</w:t>
      </w:r>
    </w:p>
    <w:p w14:paraId="76D1487D" w14:textId="55D6DCCB" w:rsidR="000A3597" w:rsidRDefault="000A3597" w:rsidP="00547669">
      <w:pPr>
        <w:ind w:left="-426"/>
        <w:jc w:val="both"/>
        <w:rPr>
          <w:bCs/>
          <w:sz w:val="24"/>
          <w:szCs w:val="24"/>
        </w:rPr>
      </w:pPr>
    </w:p>
    <w:p w14:paraId="2EE13B7A" w14:textId="17BA2E24" w:rsidR="000A3597" w:rsidRPr="000A3597" w:rsidRDefault="000A3597" w:rsidP="00547669">
      <w:pPr>
        <w:ind w:left="-426"/>
        <w:jc w:val="both"/>
        <w:rPr>
          <w:bCs/>
          <w:sz w:val="24"/>
          <w:szCs w:val="24"/>
        </w:rPr>
      </w:pPr>
      <w:r>
        <w:t xml:space="preserve">L’article 1103 du Code civil dispose que les contrats tiennent lieu de </w:t>
      </w:r>
      <w:r w:rsidRPr="000A3597">
        <w:rPr>
          <w:color w:val="FFFFFF" w:themeColor="background1"/>
        </w:rPr>
        <w:t>loi</w:t>
      </w:r>
      <w:r>
        <w:t xml:space="preserve"> </w:t>
      </w:r>
      <w:r>
        <w:t xml:space="preserve">                </w:t>
      </w:r>
      <w:r>
        <w:t xml:space="preserve">à ceux qui les ont faites. Ce principe de force </w:t>
      </w:r>
      <w:r w:rsidRPr="000A3597">
        <w:rPr>
          <w:color w:val="FFFFFF" w:themeColor="background1"/>
        </w:rPr>
        <w:t>obligatoire</w:t>
      </w:r>
      <w:r>
        <w:t xml:space="preserve"> du contrat oblige donc les parties à exécuter le contrat et leur interdit de le modifier ou de le révoquer de manière </w:t>
      </w:r>
      <w:r w:rsidRPr="000A3597">
        <w:rPr>
          <w:color w:val="FFFFFF" w:themeColor="background1"/>
        </w:rPr>
        <w:t>unilatérale</w:t>
      </w:r>
      <w:r>
        <w:t xml:space="preserve">. Il existe toutefois des cas où la loi autorise les parties à mettre fin à leurs engagements (par exemple, un salarié peut mettre fin à un contrat à durée indéterminée sous certaines conditions). Le principe de l’effet obligatoire du contrat peut ne pas être respecté par l’une des parties. On distingue différents cas d’inexécution du contrat : l’inexécution </w:t>
      </w:r>
      <w:r w:rsidRPr="000A3597">
        <w:rPr>
          <w:color w:val="FFFFFF" w:themeColor="background1"/>
        </w:rPr>
        <w:t>totale</w:t>
      </w:r>
      <w:r>
        <w:t xml:space="preserve">      </w:t>
      </w:r>
      <w:proofErr w:type="gramStart"/>
      <w:r>
        <w:t xml:space="preserve">  </w:t>
      </w:r>
      <w:r>
        <w:t>,</w:t>
      </w:r>
      <w:proofErr w:type="gramEnd"/>
      <w:r>
        <w:t xml:space="preserve"> l’exécution partielle ou imparfaite, ou encore le </w:t>
      </w:r>
      <w:r w:rsidRPr="000A3597">
        <w:rPr>
          <w:color w:val="FFFFFF" w:themeColor="background1"/>
        </w:rPr>
        <w:t>retard</w:t>
      </w:r>
      <w:r>
        <w:t xml:space="preserve"> </w:t>
      </w:r>
      <w:r>
        <w:t xml:space="preserve">             </w:t>
      </w:r>
      <w:r>
        <w:t>dans l’exécution.</w:t>
      </w:r>
    </w:p>
    <w:p w14:paraId="4E196567" w14:textId="77777777" w:rsidR="00BB0D5B" w:rsidRDefault="00BB0D5B" w:rsidP="00547669">
      <w:pPr>
        <w:ind w:left="-426"/>
      </w:pPr>
    </w:p>
    <w:p w14:paraId="3F5401C0" w14:textId="6690A0DE" w:rsidR="00BB0D5B" w:rsidRPr="00BB0D5B" w:rsidRDefault="00BB0D5B" w:rsidP="00547669">
      <w:pPr>
        <w:ind w:left="-426"/>
        <w:rPr>
          <w:b/>
          <w:sz w:val="28"/>
        </w:rPr>
      </w:pPr>
      <w:r w:rsidRPr="00BB0D5B">
        <w:rPr>
          <w:b/>
          <w:sz w:val="28"/>
        </w:rPr>
        <w:t xml:space="preserve">Exercice n°2 : </w:t>
      </w:r>
      <w:r w:rsidR="009E7AE5">
        <w:rPr>
          <w:b/>
          <w:sz w:val="28"/>
        </w:rPr>
        <w:t>La formation des contrats</w:t>
      </w:r>
    </w:p>
    <w:p w14:paraId="14D3FAB8" w14:textId="428C8B88" w:rsidR="00BB0D5B" w:rsidRPr="00BB0D5B" w:rsidRDefault="00BB0D5B" w:rsidP="00547669">
      <w:pPr>
        <w:ind w:left="-426"/>
        <w:rPr>
          <w:b/>
          <w:color w:val="FF0000"/>
          <w:sz w:val="24"/>
          <w:szCs w:val="24"/>
        </w:rPr>
      </w:pPr>
      <w:r w:rsidRPr="00BB0D5B">
        <w:rPr>
          <w:b/>
          <w:color w:val="FF0000"/>
          <w:sz w:val="24"/>
          <w:szCs w:val="24"/>
        </w:rPr>
        <w:t xml:space="preserve">Consignes : </w:t>
      </w:r>
      <w:r w:rsidR="009E7AE5">
        <w:rPr>
          <w:b/>
          <w:color w:val="FF0000"/>
          <w:sz w:val="24"/>
          <w:szCs w:val="24"/>
        </w:rPr>
        <w:t>Vrai/Faux</w:t>
      </w:r>
    </w:p>
    <w:p w14:paraId="234621C3" w14:textId="55784A07" w:rsidR="00BB0D5B" w:rsidRDefault="00BB0D5B" w:rsidP="00547669">
      <w:pPr>
        <w:ind w:left="-426"/>
      </w:pPr>
    </w:p>
    <w:p w14:paraId="548A032A" w14:textId="77777777" w:rsidR="00BB0D5B" w:rsidRDefault="00BB0D5B" w:rsidP="00547669">
      <w:pPr>
        <w:ind w:left="-426"/>
      </w:pPr>
    </w:p>
    <w:p w14:paraId="7B1389E6" w14:textId="1E8961FD" w:rsidR="00BB0D5B" w:rsidRPr="0025640F" w:rsidRDefault="009E7AE5" w:rsidP="00547669">
      <w:pPr>
        <w:pStyle w:val="Paragraphedeliste"/>
        <w:numPr>
          <w:ilvl w:val="0"/>
          <w:numId w:val="1"/>
        </w:numPr>
        <w:ind w:left="-426"/>
        <w:rPr>
          <w:bCs/>
        </w:rPr>
      </w:pPr>
      <w:r w:rsidRPr="0025640F">
        <w:rPr>
          <w:bCs/>
        </w:rPr>
        <w:t>Le contrat est un accord de volontés produisant des effets de droit pour les parties qui le concluent.</w:t>
      </w:r>
    </w:p>
    <w:p w14:paraId="1780E255" w14:textId="64FCF71B" w:rsidR="009E7AE5" w:rsidRPr="0025640F" w:rsidRDefault="009E7AE5" w:rsidP="00547669">
      <w:pPr>
        <w:pStyle w:val="Paragraphedeliste"/>
        <w:numPr>
          <w:ilvl w:val="0"/>
          <w:numId w:val="1"/>
        </w:numPr>
        <w:ind w:left="-426"/>
        <w:rPr>
          <w:bCs/>
        </w:rPr>
      </w:pPr>
      <w:r w:rsidRPr="0025640F">
        <w:rPr>
          <w:bCs/>
        </w:rPr>
        <w:t>Un outil juridique indispensable à la sécurité des échanges entre les personnes juridiques.</w:t>
      </w:r>
    </w:p>
    <w:p w14:paraId="57A0BEC5" w14:textId="6F6F1D28" w:rsidR="009E7AE5" w:rsidRPr="0025640F" w:rsidRDefault="009E7AE5" w:rsidP="00547669">
      <w:pPr>
        <w:pStyle w:val="Paragraphedeliste"/>
        <w:numPr>
          <w:ilvl w:val="0"/>
          <w:numId w:val="1"/>
        </w:numPr>
        <w:ind w:left="-426"/>
        <w:rPr>
          <w:bCs/>
        </w:rPr>
      </w:pPr>
      <w:r w:rsidRPr="0025640F">
        <w:rPr>
          <w:bCs/>
        </w:rPr>
        <w:t>Le contrat de consommation est une convention par laquelle un professionnel s’engage à fournir un bien ou une prestation de service à un autre professionnel ou consommateur qui lui doit payer le prix.</w:t>
      </w:r>
    </w:p>
    <w:p w14:paraId="14BE723B" w14:textId="3B7C165F" w:rsidR="0025640F" w:rsidRPr="0025640F" w:rsidRDefault="0025640F" w:rsidP="00547669">
      <w:pPr>
        <w:pStyle w:val="Paragraphedeliste"/>
        <w:numPr>
          <w:ilvl w:val="0"/>
          <w:numId w:val="1"/>
        </w:numPr>
        <w:ind w:left="-426"/>
        <w:rPr>
          <w:bCs/>
        </w:rPr>
      </w:pPr>
      <w:r w:rsidRPr="0025640F">
        <w:rPr>
          <w:bCs/>
        </w:rPr>
        <w:t>Le contrat de consommation permet au consommateur, lorsqu’il est conclu en face à face, d’exercer son droit à rétractation.</w:t>
      </w:r>
    </w:p>
    <w:p w14:paraId="4C1AB565" w14:textId="1B57D30B" w:rsidR="00BB0D5B" w:rsidRPr="0025640F" w:rsidRDefault="0025640F" w:rsidP="00547669">
      <w:pPr>
        <w:pStyle w:val="Paragraphedeliste"/>
        <w:numPr>
          <w:ilvl w:val="0"/>
          <w:numId w:val="1"/>
        </w:numPr>
        <w:ind w:left="-426"/>
        <w:rPr>
          <w:bCs/>
        </w:rPr>
      </w:pPr>
      <w:r w:rsidRPr="0025640F">
        <w:rPr>
          <w:bCs/>
        </w:rPr>
        <w:t>Le professionnel est tenu de respecter son obligation de conseil uniquement.</w:t>
      </w:r>
    </w:p>
    <w:p w14:paraId="37ADCF70" w14:textId="77777777" w:rsidR="00BB0D5B" w:rsidRDefault="00BB0D5B" w:rsidP="00547669">
      <w:pPr>
        <w:ind w:left="-426"/>
      </w:pPr>
    </w:p>
    <w:p w14:paraId="21FBDD2C" w14:textId="259C18C4" w:rsidR="00BB0D5B" w:rsidRPr="00BB0D5B" w:rsidRDefault="00BB0D5B" w:rsidP="00547669">
      <w:pPr>
        <w:ind w:left="-426"/>
        <w:rPr>
          <w:b/>
          <w:sz w:val="28"/>
          <w:szCs w:val="28"/>
        </w:rPr>
      </w:pPr>
      <w:r w:rsidRPr="00BB0D5B">
        <w:rPr>
          <w:b/>
          <w:sz w:val="28"/>
          <w:szCs w:val="28"/>
        </w:rPr>
        <w:t xml:space="preserve">Exercice n°3 : </w:t>
      </w:r>
      <w:r w:rsidR="0025640F">
        <w:rPr>
          <w:b/>
          <w:sz w:val="28"/>
          <w:szCs w:val="28"/>
        </w:rPr>
        <w:t>Questions en vrac</w:t>
      </w:r>
    </w:p>
    <w:p w14:paraId="5660A086" w14:textId="3C831B70" w:rsidR="00BB0D5B" w:rsidRPr="00BB0D5B" w:rsidRDefault="00BB0D5B" w:rsidP="00547669">
      <w:pPr>
        <w:ind w:left="-426"/>
        <w:rPr>
          <w:b/>
          <w:color w:val="FF0000"/>
          <w:sz w:val="24"/>
          <w:szCs w:val="24"/>
        </w:rPr>
      </w:pPr>
      <w:r w:rsidRPr="00BB0D5B">
        <w:rPr>
          <w:b/>
          <w:color w:val="FF0000"/>
          <w:sz w:val="24"/>
          <w:szCs w:val="24"/>
        </w:rPr>
        <w:t xml:space="preserve">Consignes : </w:t>
      </w:r>
      <w:r w:rsidR="00547669">
        <w:rPr>
          <w:b/>
          <w:color w:val="FF0000"/>
          <w:sz w:val="24"/>
          <w:szCs w:val="24"/>
        </w:rPr>
        <w:t>Répondez aux questions suivantes</w:t>
      </w:r>
    </w:p>
    <w:p w14:paraId="53FB0FB7" w14:textId="77777777" w:rsidR="00BB0D5B" w:rsidRDefault="00BB0D5B" w:rsidP="00547669">
      <w:pPr>
        <w:ind w:left="-426"/>
      </w:pPr>
    </w:p>
    <w:p w14:paraId="570CB989" w14:textId="25F33246" w:rsidR="00547669" w:rsidRPr="00547669" w:rsidRDefault="0025640F" w:rsidP="00547669">
      <w:pPr>
        <w:pStyle w:val="Paragraphedeliste"/>
        <w:numPr>
          <w:ilvl w:val="0"/>
          <w:numId w:val="2"/>
        </w:numPr>
        <w:ind w:left="-426"/>
        <w:rPr>
          <w:sz w:val="24"/>
          <w:szCs w:val="24"/>
        </w:rPr>
      </w:pPr>
      <w:r w:rsidRPr="00547669">
        <w:rPr>
          <w:sz w:val="24"/>
          <w:szCs w:val="24"/>
        </w:rPr>
        <w:t>Quelles sont les conditions pour que le contrat soit valide ?</w:t>
      </w:r>
    </w:p>
    <w:p w14:paraId="3676540F" w14:textId="1A08074C" w:rsidR="0025640F" w:rsidRPr="00547669" w:rsidRDefault="00F6479B" w:rsidP="00547669">
      <w:pPr>
        <w:pStyle w:val="Paragraphedeliste"/>
        <w:numPr>
          <w:ilvl w:val="0"/>
          <w:numId w:val="2"/>
        </w:numPr>
        <w:ind w:left="-426"/>
        <w:rPr>
          <w:sz w:val="24"/>
          <w:szCs w:val="24"/>
        </w:rPr>
      </w:pPr>
      <w:r w:rsidRPr="00547669">
        <w:rPr>
          <w:sz w:val="24"/>
          <w:szCs w:val="24"/>
        </w:rPr>
        <w:t xml:space="preserve">Qu’est-ce qu’un débiteur en matière de contrat ? Un créancier ? </w:t>
      </w:r>
    </w:p>
    <w:p w14:paraId="5502A15C" w14:textId="2F12FF95" w:rsidR="00F6479B" w:rsidRPr="00547669" w:rsidRDefault="00F6479B" w:rsidP="00547669">
      <w:pPr>
        <w:pStyle w:val="Paragraphedeliste"/>
        <w:numPr>
          <w:ilvl w:val="0"/>
          <w:numId w:val="2"/>
        </w:numPr>
        <w:ind w:left="-426"/>
        <w:rPr>
          <w:sz w:val="24"/>
          <w:szCs w:val="24"/>
        </w:rPr>
      </w:pPr>
      <w:r w:rsidRPr="00547669">
        <w:rPr>
          <w:sz w:val="24"/>
          <w:szCs w:val="24"/>
        </w:rPr>
        <w:t>Développer une réponse concernant le droit à rétractation pour les contrats conclus à distance.</w:t>
      </w:r>
    </w:p>
    <w:p w14:paraId="69F2A17A" w14:textId="6CE19014" w:rsidR="00F6479B" w:rsidRDefault="00F6479B" w:rsidP="00547669">
      <w:pPr>
        <w:pStyle w:val="Paragraphedeliste"/>
        <w:numPr>
          <w:ilvl w:val="0"/>
          <w:numId w:val="2"/>
        </w:numPr>
        <w:ind w:left="-426"/>
        <w:rPr>
          <w:sz w:val="24"/>
          <w:szCs w:val="24"/>
        </w:rPr>
      </w:pPr>
      <w:r w:rsidRPr="00547669">
        <w:rPr>
          <w:sz w:val="24"/>
          <w:szCs w:val="24"/>
        </w:rPr>
        <w:t>Que se passe-t-il si une des conditions de validité n’est pas respectée ?</w:t>
      </w:r>
    </w:p>
    <w:p w14:paraId="246139E4" w14:textId="58707D0D" w:rsidR="00547669" w:rsidRPr="00547669" w:rsidRDefault="00547669" w:rsidP="00547669">
      <w:pPr>
        <w:ind w:left="-426"/>
        <w:rPr>
          <w:sz w:val="24"/>
          <w:szCs w:val="24"/>
        </w:rPr>
      </w:pPr>
    </w:p>
    <w:p w14:paraId="741E86D8" w14:textId="3FFCFE93" w:rsidR="00547669" w:rsidRDefault="00547669" w:rsidP="00547669">
      <w:pPr>
        <w:ind w:left="-426"/>
        <w:rPr>
          <w:b/>
          <w:sz w:val="28"/>
          <w:szCs w:val="28"/>
        </w:rPr>
      </w:pPr>
      <w:r w:rsidRPr="00BB0D5B">
        <w:rPr>
          <w:b/>
          <w:sz w:val="28"/>
          <w:szCs w:val="28"/>
        </w:rPr>
        <w:t>Exercice n°</w:t>
      </w:r>
      <w:r>
        <w:rPr>
          <w:b/>
          <w:sz w:val="28"/>
          <w:szCs w:val="28"/>
        </w:rPr>
        <w:t>4</w:t>
      </w:r>
      <w:r w:rsidRPr="00BB0D5B">
        <w:rPr>
          <w:b/>
          <w:sz w:val="28"/>
          <w:szCs w:val="28"/>
        </w:rPr>
        <w:t xml:space="preserve"> : </w:t>
      </w:r>
      <w:r>
        <w:rPr>
          <w:b/>
          <w:sz w:val="28"/>
          <w:szCs w:val="28"/>
        </w:rPr>
        <w:t>Type bac</w:t>
      </w:r>
    </w:p>
    <w:p w14:paraId="67BF2E35" w14:textId="77777777" w:rsidR="00D95B2A" w:rsidRPr="00BB0D5B" w:rsidRDefault="00D95B2A" w:rsidP="00547669">
      <w:pPr>
        <w:ind w:left="-426"/>
        <w:rPr>
          <w:b/>
          <w:sz w:val="28"/>
          <w:szCs w:val="28"/>
        </w:rPr>
      </w:pPr>
    </w:p>
    <w:p w14:paraId="17D11012" w14:textId="0A34672C" w:rsidR="00F6479B" w:rsidRPr="00BB0D5B" w:rsidRDefault="00547669" w:rsidP="00547669">
      <w:pPr>
        <w:ind w:left="-426"/>
        <w:rPr>
          <w:sz w:val="24"/>
          <w:szCs w:val="24"/>
        </w:rPr>
      </w:pPr>
      <w:r>
        <w:rPr>
          <w:noProof/>
          <w:sz w:val="24"/>
          <w:szCs w:val="24"/>
        </w:rPr>
        <w:lastRenderedPageBreak/>
        <w:drawing>
          <wp:inline distT="0" distB="0" distL="0" distR="0" wp14:anchorId="1766B244" wp14:editId="3C8D10C3">
            <wp:extent cx="5867400" cy="8057747"/>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extLst>
                        <a:ext uri="{28A0092B-C50C-407E-A947-70E740481C1C}">
                          <a14:useLocalDpi xmlns:a14="http://schemas.microsoft.com/office/drawing/2010/main" val="0"/>
                        </a:ext>
                      </a:extLst>
                    </a:blip>
                    <a:stretch>
                      <a:fillRect/>
                    </a:stretch>
                  </pic:blipFill>
                  <pic:spPr>
                    <a:xfrm>
                      <a:off x="0" y="0"/>
                      <a:ext cx="5895946" cy="8096950"/>
                    </a:xfrm>
                    <a:prstGeom prst="rect">
                      <a:avLst/>
                    </a:prstGeom>
                  </pic:spPr>
                </pic:pic>
              </a:graphicData>
            </a:graphic>
          </wp:inline>
        </w:drawing>
      </w:r>
    </w:p>
    <w:sectPr w:rsidR="00F6479B" w:rsidRPr="00BB0D5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7D59" w14:textId="77777777" w:rsidR="00EC2AEF" w:rsidRDefault="00EC2AEF" w:rsidP="00BB0D5B">
      <w:pPr>
        <w:spacing w:after="0" w:line="240" w:lineRule="auto"/>
      </w:pPr>
      <w:r>
        <w:separator/>
      </w:r>
    </w:p>
  </w:endnote>
  <w:endnote w:type="continuationSeparator" w:id="0">
    <w:p w14:paraId="3DE4B508" w14:textId="77777777" w:rsidR="00EC2AEF" w:rsidRDefault="00EC2AEF" w:rsidP="00BB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19645"/>
      <w:docPartObj>
        <w:docPartGallery w:val="Page Numbers (Bottom of Page)"/>
        <w:docPartUnique/>
      </w:docPartObj>
    </w:sdtPr>
    <w:sdtContent>
      <w:p w14:paraId="06DEA5F1" w14:textId="77777777" w:rsidR="00BB0D5B" w:rsidRDefault="00BB0D5B">
        <w:pPr>
          <w:pStyle w:val="Pieddepage"/>
          <w:jc w:val="right"/>
        </w:pPr>
      </w:p>
      <w:p w14:paraId="2690CBC5" w14:textId="77777777" w:rsidR="00BB0D5B" w:rsidRDefault="00BB0D5B" w:rsidP="00BB0D5B">
        <w:pPr>
          <w:pStyle w:val="Pieddepage"/>
          <w:jc w:val="center"/>
        </w:pPr>
        <w:r>
          <w:fldChar w:fldCharType="begin"/>
        </w:r>
        <w:r>
          <w:instrText>PAGE   \* MERGEFORMAT</w:instrText>
        </w:r>
        <w:r>
          <w:fldChar w:fldCharType="separate"/>
        </w:r>
        <w:r>
          <w:rPr>
            <w:noProof/>
          </w:rPr>
          <w:t>1</w:t>
        </w:r>
        <w:r>
          <w:fldChar w:fldCharType="end"/>
        </w:r>
      </w:p>
    </w:sdtContent>
  </w:sdt>
  <w:p w14:paraId="1BE60768" w14:textId="77777777" w:rsidR="00BB0D5B" w:rsidRDefault="00BB0D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87AD" w14:textId="77777777" w:rsidR="00EC2AEF" w:rsidRDefault="00EC2AEF" w:rsidP="00BB0D5B">
      <w:pPr>
        <w:spacing w:after="0" w:line="240" w:lineRule="auto"/>
      </w:pPr>
      <w:r>
        <w:separator/>
      </w:r>
    </w:p>
  </w:footnote>
  <w:footnote w:type="continuationSeparator" w:id="0">
    <w:p w14:paraId="77F242E0" w14:textId="77777777" w:rsidR="00EC2AEF" w:rsidRDefault="00EC2AEF" w:rsidP="00BB0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F92"/>
    <w:multiLevelType w:val="hybridMultilevel"/>
    <w:tmpl w:val="E4F29740"/>
    <w:lvl w:ilvl="0" w:tplc="29F06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640469"/>
    <w:multiLevelType w:val="hybridMultilevel"/>
    <w:tmpl w:val="BF1620E2"/>
    <w:lvl w:ilvl="0" w:tplc="481CDC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26476473">
    <w:abstractNumId w:val="1"/>
  </w:num>
  <w:num w:numId="2" w16cid:durableId="29833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5B"/>
    <w:rsid w:val="000A3597"/>
    <w:rsid w:val="000B5FDB"/>
    <w:rsid w:val="0025640F"/>
    <w:rsid w:val="00497E8D"/>
    <w:rsid w:val="00547669"/>
    <w:rsid w:val="009E7AE5"/>
    <w:rsid w:val="00BB0D5B"/>
    <w:rsid w:val="00D95B2A"/>
    <w:rsid w:val="00EC2AEF"/>
    <w:rsid w:val="00F6479B"/>
    <w:rsid w:val="00FA14F0"/>
    <w:rsid w:val="00FB1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B352"/>
  <w15:chartTrackingRefBased/>
  <w15:docId w15:val="{F47F2D9D-2E43-4A4A-97E1-CBC5F997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0D5B"/>
    <w:pPr>
      <w:tabs>
        <w:tab w:val="center" w:pos="4536"/>
        <w:tab w:val="right" w:pos="9072"/>
      </w:tabs>
      <w:spacing w:after="0" w:line="240" w:lineRule="auto"/>
    </w:pPr>
  </w:style>
  <w:style w:type="character" w:customStyle="1" w:styleId="En-tteCar">
    <w:name w:val="En-tête Car"/>
    <w:basedOn w:val="Policepardfaut"/>
    <w:link w:val="En-tte"/>
    <w:uiPriority w:val="99"/>
    <w:rsid w:val="00BB0D5B"/>
  </w:style>
  <w:style w:type="paragraph" w:styleId="Pieddepage">
    <w:name w:val="footer"/>
    <w:basedOn w:val="Normal"/>
    <w:link w:val="PieddepageCar"/>
    <w:uiPriority w:val="99"/>
    <w:unhideWhenUsed/>
    <w:rsid w:val="00BB0D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D5B"/>
  </w:style>
  <w:style w:type="paragraph" w:styleId="Paragraphedeliste">
    <w:name w:val="List Paragraph"/>
    <w:basedOn w:val="Normal"/>
    <w:uiPriority w:val="34"/>
    <w:qFormat/>
    <w:rsid w:val="009E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LEYDIER Florent</dc:creator>
  <cp:keywords/>
  <dc:description/>
  <cp:lastModifiedBy>Florent Leydier</cp:lastModifiedBy>
  <cp:revision>3</cp:revision>
  <dcterms:created xsi:type="dcterms:W3CDTF">2022-09-11T15:48:00Z</dcterms:created>
  <dcterms:modified xsi:type="dcterms:W3CDTF">2022-09-13T12:14:00Z</dcterms:modified>
</cp:coreProperties>
</file>