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F28" w:rsidRDefault="00383386">
      <w:pPr>
        <w:pStyle w:val="Corpsdetexte"/>
        <w:rPr>
          <w:rFonts w:ascii="Times New Roman"/>
          <w:sz w:val="20"/>
        </w:rPr>
      </w:pPr>
      <w:r w:rsidRPr="00383386">
        <w:rPr>
          <w:rFonts w:ascii="Times New Roman"/>
          <w:noProof/>
          <w:sz w:val="20"/>
        </w:rPr>
        <mc:AlternateContent>
          <mc:Choice Requires="wps">
            <w:drawing>
              <wp:anchor distT="91440" distB="91440" distL="137160" distR="137160" simplePos="0" relativeHeight="251657216" behindDoc="0" locked="0" layoutInCell="0" allowOverlap="1">
                <wp:simplePos x="0" y="0"/>
                <wp:positionH relativeFrom="margin">
                  <wp:posOffset>4048125</wp:posOffset>
                </wp:positionH>
                <wp:positionV relativeFrom="margin">
                  <wp:posOffset>-878205</wp:posOffset>
                </wp:positionV>
                <wp:extent cx="920750" cy="2606040"/>
                <wp:effectExtent l="0" t="4445" r="8255" b="825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075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383386" w:rsidRDefault="003833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435" cy="66802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43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318.75pt;margin-top:-69.15pt;width:72.5pt;height:205.2pt;rotation:90;z-index: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" o:allowincell="f" fillcolor="#4f81bd [3204]" stroked="f">
                <v:textbox>
                  <w:txbxContent>
                    <w:p w:rsidR="00383386" w:rsidRDefault="003833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435" cy="66802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43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83386" w:rsidRDefault="00383386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>P</w:t>
      </w:r>
      <w:r>
        <w:rPr>
          <w:rFonts w:ascii="Times New Roman"/>
          <w:sz w:val="20"/>
        </w:rPr>
        <w:t>é</w:t>
      </w:r>
      <w:r>
        <w:rPr>
          <w:rFonts w:ascii="Times New Roman"/>
          <w:sz w:val="20"/>
        </w:rPr>
        <w:t>riode de la s</w:t>
      </w:r>
      <w:r>
        <w:rPr>
          <w:rFonts w:ascii="Times New Roman"/>
          <w:sz w:val="20"/>
        </w:rPr>
        <w:t>é</w:t>
      </w:r>
      <w:r>
        <w:rPr>
          <w:rFonts w:ascii="Times New Roman"/>
          <w:sz w:val="20"/>
        </w:rPr>
        <w:t>quence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 mars 2023</w:t>
      </w:r>
    </w:p>
    <w:p w:rsidR="00383386" w:rsidRDefault="00383386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>S</w:t>
      </w:r>
      <w:r>
        <w:rPr>
          <w:rFonts w:ascii="Times New Roman"/>
          <w:sz w:val="20"/>
        </w:rPr>
        <w:t>é</w:t>
      </w:r>
      <w:r>
        <w:rPr>
          <w:rFonts w:ascii="Times New Roman"/>
          <w:sz w:val="20"/>
        </w:rPr>
        <w:t>ance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 n</w:t>
      </w:r>
      <w:r>
        <w:rPr>
          <w:rFonts w:ascii="Times New Roman"/>
          <w:sz w:val="20"/>
        </w:rPr>
        <w:t>°</w:t>
      </w:r>
      <w:r>
        <w:rPr>
          <w:rFonts w:ascii="Times New Roman"/>
          <w:sz w:val="20"/>
        </w:rPr>
        <w:t xml:space="preserve">4 /4 </w:t>
      </w:r>
      <w:r>
        <w:rPr>
          <w:rFonts w:ascii="Times New Roman"/>
          <w:sz w:val="20"/>
        </w:rPr>
        <w:t>–</w:t>
      </w:r>
      <w:r>
        <w:rPr>
          <w:rFonts w:ascii="Times New Roman"/>
          <w:sz w:val="20"/>
        </w:rPr>
        <w:t xml:space="preserve"> Retenir</w:t>
      </w:r>
    </w:p>
    <w:p w:rsidR="00383386" w:rsidRDefault="00383386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>Support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 Synth</w:t>
      </w:r>
      <w:r>
        <w:rPr>
          <w:rFonts w:ascii="Times New Roman"/>
          <w:sz w:val="20"/>
        </w:rPr>
        <w:t>è</w:t>
      </w:r>
      <w:r>
        <w:rPr>
          <w:rFonts w:ascii="Times New Roman"/>
          <w:sz w:val="20"/>
        </w:rPr>
        <w:t>se r</w:t>
      </w:r>
      <w:r>
        <w:rPr>
          <w:rFonts w:ascii="Times New Roman"/>
          <w:sz w:val="20"/>
        </w:rPr>
        <w:t>é</w:t>
      </w:r>
      <w:r>
        <w:rPr>
          <w:rFonts w:ascii="Times New Roman"/>
          <w:sz w:val="20"/>
        </w:rPr>
        <w:t>dig</w:t>
      </w:r>
      <w:r>
        <w:rPr>
          <w:rFonts w:ascii="Times New Roman"/>
          <w:sz w:val="20"/>
        </w:rPr>
        <w:t>é</w:t>
      </w:r>
      <w:r>
        <w:rPr>
          <w:rFonts w:ascii="Times New Roman"/>
          <w:sz w:val="20"/>
        </w:rPr>
        <w:t>e</w:t>
      </w:r>
    </w:p>
    <w:p w:rsidR="00383386" w:rsidRDefault="00383386">
      <w:pPr>
        <w:pStyle w:val="Corpsdetexte"/>
        <w:rPr>
          <w:rFonts w:ascii="Times New Roman"/>
          <w:sz w:val="20"/>
        </w:rPr>
      </w:pPr>
    </w:p>
    <w:p w:rsidR="00383386" w:rsidRDefault="00383386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>Fichier li</w:t>
      </w:r>
      <w:r>
        <w:rPr>
          <w:rFonts w:ascii="Times New Roman"/>
          <w:sz w:val="20"/>
        </w:rPr>
        <w:t>é </w:t>
      </w:r>
      <w:r>
        <w:rPr>
          <w:rFonts w:ascii="Times New Roman"/>
          <w:sz w:val="20"/>
        </w:rPr>
        <w:t>: Pour s</w:t>
      </w:r>
      <w:r>
        <w:rPr>
          <w:rFonts w:ascii="Times New Roman"/>
          <w:sz w:val="20"/>
        </w:rPr>
        <w:t>’</w:t>
      </w:r>
      <w:r>
        <w:rPr>
          <w:rFonts w:ascii="Times New Roman"/>
          <w:sz w:val="20"/>
        </w:rPr>
        <w:t>entra</w:t>
      </w:r>
      <w:r>
        <w:rPr>
          <w:rFonts w:ascii="Times New Roman"/>
          <w:sz w:val="20"/>
        </w:rPr>
        <w:t>î</w:t>
      </w:r>
      <w:r>
        <w:rPr>
          <w:rFonts w:ascii="Times New Roman"/>
          <w:sz w:val="20"/>
        </w:rPr>
        <w:t xml:space="preserve">ner (QCM </w:t>
      </w:r>
      <w:r>
        <w:rPr>
          <w:rFonts w:ascii="Times New Roman"/>
          <w:sz w:val="20"/>
        </w:rPr>
        <w:t>–</w:t>
      </w:r>
      <w:r>
        <w:rPr>
          <w:rFonts w:ascii="Times New Roman"/>
          <w:sz w:val="20"/>
        </w:rPr>
        <w:t xml:space="preserve"> QR code) </w:t>
      </w:r>
    </w:p>
    <w:p w:rsidR="00383386" w:rsidRDefault="00383386">
      <w:pPr>
        <w:pStyle w:val="Corpsdetexte"/>
        <w:rPr>
          <w:rFonts w:ascii="Times New Roman"/>
          <w:sz w:val="20"/>
        </w:rPr>
      </w:pPr>
    </w:p>
    <w:p w:rsidR="00383386" w:rsidRDefault="00383386">
      <w:pPr>
        <w:pStyle w:val="Titre"/>
      </w:pPr>
    </w:p>
    <w:p w:rsidR="00383386" w:rsidRDefault="00383386">
      <w:pPr>
        <w:pStyle w:val="Titre"/>
      </w:pPr>
    </w:p>
    <w:p w:rsidR="00C67F28" w:rsidRDefault="00B73074">
      <w:pPr>
        <w:pStyle w:val="Titre"/>
        <w:rPr>
          <w:rFonts w:ascii="Segoe UI Black" w:hAnsi="Segoe UI Black"/>
        </w:rPr>
      </w:pPr>
      <w:r w:rsidRPr="00383386">
        <w:rPr>
          <w:rFonts w:ascii="Segoe UI Black" w:hAnsi="Segoe UI Black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293370</wp:posOffset>
                </wp:positionV>
                <wp:extent cx="5794375" cy="27305"/>
                <wp:effectExtent l="0" t="0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8D79" id="Rectangle 11" o:spid="_x0000_s1026" style="position:absolute;margin-left:69.85pt;margin-top:23.1pt;width:456.2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 w:rsidRPr="00383386">
        <w:rPr>
          <w:rFonts w:ascii="Segoe UI Black" w:hAnsi="Segoe UI Black"/>
        </w:rPr>
        <w:t>Chapitre</w:t>
      </w:r>
      <w:r w:rsidR="00000000" w:rsidRPr="00383386">
        <w:rPr>
          <w:rFonts w:ascii="Segoe UI Black" w:hAnsi="Segoe UI Black"/>
          <w:spacing w:val="-4"/>
        </w:rPr>
        <w:t xml:space="preserve"> </w:t>
      </w:r>
      <w:r w:rsidR="00000000" w:rsidRPr="00383386">
        <w:rPr>
          <w:rFonts w:ascii="Segoe UI Black" w:hAnsi="Segoe UI Black"/>
        </w:rPr>
        <w:t>6</w:t>
      </w:r>
      <w:r w:rsidR="00000000" w:rsidRPr="00383386">
        <w:rPr>
          <w:rFonts w:ascii="Segoe UI Black" w:hAnsi="Segoe UI Black"/>
          <w:spacing w:val="-3"/>
        </w:rPr>
        <w:t xml:space="preserve"> </w:t>
      </w:r>
      <w:r w:rsidR="00000000" w:rsidRPr="00383386">
        <w:rPr>
          <w:rFonts w:ascii="Segoe UI Black" w:hAnsi="Segoe UI Black"/>
        </w:rPr>
        <w:t>Comment</w:t>
      </w:r>
      <w:r w:rsidR="00000000" w:rsidRPr="00383386">
        <w:rPr>
          <w:rFonts w:ascii="Segoe UI Black" w:hAnsi="Segoe UI Black"/>
          <w:spacing w:val="-4"/>
        </w:rPr>
        <w:t xml:space="preserve"> </w:t>
      </w:r>
      <w:r w:rsidR="00000000" w:rsidRPr="00383386">
        <w:rPr>
          <w:rFonts w:ascii="Segoe UI Black" w:hAnsi="Segoe UI Black"/>
        </w:rPr>
        <w:t>les</w:t>
      </w:r>
      <w:r w:rsidR="00000000" w:rsidRPr="00383386">
        <w:rPr>
          <w:rFonts w:ascii="Segoe UI Black" w:hAnsi="Segoe UI Black"/>
          <w:spacing w:val="-3"/>
        </w:rPr>
        <w:t xml:space="preserve"> </w:t>
      </w:r>
      <w:r w:rsidR="00000000" w:rsidRPr="00383386">
        <w:rPr>
          <w:rFonts w:ascii="Segoe UI Black" w:hAnsi="Segoe UI Black"/>
        </w:rPr>
        <w:t>ménages</w:t>
      </w:r>
      <w:r w:rsidR="00000000" w:rsidRPr="00383386">
        <w:rPr>
          <w:rFonts w:ascii="Segoe UI Black" w:hAnsi="Segoe UI Black"/>
          <w:spacing w:val="-4"/>
        </w:rPr>
        <w:t xml:space="preserve"> </w:t>
      </w:r>
      <w:r w:rsidR="00000000" w:rsidRPr="00383386">
        <w:rPr>
          <w:rFonts w:ascii="Segoe UI Black" w:hAnsi="Segoe UI Black"/>
        </w:rPr>
        <w:t>décident-ils</w:t>
      </w:r>
      <w:r w:rsidR="00000000" w:rsidRPr="00383386">
        <w:rPr>
          <w:rFonts w:ascii="Segoe UI Black" w:hAnsi="Segoe UI Black"/>
          <w:spacing w:val="-3"/>
        </w:rPr>
        <w:t xml:space="preserve"> </w:t>
      </w:r>
      <w:r w:rsidR="00000000" w:rsidRPr="00383386">
        <w:rPr>
          <w:rFonts w:ascii="Segoe UI Black" w:hAnsi="Segoe UI Black"/>
        </w:rPr>
        <w:t>d’affecter</w:t>
      </w:r>
      <w:r w:rsidR="00000000" w:rsidRPr="00383386">
        <w:rPr>
          <w:rFonts w:ascii="Segoe UI Black" w:hAnsi="Segoe UI Black"/>
          <w:spacing w:val="-3"/>
        </w:rPr>
        <w:t xml:space="preserve"> </w:t>
      </w:r>
      <w:r w:rsidR="00000000" w:rsidRPr="00383386">
        <w:rPr>
          <w:rFonts w:ascii="Segoe UI Black" w:hAnsi="Segoe UI Black"/>
        </w:rPr>
        <w:t>leur</w:t>
      </w:r>
      <w:r w:rsidR="00000000" w:rsidRPr="00383386">
        <w:rPr>
          <w:rFonts w:ascii="Segoe UI Black" w:hAnsi="Segoe UI Black"/>
          <w:spacing w:val="-4"/>
        </w:rPr>
        <w:t xml:space="preserve"> </w:t>
      </w:r>
      <w:r w:rsidR="00000000" w:rsidRPr="00383386">
        <w:rPr>
          <w:rFonts w:ascii="Segoe UI Black" w:hAnsi="Segoe UI Black"/>
        </w:rPr>
        <w:t>revenu</w:t>
      </w:r>
      <w:r w:rsidR="00000000" w:rsidRPr="00383386">
        <w:rPr>
          <w:rFonts w:ascii="Segoe UI Black" w:hAnsi="Segoe UI Black"/>
          <w:spacing w:val="-3"/>
        </w:rPr>
        <w:t xml:space="preserve"> </w:t>
      </w:r>
      <w:r w:rsidR="00000000" w:rsidRPr="00383386">
        <w:rPr>
          <w:rFonts w:ascii="Segoe UI Black" w:hAnsi="Segoe UI Black"/>
        </w:rPr>
        <w:t>?</w:t>
      </w:r>
    </w:p>
    <w:p w:rsidR="00383386" w:rsidRDefault="00383386">
      <w:pPr>
        <w:pStyle w:val="Titre"/>
        <w:rPr>
          <w:rFonts w:ascii="Segoe UI Black" w:hAnsi="Segoe UI Black"/>
        </w:rPr>
      </w:pPr>
    </w:p>
    <w:p w:rsidR="00430126" w:rsidRDefault="00430126">
      <w:pPr>
        <w:pStyle w:val="Titre"/>
        <w:rPr>
          <w:rFonts w:ascii="Eras Bold ITC" w:hAnsi="Eras Bold ITC"/>
          <w:sz w:val="24"/>
          <w:szCs w:val="24"/>
          <w:u w:val="single"/>
        </w:rPr>
      </w:pPr>
      <w:r w:rsidRPr="00430126">
        <w:rPr>
          <w:rFonts w:ascii="Eras Bold ITC" w:hAnsi="Eras Bold ITC"/>
          <w:sz w:val="24"/>
          <w:szCs w:val="24"/>
          <w:u w:val="single"/>
        </w:rPr>
        <w:t xml:space="preserve">Introduction </w:t>
      </w:r>
    </w:p>
    <w:p w:rsidR="00430126" w:rsidRPr="00430126" w:rsidRDefault="00430126">
      <w:pPr>
        <w:pStyle w:val="Titre"/>
        <w:rPr>
          <w:rFonts w:ascii="Eras Bold ITC" w:hAnsi="Eras Bold ITC"/>
          <w:sz w:val="24"/>
          <w:szCs w:val="24"/>
          <w:u w:val="single"/>
        </w:rPr>
      </w:pPr>
    </w:p>
    <w:p w:rsidR="00383386" w:rsidRPr="001813C2" w:rsidRDefault="0038338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 xml:space="preserve">Les ménages sont des agents économiques qui jouent un rôle important au sein de l’économie. Leur comportement économique </w:t>
      </w:r>
      <w:r w:rsidR="009C2423" w:rsidRPr="001813C2">
        <w:rPr>
          <w:rFonts w:ascii="Trebuchet MS" w:hAnsi="Trebuchet MS"/>
          <w:sz w:val="22"/>
          <w:szCs w:val="22"/>
        </w:rPr>
        <w:t xml:space="preserve">se traduit généralement par deux situations possibles : </w:t>
      </w:r>
    </w:p>
    <w:p w:rsidR="009C2423" w:rsidRPr="001813C2" w:rsidRDefault="009C2423" w:rsidP="009C2423">
      <w:pPr>
        <w:pStyle w:val="Titre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La consommation de biens ou même de services</w:t>
      </w:r>
    </w:p>
    <w:p w:rsidR="009C2423" w:rsidRPr="001813C2" w:rsidRDefault="009C2423" w:rsidP="009C2423">
      <w:pPr>
        <w:pStyle w:val="Titre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L’épargne, qui peut s’apparenter à une consommation différée</w:t>
      </w:r>
    </w:p>
    <w:p w:rsidR="009C2423" w:rsidRPr="001813C2" w:rsidRDefault="009C2423" w:rsidP="009C2423">
      <w:pPr>
        <w:pStyle w:val="Titre"/>
        <w:rPr>
          <w:rFonts w:ascii="Trebuchet MS" w:hAnsi="Trebuchet MS"/>
          <w:sz w:val="22"/>
          <w:szCs w:val="22"/>
        </w:rPr>
      </w:pPr>
    </w:p>
    <w:p w:rsidR="009C2423" w:rsidRPr="001813C2" w:rsidRDefault="009C2423" w:rsidP="009C2423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En économie, la consommation conduit à la croissance économique car elle suscite la production et la création de richesse. Pas de consommation, pas de croissance.</w:t>
      </w:r>
    </w:p>
    <w:p w:rsidR="009C2423" w:rsidRPr="001813C2" w:rsidRDefault="009C2423" w:rsidP="009C2423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 xml:space="preserve">Qu’en est-il alors de l’épargne ? Est-elle bénéfique pour une économie ? </w:t>
      </w:r>
    </w:p>
    <w:p w:rsidR="009C2423" w:rsidRPr="001813C2" w:rsidRDefault="009C2423" w:rsidP="009C2423">
      <w:pPr>
        <w:pStyle w:val="Titre"/>
        <w:rPr>
          <w:rFonts w:ascii="Trebuchet MS" w:hAnsi="Trebuchet MS"/>
          <w:sz w:val="22"/>
          <w:szCs w:val="22"/>
        </w:rPr>
      </w:pPr>
    </w:p>
    <w:p w:rsidR="009C2423" w:rsidRPr="001813C2" w:rsidRDefault="00430126" w:rsidP="009C2423">
      <w:pPr>
        <w:pStyle w:val="Titre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Piste de réflexion n°1 :</w:t>
      </w:r>
      <w:r w:rsidR="009C2423" w:rsidRPr="001813C2">
        <w:rPr>
          <w:rFonts w:ascii="Trebuchet MS" w:hAnsi="Trebuchet MS"/>
          <w:sz w:val="22"/>
          <w:szCs w:val="22"/>
        </w:rPr>
        <w:t xml:space="preserve"> </w:t>
      </w:r>
      <w:r w:rsidRPr="001813C2">
        <w:rPr>
          <w:rFonts w:ascii="Trebuchet MS" w:hAnsi="Trebuchet MS"/>
          <w:sz w:val="22"/>
          <w:szCs w:val="22"/>
        </w:rPr>
        <w:t>Que permet l’épargne ? A quoi sert-elle au niveau de l’économie ?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</w:p>
    <w:p w:rsidR="00430126" w:rsidRPr="001813C2" w:rsidRDefault="00430126" w:rsidP="009C2423">
      <w:pPr>
        <w:pStyle w:val="Titre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Piste de réflexion n°2 : Une épargne excessive peut avoir des effets négatifs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</w:p>
    <w:p w:rsidR="00430126" w:rsidRPr="001813C2" w:rsidRDefault="00430126" w:rsidP="009C2423">
      <w:pPr>
        <w:pStyle w:val="Titre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Piste de réflexion n°3 : Une épargne insuffisante, détériore le solde du commerce extérieur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Pr="001813C2" w:rsidRDefault="00430126" w:rsidP="00430126">
      <w:pPr>
        <w:pStyle w:val="Titre"/>
        <w:rPr>
          <w:rFonts w:ascii="Trebuchet MS" w:hAnsi="Trebuchet MS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30126" w:rsidRDefault="00430126" w:rsidP="00430126">
      <w:pPr>
        <w:pStyle w:val="Titre"/>
        <w:rPr>
          <w:rFonts w:ascii="Berlin Sans FB Demi" w:hAnsi="Berlin Sans FB Demi"/>
          <w:sz w:val="22"/>
          <w:szCs w:val="22"/>
        </w:rPr>
      </w:pPr>
      <w:r w:rsidRPr="001813C2">
        <w:rPr>
          <w:rFonts w:ascii="Trebuchet MS" w:hAnsi="Trebuchet M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……………………………………………………………………………………………………………………………………..</w:t>
      </w:r>
    </w:p>
    <w:p w:rsidR="00430126" w:rsidRPr="009C2423" w:rsidRDefault="00430126" w:rsidP="00430126">
      <w:pPr>
        <w:pStyle w:val="Titre"/>
        <w:rPr>
          <w:rFonts w:ascii="Berlin Sans FB Demi" w:hAnsi="Berlin Sans FB Demi"/>
          <w:sz w:val="22"/>
          <w:szCs w:val="22"/>
        </w:rPr>
      </w:pPr>
    </w:p>
    <w:p w:rsidR="00C67F28" w:rsidRDefault="00C67F28">
      <w:pPr>
        <w:pStyle w:val="Corpsdetexte"/>
        <w:spacing w:before="1"/>
        <w:rPr>
          <w:rFonts w:ascii="Impact"/>
          <w:sz w:val="17"/>
        </w:rPr>
      </w:pPr>
    </w:p>
    <w:p w:rsidR="00C67F28" w:rsidRPr="00430126" w:rsidRDefault="00000000">
      <w:pPr>
        <w:pStyle w:val="Titre1"/>
        <w:numPr>
          <w:ilvl w:val="0"/>
          <w:numId w:val="6"/>
        </w:numPr>
        <w:tabs>
          <w:tab w:val="left" w:pos="297"/>
        </w:tabs>
        <w:spacing w:before="99"/>
        <w:ind w:hanging="152"/>
        <w:rPr>
          <w:rFonts w:ascii="Berlin Sans FB Demi" w:hAnsi="Berlin Sans FB Demi"/>
        </w:rPr>
      </w:pPr>
      <w:r w:rsidRPr="00430126">
        <w:rPr>
          <w:rFonts w:ascii="Berlin Sans FB Demi" w:hAnsi="Berlin Sans FB Demi"/>
        </w:rPr>
        <w:t>–</w:t>
      </w:r>
      <w:r w:rsidRPr="00430126">
        <w:rPr>
          <w:rFonts w:ascii="Berlin Sans FB Demi" w:hAnsi="Berlin Sans FB Demi"/>
          <w:spacing w:val="-3"/>
        </w:rPr>
        <w:t xml:space="preserve"> </w:t>
      </w:r>
      <w:r w:rsidRPr="00430126">
        <w:rPr>
          <w:rFonts w:ascii="Berlin Sans FB Demi" w:hAnsi="Berlin Sans FB Demi"/>
        </w:rPr>
        <w:t>La</w:t>
      </w:r>
      <w:r w:rsidRPr="00430126">
        <w:rPr>
          <w:rFonts w:ascii="Berlin Sans FB Demi" w:hAnsi="Berlin Sans FB Demi"/>
          <w:spacing w:val="-2"/>
        </w:rPr>
        <w:t xml:space="preserve"> </w:t>
      </w:r>
      <w:r w:rsidRPr="00430126">
        <w:rPr>
          <w:rFonts w:ascii="Berlin Sans FB Demi" w:hAnsi="Berlin Sans FB Demi"/>
        </w:rPr>
        <w:t>satisfaction</w:t>
      </w:r>
      <w:r w:rsidRPr="00430126">
        <w:rPr>
          <w:rFonts w:ascii="Berlin Sans FB Demi" w:hAnsi="Berlin Sans FB Demi"/>
          <w:spacing w:val="-1"/>
        </w:rPr>
        <w:t xml:space="preserve"> </w:t>
      </w:r>
      <w:r w:rsidRPr="00430126">
        <w:rPr>
          <w:rFonts w:ascii="Berlin Sans FB Demi" w:hAnsi="Berlin Sans FB Demi"/>
        </w:rPr>
        <w:t>des</w:t>
      </w:r>
      <w:r w:rsidRPr="00430126">
        <w:rPr>
          <w:rFonts w:ascii="Berlin Sans FB Demi" w:hAnsi="Berlin Sans FB Demi"/>
          <w:spacing w:val="-2"/>
        </w:rPr>
        <w:t xml:space="preserve"> </w:t>
      </w:r>
      <w:r w:rsidRPr="00430126">
        <w:rPr>
          <w:rFonts w:ascii="Berlin Sans FB Demi" w:hAnsi="Berlin Sans FB Demi"/>
        </w:rPr>
        <w:t>besoins</w:t>
      </w:r>
      <w:r w:rsidRPr="00430126">
        <w:rPr>
          <w:rFonts w:ascii="Berlin Sans FB Demi" w:hAnsi="Berlin Sans FB Demi"/>
          <w:spacing w:val="-3"/>
        </w:rPr>
        <w:t xml:space="preserve"> </w:t>
      </w:r>
      <w:r w:rsidRPr="00430126">
        <w:rPr>
          <w:rFonts w:ascii="Berlin Sans FB Demi" w:hAnsi="Berlin Sans FB Demi"/>
        </w:rPr>
        <w:t>par</w:t>
      </w:r>
      <w:r w:rsidRPr="00430126">
        <w:rPr>
          <w:rFonts w:ascii="Berlin Sans FB Demi" w:hAnsi="Berlin Sans FB Demi"/>
          <w:spacing w:val="-2"/>
        </w:rPr>
        <w:t xml:space="preserve"> </w:t>
      </w:r>
      <w:r w:rsidRPr="00430126">
        <w:rPr>
          <w:rFonts w:ascii="Berlin Sans FB Demi" w:hAnsi="Berlin Sans FB Demi"/>
        </w:rPr>
        <w:t>la</w:t>
      </w:r>
      <w:r w:rsidRPr="00430126">
        <w:rPr>
          <w:rFonts w:ascii="Berlin Sans FB Demi" w:hAnsi="Berlin Sans FB Demi"/>
          <w:spacing w:val="-2"/>
        </w:rPr>
        <w:t xml:space="preserve"> </w:t>
      </w:r>
      <w:r w:rsidRPr="00430126">
        <w:rPr>
          <w:rFonts w:ascii="Berlin Sans FB Demi" w:hAnsi="Berlin Sans FB Demi"/>
        </w:rPr>
        <w:t>consommation</w:t>
      </w:r>
    </w:p>
    <w:p w:rsidR="00C67F28" w:rsidRPr="00430126" w:rsidRDefault="00C67F28">
      <w:pPr>
        <w:pStyle w:val="Corpsdetexte"/>
        <w:spacing w:before="4"/>
        <w:rPr>
          <w:rFonts w:ascii="Berlin Sans FB Demi" w:hAnsi="Berlin Sans FB Demi"/>
          <w:b/>
        </w:rPr>
      </w:pPr>
    </w:p>
    <w:p w:rsidR="00C67F28" w:rsidRPr="00430126" w:rsidRDefault="00000000">
      <w:pPr>
        <w:pStyle w:val="Titre2"/>
        <w:numPr>
          <w:ilvl w:val="0"/>
          <w:numId w:val="5"/>
        </w:numPr>
        <w:tabs>
          <w:tab w:val="left" w:pos="459"/>
        </w:tabs>
        <w:spacing w:before="1"/>
        <w:ind w:hanging="314"/>
        <w:rPr>
          <w:rFonts w:ascii="Berlin Sans FB Demi" w:hAnsi="Berlin Sans FB Demi"/>
        </w:rPr>
      </w:pPr>
      <w:r w:rsidRPr="00430126">
        <w:rPr>
          <w:rFonts w:ascii="Berlin Sans FB Demi" w:hAnsi="Berlin Sans FB Demi"/>
          <w:color w:val="ED7D31"/>
        </w:rPr>
        <w:t>Définir</w:t>
      </w:r>
      <w:r w:rsidRPr="00430126">
        <w:rPr>
          <w:rFonts w:ascii="Berlin Sans FB Demi" w:hAnsi="Berlin Sans FB Demi"/>
          <w:color w:val="ED7D31"/>
          <w:spacing w:val="-2"/>
        </w:rPr>
        <w:t xml:space="preserve"> </w:t>
      </w:r>
      <w:r w:rsidRPr="00430126">
        <w:rPr>
          <w:rFonts w:ascii="Berlin Sans FB Demi" w:hAnsi="Berlin Sans FB Demi"/>
          <w:color w:val="ED7D31"/>
        </w:rPr>
        <w:t>la notion</w:t>
      </w:r>
      <w:r w:rsidRPr="00430126">
        <w:rPr>
          <w:rFonts w:ascii="Berlin Sans FB Demi" w:hAnsi="Berlin Sans FB Demi"/>
          <w:color w:val="ED7D31"/>
          <w:spacing w:val="-1"/>
        </w:rPr>
        <w:t xml:space="preserve"> </w:t>
      </w:r>
      <w:r w:rsidRPr="00430126">
        <w:rPr>
          <w:rFonts w:ascii="Berlin Sans FB Demi" w:hAnsi="Berlin Sans FB Demi"/>
          <w:color w:val="ED7D31"/>
        </w:rPr>
        <w:t>de consommation</w:t>
      </w:r>
    </w:p>
    <w:p w:rsidR="00C67F28" w:rsidRDefault="00C67F28">
      <w:pPr>
        <w:pStyle w:val="Corpsdetexte"/>
        <w:spacing w:before="11"/>
        <w:rPr>
          <w:b/>
          <w:sz w:val="23"/>
        </w:rPr>
      </w:pPr>
    </w:p>
    <w:p w:rsidR="00C67F28" w:rsidRDefault="00000000">
      <w:pPr>
        <w:pStyle w:val="Corpsdetexte"/>
        <w:spacing w:line="279" w:lineRule="exact"/>
        <w:ind w:left="145"/>
        <w:jc w:val="both"/>
      </w:pPr>
      <w:r>
        <w:t>Les</w:t>
      </w:r>
      <w:r>
        <w:rPr>
          <w:spacing w:val="-3"/>
        </w:rPr>
        <w:t xml:space="preserve"> </w:t>
      </w:r>
      <w:r>
        <w:t>ménages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color w:val="FFFFFF"/>
          <w:shd w:val="clear" w:color="auto" w:fill="0000FF"/>
        </w:rPr>
        <w:t>besoins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illimités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mais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des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ressources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limitées</w:t>
      </w:r>
      <w:r>
        <w:t>.</w:t>
      </w:r>
    </w:p>
    <w:p w:rsidR="00C67F28" w:rsidRDefault="00000000">
      <w:pPr>
        <w:pStyle w:val="Corpsdetexte"/>
        <w:ind w:left="145" w:right="147"/>
        <w:jc w:val="both"/>
        <w:rPr>
          <w:b/>
        </w:rPr>
      </w:pPr>
      <w:r>
        <w:t>Ils doivent procéder à des choix en matière de consommation qui dépendent</w:t>
      </w:r>
      <w:r w:rsidR="00430126">
        <w:t>,</w:t>
      </w:r>
      <w:r>
        <w:t xml:space="preserve"> au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économique</w:t>
      </w:r>
      <w:r w:rsidR="00430126"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leurs revenus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prix des</w:t>
      </w:r>
      <w:r>
        <w:rPr>
          <w:spacing w:val="-1"/>
        </w:rPr>
        <w:t xml:space="preserve"> </w:t>
      </w:r>
      <w:r>
        <w:t>produits.</w:t>
      </w:r>
      <w:r>
        <w:rPr>
          <w:spacing w:val="-2"/>
        </w:rPr>
        <w:t xml:space="preserve"> </w:t>
      </w:r>
      <w:r>
        <w:rPr>
          <w:b/>
        </w:rPr>
        <w:t>(Rappel</w:t>
      </w:r>
      <w:r>
        <w:rPr>
          <w:b/>
          <w:spacing w:val="-1"/>
        </w:rPr>
        <w:t xml:space="preserve"> </w:t>
      </w:r>
      <w:r>
        <w:rPr>
          <w:b/>
        </w:rPr>
        <w:t>Chapitre</w:t>
      </w:r>
      <w:r>
        <w:rPr>
          <w:b/>
          <w:spacing w:val="-1"/>
        </w:rPr>
        <w:t xml:space="preserve"> </w:t>
      </w:r>
      <w:r>
        <w:rPr>
          <w:b/>
        </w:rPr>
        <w:t>1)</w:t>
      </w:r>
    </w:p>
    <w:p w:rsidR="00C67F28" w:rsidRDefault="00C67F28">
      <w:pPr>
        <w:pStyle w:val="Corpsdetexte"/>
        <w:spacing w:before="10"/>
        <w:rPr>
          <w:b/>
          <w:sz w:val="23"/>
        </w:rPr>
      </w:pPr>
    </w:p>
    <w:p w:rsidR="00C67F28" w:rsidRDefault="00000000">
      <w:pPr>
        <w:pStyle w:val="Corpsdetexte"/>
        <w:ind w:left="145" w:right="147"/>
        <w:jc w:val="both"/>
      </w:pPr>
      <w:r>
        <w:t>Les</w:t>
      </w:r>
      <w:r>
        <w:rPr>
          <w:spacing w:val="-7"/>
        </w:rPr>
        <w:t xml:space="preserve"> </w:t>
      </w:r>
      <w:r>
        <w:t>ménages</w:t>
      </w:r>
      <w:r>
        <w:rPr>
          <w:spacing w:val="-7"/>
        </w:rPr>
        <w:t xml:space="preserve"> </w:t>
      </w:r>
      <w:r>
        <w:t>cherchent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satisfaire</w:t>
      </w:r>
      <w:r>
        <w:rPr>
          <w:spacing w:val="-7"/>
        </w:rPr>
        <w:t xml:space="preserve"> </w:t>
      </w:r>
      <w:r>
        <w:t>leurs</w:t>
      </w:r>
      <w:r>
        <w:rPr>
          <w:spacing w:val="-6"/>
        </w:rPr>
        <w:t xml:space="preserve"> </w:t>
      </w:r>
      <w:r>
        <w:t>besoins</w:t>
      </w:r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l’acte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color w:val="FFFFFF"/>
          <w:shd w:val="clear" w:color="auto" w:fill="0000FF"/>
        </w:rPr>
        <w:t>consommation</w:t>
      </w:r>
      <w:r>
        <w:t>.</w:t>
      </w:r>
      <w:r>
        <w:rPr>
          <w:spacing w:val="-7"/>
        </w:rPr>
        <w:t xml:space="preserve"> </w:t>
      </w:r>
      <w:r>
        <w:t>Celui-</w:t>
      </w:r>
      <w:r>
        <w:rPr>
          <w:spacing w:val="-70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est limité</w:t>
      </w:r>
      <w:r>
        <w:rPr>
          <w:spacing w:val="-1"/>
        </w:rPr>
        <w:t xml:space="preserve"> </w:t>
      </w:r>
      <w:r>
        <w:t>par le revenu</w:t>
      </w:r>
      <w:r>
        <w:rPr>
          <w:spacing w:val="-1"/>
        </w:rPr>
        <w:t xml:space="preserve"> </w:t>
      </w:r>
      <w:r>
        <w:t>disponible.</w:t>
      </w:r>
    </w:p>
    <w:p w:rsidR="00C67F28" w:rsidRDefault="00000000">
      <w:pPr>
        <w:pStyle w:val="Corpsdetexte"/>
        <w:ind w:left="145" w:right="144"/>
        <w:jc w:val="both"/>
      </w:pPr>
      <w:r>
        <w:rPr>
          <w:color w:val="FFFFFF"/>
          <w:shd w:val="clear" w:color="auto" w:fill="0000FF"/>
        </w:rPr>
        <w:t>Le revenu disponible</w:t>
      </w:r>
      <w:r>
        <w:rPr>
          <w:color w:val="FFFFFF"/>
        </w:rPr>
        <w:t xml:space="preserve"> </w:t>
      </w:r>
      <w:r>
        <w:t>comprend les revenus issus de la répartition primaire de la</w:t>
      </w:r>
      <w:r>
        <w:rPr>
          <w:spacing w:val="1"/>
        </w:rPr>
        <w:t xml:space="preserve"> </w:t>
      </w:r>
      <w:r>
        <w:t>valeur ajoutée (le salaire par exemple) mais également aux revenus de transferts</w:t>
      </w:r>
      <w:r>
        <w:rPr>
          <w:spacing w:val="1"/>
        </w:rPr>
        <w:t xml:space="preserve"> </w:t>
      </w:r>
      <w:r>
        <w:t>(répartition secondaire réalisée par l’Etat pour corriger les inégalités) auxquels on</w:t>
      </w:r>
      <w:r>
        <w:rPr>
          <w:spacing w:val="1"/>
        </w:rPr>
        <w:t xml:space="preserve"> </w:t>
      </w:r>
      <w:r>
        <w:t>enlève bien évidemment les impôts</w:t>
      </w:r>
      <w:r w:rsidR="00430126">
        <w:t xml:space="preserve"> (prélèvements obligatoires)</w:t>
      </w:r>
      <w:r>
        <w:t>. En d’autres termes, le revenu disponible est le</w:t>
      </w:r>
      <w:r w:rsidR="00430126">
        <w:t xml:space="preserve"> </w:t>
      </w:r>
      <w:r>
        <w:rPr>
          <w:spacing w:val="-70"/>
        </w:rPr>
        <w:t xml:space="preserve"> </w:t>
      </w:r>
      <w:r w:rsidR="00430126">
        <w:rPr>
          <w:spacing w:val="-70"/>
        </w:rPr>
        <w:t xml:space="preserve">  </w:t>
      </w:r>
      <w:r>
        <w:t>revenu</w:t>
      </w:r>
      <w:r>
        <w:rPr>
          <w:spacing w:val="-1"/>
        </w:rPr>
        <w:t xml:space="preserve"> </w:t>
      </w:r>
      <w:r>
        <w:t>que l’on peut consommer ou épargner.</w:t>
      </w:r>
    </w:p>
    <w:p w:rsidR="00C67F28" w:rsidRDefault="00000000">
      <w:pPr>
        <w:pStyle w:val="Corpsdetexte"/>
        <w:ind w:left="145" w:right="146"/>
        <w:jc w:val="both"/>
      </w:pPr>
      <w:r>
        <w:t>La</w:t>
      </w:r>
      <w:r>
        <w:rPr>
          <w:spacing w:val="-10"/>
        </w:rPr>
        <w:t xml:space="preserve"> </w:t>
      </w:r>
      <w:r>
        <w:t>consommation</w:t>
      </w:r>
      <w:r>
        <w:rPr>
          <w:spacing w:val="-9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biens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disponibles.</w:t>
      </w:r>
      <w:r>
        <w:rPr>
          <w:spacing w:val="-10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importante</w:t>
      </w:r>
      <w:r>
        <w:rPr>
          <w:spacing w:val="-70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constituée de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marchands</w:t>
      </w:r>
      <w:r>
        <w:rPr>
          <w:spacing w:val="-1"/>
        </w:rPr>
        <w:t xml:space="preserve"> </w:t>
      </w:r>
      <w:r>
        <w:t>proposés</w:t>
      </w:r>
      <w:r>
        <w:rPr>
          <w:spacing w:val="-1"/>
        </w:rPr>
        <w:t xml:space="preserve"> </w:t>
      </w:r>
      <w:r>
        <w:t>par le service</w:t>
      </w:r>
      <w:r>
        <w:rPr>
          <w:spacing w:val="-2"/>
        </w:rPr>
        <w:t xml:space="preserve"> </w:t>
      </w:r>
      <w:r>
        <w:t>public.</w:t>
      </w:r>
    </w:p>
    <w:p w:rsidR="00C67F28" w:rsidRDefault="00000000">
      <w:pPr>
        <w:pStyle w:val="Corpsdetexte"/>
        <w:spacing w:before="3" w:line="277" w:lineRule="exact"/>
        <w:ind w:left="145"/>
        <w:jc w:val="both"/>
      </w:pPr>
      <w:r>
        <w:t>On distingue</w:t>
      </w:r>
      <w:r>
        <w:rPr>
          <w:spacing w:val="-1"/>
        </w:rPr>
        <w:t xml:space="preserve"> </w:t>
      </w:r>
      <w:r>
        <w:t>:</w:t>
      </w:r>
    </w:p>
    <w:p w:rsidR="00C67F28" w:rsidRDefault="00000000">
      <w:pPr>
        <w:pStyle w:val="Paragraphedeliste"/>
        <w:numPr>
          <w:ilvl w:val="0"/>
          <w:numId w:val="4"/>
        </w:numPr>
        <w:tabs>
          <w:tab w:val="left" w:pos="866"/>
        </w:tabs>
        <w:spacing w:before="7" w:line="230" w:lineRule="auto"/>
        <w:ind w:right="146"/>
        <w:jc w:val="both"/>
        <w:rPr>
          <w:sz w:val="24"/>
        </w:rPr>
      </w:pPr>
      <w:r>
        <w:rPr>
          <w:sz w:val="24"/>
        </w:rPr>
        <w:t>La consommation effectuée par les ménages grâce à leur revenu disponible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  <w:shd w:val="clear" w:color="auto" w:fill="0000FF"/>
        </w:rPr>
        <w:t>(consommation</w:t>
      </w:r>
      <w:r>
        <w:rPr>
          <w:color w:val="FFFFFF"/>
          <w:spacing w:val="-1"/>
          <w:sz w:val="24"/>
          <w:shd w:val="clear" w:color="auto" w:fill="0000FF"/>
        </w:rPr>
        <w:t xml:space="preserve"> </w:t>
      </w:r>
      <w:r>
        <w:rPr>
          <w:color w:val="FFFFFF"/>
          <w:sz w:val="24"/>
          <w:shd w:val="clear" w:color="auto" w:fill="0000FF"/>
        </w:rPr>
        <w:t>individuelle)</w:t>
      </w:r>
    </w:p>
    <w:p w:rsidR="00C67F28" w:rsidRDefault="00000000">
      <w:pPr>
        <w:pStyle w:val="Paragraphedeliste"/>
        <w:numPr>
          <w:ilvl w:val="0"/>
          <w:numId w:val="4"/>
        </w:numPr>
        <w:tabs>
          <w:tab w:val="left" w:pos="866"/>
        </w:tabs>
        <w:spacing w:before="4" w:line="235" w:lineRule="auto"/>
        <w:ind w:right="146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consommation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englobe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publics</w:t>
      </w:r>
      <w:r>
        <w:rPr>
          <w:spacing w:val="-3"/>
          <w:sz w:val="24"/>
        </w:rPr>
        <w:t xml:space="preserve"> </w:t>
      </w:r>
      <w:r>
        <w:rPr>
          <w:sz w:val="24"/>
        </w:rPr>
        <w:t>comme</w:t>
      </w:r>
      <w:r>
        <w:rPr>
          <w:spacing w:val="-2"/>
          <w:sz w:val="24"/>
        </w:rPr>
        <w:t xml:space="preserve"> </w:t>
      </w:r>
      <w:r>
        <w:rPr>
          <w:sz w:val="24"/>
        </w:rPr>
        <w:t>l’école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70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visite</w:t>
      </w:r>
      <w:r>
        <w:rPr>
          <w:spacing w:val="-1"/>
          <w:sz w:val="24"/>
        </w:rPr>
        <w:t xml:space="preserve"> </w:t>
      </w:r>
      <w:r>
        <w:rPr>
          <w:sz w:val="24"/>
        </w:rPr>
        <w:t>chez le médecin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  <w:shd w:val="clear" w:color="auto" w:fill="0000FF"/>
        </w:rPr>
        <w:t>(consommation collective)</w:t>
      </w:r>
    </w:p>
    <w:p w:rsidR="00C67F28" w:rsidRDefault="00C67F28">
      <w:pPr>
        <w:pStyle w:val="Corpsdetexte"/>
        <w:spacing w:before="11"/>
        <w:rPr>
          <w:sz w:val="23"/>
        </w:rPr>
      </w:pPr>
    </w:p>
    <w:p w:rsidR="00C67F28" w:rsidRDefault="00000000">
      <w:pPr>
        <w:pStyle w:val="Corpsdetexte"/>
        <w:ind w:left="145" w:right="146"/>
        <w:jc w:val="both"/>
      </w:pPr>
      <w:r>
        <w:t>D’autres</w:t>
      </w:r>
      <w:r>
        <w:rPr>
          <w:spacing w:val="1"/>
        </w:rPr>
        <w:t xml:space="preserve"> </w:t>
      </w:r>
      <w:r>
        <w:t>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consommation</w:t>
      </w:r>
      <w:r>
        <w:rPr>
          <w:spacing w:val="1"/>
        </w:rPr>
        <w:t xml:space="preserve"> </w:t>
      </w:r>
      <w:r>
        <w:t>existent</w:t>
      </w:r>
      <w:r>
        <w:rPr>
          <w:spacing w:val="1"/>
        </w:rPr>
        <w:t xml:space="preserve"> </w:t>
      </w:r>
      <w:r>
        <w:t>telles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color w:val="FFFFFF"/>
          <w:shd w:val="clear" w:color="auto" w:fill="0000FF"/>
        </w:rPr>
        <w:t>consommation</w:t>
      </w:r>
      <w:r>
        <w:rPr>
          <w:color w:val="FFFFFF"/>
          <w:spacing w:val="1"/>
        </w:rPr>
        <w:t xml:space="preserve"> </w:t>
      </w:r>
      <w:r>
        <w:rPr>
          <w:color w:val="FFFFFF"/>
          <w:shd w:val="clear" w:color="auto" w:fill="0000FF"/>
        </w:rPr>
        <w:t>finale/intermédiaire</w:t>
      </w:r>
      <w:r>
        <w:rPr>
          <w:color w:val="FFFFFF"/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color w:val="FFFFFF"/>
          <w:shd w:val="clear" w:color="auto" w:fill="0000FF"/>
        </w:rPr>
        <w:t>consommation</w:t>
      </w:r>
      <w:r>
        <w:rPr>
          <w:color w:val="FFFFFF"/>
          <w:spacing w:val="-2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marchande/non</w:t>
      </w:r>
      <w:r>
        <w:rPr>
          <w:color w:val="FFFFFF"/>
          <w:spacing w:val="-2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marchande</w:t>
      </w:r>
      <w:r>
        <w:t>.</w:t>
      </w:r>
    </w:p>
    <w:p w:rsidR="00C67F28" w:rsidRDefault="00C67F28">
      <w:pPr>
        <w:pStyle w:val="Corpsdetexte"/>
        <w:spacing w:before="11"/>
        <w:rPr>
          <w:sz w:val="23"/>
        </w:rPr>
      </w:pPr>
    </w:p>
    <w:p w:rsidR="00C67F28" w:rsidRDefault="00000000">
      <w:pPr>
        <w:pStyle w:val="Corpsdetexte"/>
        <w:ind w:left="145" w:right="146"/>
        <w:jc w:val="both"/>
      </w:pPr>
      <w:r>
        <w:t>La</w:t>
      </w:r>
      <w:r>
        <w:rPr>
          <w:spacing w:val="1"/>
        </w:rPr>
        <w:t xml:space="preserve"> </w:t>
      </w:r>
      <w:r>
        <w:t>consommation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répartie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postes</w:t>
      </w:r>
      <w:r>
        <w:rPr>
          <w:spacing w:val="1"/>
        </w:rPr>
        <w:t xml:space="preserve"> </w:t>
      </w:r>
      <w:r>
        <w:t>appelés</w:t>
      </w:r>
      <w:r>
        <w:rPr>
          <w:spacing w:val="1"/>
        </w:rPr>
        <w:t xml:space="preserve"> </w:t>
      </w:r>
      <w:r>
        <w:t>fonctions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consommation</w:t>
      </w:r>
      <w:r>
        <w:rPr>
          <w:spacing w:val="-1"/>
        </w:rPr>
        <w:t xml:space="preserve"> </w:t>
      </w:r>
      <w:r>
        <w:t>(l’alimentation, le logement…).</w:t>
      </w:r>
    </w:p>
    <w:p w:rsidR="00C67F28" w:rsidRDefault="00C67F28">
      <w:pPr>
        <w:pStyle w:val="Corpsdetexte"/>
        <w:spacing w:before="4"/>
      </w:pPr>
    </w:p>
    <w:p w:rsidR="00C67F28" w:rsidRPr="00430126" w:rsidRDefault="00000000">
      <w:pPr>
        <w:pStyle w:val="Titre2"/>
        <w:numPr>
          <w:ilvl w:val="0"/>
          <w:numId w:val="5"/>
        </w:numPr>
        <w:tabs>
          <w:tab w:val="left" w:pos="450"/>
        </w:tabs>
        <w:ind w:left="449" w:hanging="305"/>
        <w:rPr>
          <w:rFonts w:ascii="Berlin Sans FB Demi" w:hAnsi="Berlin Sans FB Demi"/>
        </w:rPr>
      </w:pPr>
      <w:r w:rsidRPr="00430126">
        <w:rPr>
          <w:rFonts w:ascii="Berlin Sans FB Demi" w:hAnsi="Berlin Sans FB Demi"/>
          <w:color w:val="ED7D31"/>
        </w:rPr>
        <w:t>Les</w:t>
      </w:r>
      <w:r w:rsidRPr="00430126">
        <w:rPr>
          <w:rFonts w:ascii="Berlin Sans FB Demi" w:hAnsi="Berlin Sans FB Demi"/>
          <w:color w:val="ED7D31"/>
          <w:spacing w:val="-1"/>
        </w:rPr>
        <w:t xml:space="preserve"> </w:t>
      </w:r>
      <w:r w:rsidRPr="00430126">
        <w:rPr>
          <w:rFonts w:ascii="Berlin Sans FB Demi" w:hAnsi="Berlin Sans FB Demi"/>
          <w:color w:val="ED7D31"/>
        </w:rPr>
        <w:t>déterminants</w:t>
      </w:r>
      <w:r w:rsidRPr="00430126">
        <w:rPr>
          <w:rFonts w:ascii="Berlin Sans FB Demi" w:hAnsi="Berlin Sans FB Demi"/>
          <w:color w:val="ED7D31"/>
          <w:spacing w:val="-2"/>
        </w:rPr>
        <w:t xml:space="preserve"> </w:t>
      </w:r>
      <w:r w:rsidRPr="00430126">
        <w:rPr>
          <w:rFonts w:ascii="Berlin Sans FB Demi" w:hAnsi="Berlin Sans FB Demi"/>
          <w:color w:val="ED7D31"/>
        </w:rPr>
        <w:t>de</w:t>
      </w:r>
      <w:r w:rsidRPr="00430126">
        <w:rPr>
          <w:rFonts w:ascii="Berlin Sans FB Demi" w:hAnsi="Berlin Sans FB Demi"/>
          <w:color w:val="ED7D31"/>
          <w:spacing w:val="-1"/>
        </w:rPr>
        <w:t xml:space="preserve"> </w:t>
      </w:r>
      <w:r w:rsidRPr="00430126">
        <w:rPr>
          <w:rFonts w:ascii="Berlin Sans FB Demi" w:hAnsi="Berlin Sans FB Demi"/>
          <w:color w:val="ED7D31"/>
        </w:rPr>
        <w:t>la</w:t>
      </w:r>
      <w:r w:rsidRPr="00430126">
        <w:rPr>
          <w:rFonts w:ascii="Berlin Sans FB Demi" w:hAnsi="Berlin Sans FB Demi"/>
          <w:color w:val="ED7D31"/>
          <w:spacing w:val="-1"/>
        </w:rPr>
        <w:t xml:space="preserve"> </w:t>
      </w:r>
      <w:r w:rsidRPr="00430126">
        <w:rPr>
          <w:rFonts w:ascii="Berlin Sans FB Demi" w:hAnsi="Berlin Sans FB Demi"/>
          <w:color w:val="ED7D31"/>
        </w:rPr>
        <w:t>consommation</w:t>
      </w:r>
    </w:p>
    <w:p w:rsidR="00C67F28" w:rsidRDefault="00C67F28">
      <w:pPr>
        <w:pStyle w:val="Corpsdetexte"/>
        <w:spacing w:before="11"/>
        <w:rPr>
          <w:b/>
          <w:sz w:val="23"/>
        </w:rPr>
      </w:pPr>
    </w:p>
    <w:p w:rsidR="00C67F28" w:rsidRDefault="00000000">
      <w:pPr>
        <w:pStyle w:val="Corpsdetexte"/>
        <w:ind w:left="145" w:right="145"/>
        <w:jc w:val="both"/>
      </w:pPr>
      <w:r>
        <w:t>La consommation</w:t>
      </w:r>
      <w:r>
        <w:rPr>
          <w:spacing w:val="1"/>
        </w:rPr>
        <w:t xml:space="preserve"> </w:t>
      </w:r>
      <w:r>
        <w:t>dépend du pouvoir</w:t>
      </w:r>
      <w:r>
        <w:rPr>
          <w:spacing w:val="1"/>
        </w:rPr>
        <w:t xml:space="preserve"> </w:t>
      </w:r>
      <w:r>
        <w:t xml:space="preserve">d’achat </w:t>
      </w:r>
      <w:r>
        <w:rPr>
          <w:b/>
        </w:rPr>
        <w:t>(vidéo pouvoir d’achat «</w:t>
      </w:r>
      <w:r>
        <w:rPr>
          <w:b/>
          <w:spacing w:val="72"/>
        </w:rPr>
        <w:t xml:space="preserve"> </w:t>
      </w:r>
      <w:r>
        <w:rPr>
          <w:b/>
        </w:rPr>
        <w:t>Retenir</w:t>
      </w:r>
      <w:r>
        <w:rPr>
          <w:b/>
          <w:spacing w:val="1"/>
        </w:rPr>
        <w:t xml:space="preserve"> </w:t>
      </w:r>
      <w:r>
        <w:rPr>
          <w:b/>
        </w:rPr>
        <w:t>Ch6 »)</w:t>
      </w:r>
      <w:r>
        <w:t xml:space="preserve">, et de déterminants </w:t>
      </w:r>
      <w:r>
        <w:rPr>
          <w:color w:val="FFFFFF"/>
          <w:shd w:val="clear" w:color="auto" w:fill="0000FF"/>
        </w:rPr>
        <w:t>sociaux et culturels</w:t>
      </w:r>
      <w:r>
        <w:t>. En réponse aux différents besoins,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individus font</w:t>
      </w:r>
      <w:r>
        <w:rPr>
          <w:spacing w:val="-2"/>
        </w:rPr>
        <w:t xml:space="preserve"> </w:t>
      </w:r>
      <w:r>
        <w:t>des choix</w:t>
      </w:r>
      <w:r>
        <w:rPr>
          <w:spacing w:val="-1"/>
        </w:rPr>
        <w:t xml:space="preserve"> </w:t>
      </w:r>
      <w:r>
        <w:t>de consommation différents</w:t>
      </w:r>
      <w:r>
        <w:rPr>
          <w:spacing w:val="-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:</w:t>
      </w:r>
    </w:p>
    <w:p w:rsidR="00C67F28" w:rsidRDefault="00000000">
      <w:pPr>
        <w:pStyle w:val="Corpsdetexte"/>
        <w:spacing w:line="289" w:lineRule="exact"/>
        <w:ind w:left="505"/>
        <w:jc w:val="both"/>
      </w:pPr>
      <w:r>
        <w:rPr>
          <w:rFonts w:ascii="Calibri"/>
        </w:rPr>
        <w:t xml:space="preserve">-   </w:t>
      </w:r>
      <w:r>
        <w:rPr>
          <w:rFonts w:ascii="Calibri"/>
          <w:spacing w:val="1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auquel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appartiennent</w:t>
      </w:r>
      <w:r>
        <w:rPr>
          <w:spacing w:val="-1"/>
        </w:rPr>
        <w:t xml:space="preserve"> </w:t>
      </w:r>
      <w:r>
        <w:t>;</w:t>
      </w:r>
    </w:p>
    <w:p w:rsidR="00C67F28" w:rsidRDefault="00C67F28">
      <w:pPr>
        <w:spacing w:line="289" w:lineRule="exact"/>
        <w:jc w:val="both"/>
        <w:sectPr w:rsidR="00C67F28">
          <w:headerReference w:type="default" r:id="rId8"/>
          <w:footerReference w:type="default" r:id="rId9"/>
          <w:type w:val="continuous"/>
          <w:pgSz w:w="11900" w:h="16840"/>
          <w:pgMar w:top="1420" w:right="1260" w:bottom="980" w:left="1280" w:header="852" w:footer="788" w:gutter="0"/>
          <w:pgNumType w:start="1"/>
          <w:cols w:space="720"/>
        </w:sectPr>
      </w:pPr>
    </w:p>
    <w:p w:rsidR="00C67F28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90" w:line="288" w:lineRule="exact"/>
        <w:ind w:hanging="361"/>
        <w:rPr>
          <w:sz w:val="24"/>
        </w:rPr>
      </w:pPr>
      <w:r>
        <w:rPr>
          <w:sz w:val="24"/>
        </w:rPr>
        <w:lastRenderedPageBreak/>
        <w:t>Leur</w:t>
      </w:r>
      <w:r>
        <w:rPr>
          <w:spacing w:val="-3"/>
          <w:sz w:val="24"/>
        </w:rPr>
        <w:t xml:space="preserve"> </w:t>
      </w:r>
      <w:r>
        <w:rPr>
          <w:sz w:val="24"/>
        </w:rPr>
        <w:t>métier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statut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correspondant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C67F28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283" w:lineRule="exact"/>
        <w:ind w:hanging="361"/>
        <w:rPr>
          <w:sz w:val="24"/>
        </w:rPr>
      </w:pP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besoin</w:t>
      </w:r>
      <w:r>
        <w:rPr>
          <w:spacing w:val="-2"/>
          <w:sz w:val="24"/>
        </w:rPr>
        <w:t xml:space="preserve"> </w:t>
      </w:r>
      <w:r>
        <w:rPr>
          <w:sz w:val="24"/>
        </w:rPr>
        <w:t>d’être</w:t>
      </w:r>
      <w:r>
        <w:rPr>
          <w:spacing w:val="-2"/>
          <w:sz w:val="24"/>
        </w:rPr>
        <w:t xml:space="preserve"> </w:t>
      </w:r>
      <w:r>
        <w:rPr>
          <w:sz w:val="24"/>
        </w:rPr>
        <w:t>estimé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C67F28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281" w:lineRule="exact"/>
        <w:ind w:hanging="361"/>
        <w:rPr>
          <w:sz w:val="24"/>
        </w:rPr>
      </w:pP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pratiques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appartenances</w:t>
      </w:r>
      <w:r>
        <w:rPr>
          <w:spacing w:val="-2"/>
          <w:sz w:val="24"/>
        </w:rPr>
        <w:t xml:space="preserve"> </w:t>
      </w:r>
      <w:r>
        <w:rPr>
          <w:sz w:val="24"/>
        </w:rPr>
        <w:t>culturelles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C67F28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281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de ménage</w:t>
      </w:r>
      <w:r>
        <w:rPr>
          <w:spacing w:val="-2"/>
          <w:sz w:val="24"/>
        </w:rPr>
        <w:t xml:space="preserve"> </w:t>
      </w:r>
      <w:r>
        <w:rPr>
          <w:sz w:val="24"/>
        </w:rPr>
        <w:t>(composition)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C67F28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288" w:lineRule="exact"/>
        <w:ind w:hanging="361"/>
        <w:rPr>
          <w:sz w:val="24"/>
        </w:rPr>
      </w:pP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éléments liés</w:t>
      </w:r>
      <w:r>
        <w:rPr>
          <w:spacing w:val="-2"/>
          <w:sz w:val="24"/>
        </w:rPr>
        <w:t xml:space="preserve"> </w:t>
      </w:r>
      <w:r>
        <w:rPr>
          <w:sz w:val="24"/>
        </w:rPr>
        <w:t>à l’âge, au</w:t>
      </w:r>
      <w:r>
        <w:rPr>
          <w:spacing w:val="-1"/>
          <w:sz w:val="24"/>
        </w:rPr>
        <w:t xml:space="preserve"> </w:t>
      </w:r>
      <w:r>
        <w:rPr>
          <w:sz w:val="24"/>
        </w:rPr>
        <w:t>sexe, à</w:t>
      </w:r>
      <w:r>
        <w:rPr>
          <w:spacing w:val="-1"/>
          <w:sz w:val="24"/>
        </w:rPr>
        <w:t xml:space="preserve"> </w:t>
      </w:r>
      <w:r>
        <w:rPr>
          <w:sz w:val="24"/>
        </w:rPr>
        <w:t>la nationalité.</w:t>
      </w:r>
    </w:p>
    <w:p w:rsidR="00C67F28" w:rsidRDefault="00C67F28">
      <w:pPr>
        <w:pStyle w:val="Corpsdetexte"/>
        <w:rPr>
          <w:sz w:val="23"/>
        </w:rPr>
      </w:pPr>
    </w:p>
    <w:p w:rsidR="00C67F28" w:rsidRPr="001813C2" w:rsidRDefault="00000000">
      <w:pPr>
        <w:pStyle w:val="Titre1"/>
        <w:numPr>
          <w:ilvl w:val="0"/>
          <w:numId w:val="6"/>
        </w:numPr>
        <w:tabs>
          <w:tab w:val="left" w:pos="370"/>
        </w:tabs>
        <w:ind w:left="369" w:hanging="225"/>
        <w:rPr>
          <w:rFonts w:ascii="Berlin Sans FB Demi" w:hAnsi="Berlin Sans FB Demi"/>
        </w:rPr>
      </w:pPr>
      <w:r w:rsidRPr="001813C2">
        <w:rPr>
          <w:rFonts w:ascii="Berlin Sans FB Demi" w:hAnsi="Berlin Sans FB Demi"/>
        </w:rPr>
        <w:t>–</w:t>
      </w:r>
      <w:r w:rsidRPr="001813C2">
        <w:rPr>
          <w:rFonts w:ascii="Berlin Sans FB Demi" w:hAnsi="Berlin Sans FB Demi"/>
          <w:spacing w:val="-2"/>
        </w:rPr>
        <w:t xml:space="preserve"> </w:t>
      </w:r>
      <w:r w:rsidRPr="001813C2">
        <w:rPr>
          <w:rFonts w:ascii="Berlin Sans FB Demi" w:hAnsi="Berlin Sans FB Demi"/>
        </w:rPr>
        <w:t>L’épargne</w:t>
      </w:r>
    </w:p>
    <w:p w:rsidR="00C67F28" w:rsidRDefault="00C67F28">
      <w:pPr>
        <w:pStyle w:val="Corpsdetexte"/>
        <w:spacing w:before="4"/>
        <w:rPr>
          <w:b/>
        </w:rPr>
      </w:pPr>
    </w:p>
    <w:p w:rsidR="00C67F28" w:rsidRPr="001813C2" w:rsidRDefault="00000000">
      <w:pPr>
        <w:pStyle w:val="Titre2"/>
        <w:numPr>
          <w:ilvl w:val="0"/>
          <w:numId w:val="2"/>
        </w:numPr>
        <w:tabs>
          <w:tab w:val="left" w:pos="459"/>
        </w:tabs>
        <w:spacing w:before="1"/>
        <w:ind w:hanging="314"/>
        <w:rPr>
          <w:rFonts w:ascii="Berlin Sans FB Demi" w:hAnsi="Berlin Sans FB Demi"/>
        </w:rPr>
      </w:pPr>
      <w:r w:rsidRPr="001813C2">
        <w:rPr>
          <w:rFonts w:ascii="Berlin Sans FB Demi" w:hAnsi="Berlin Sans FB Demi"/>
          <w:color w:val="ED7D31"/>
        </w:rPr>
        <w:t>Définir</w:t>
      </w:r>
      <w:r w:rsidRPr="001813C2">
        <w:rPr>
          <w:rFonts w:ascii="Berlin Sans FB Demi" w:hAnsi="Berlin Sans FB Demi"/>
          <w:color w:val="ED7D31"/>
          <w:spacing w:val="-2"/>
        </w:rPr>
        <w:t xml:space="preserve"> </w:t>
      </w:r>
      <w:r w:rsidRPr="001813C2">
        <w:rPr>
          <w:rFonts w:ascii="Berlin Sans FB Demi" w:hAnsi="Berlin Sans FB Demi"/>
          <w:color w:val="ED7D31"/>
        </w:rPr>
        <w:t>la notion d’épargne</w:t>
      </w:r>
    </w:p>
    <w:p w:rsidR="00C67F28" w:rsidRDefault="00C67F28">
      <w:pPr>
        <w:pStyle w:val="Corpsdetexte"/>
        <w:spacing w:before="11"/>
        <w:rPr>
          <w:b/>
          <w:sz w:val="23"/>
        </w:rPr>
      </w:pPr>
    </w:p>
    <w:p w:rsidR="00C67F28" w:rsidRDefault="00000000">
      <w:pPr>
        <w:pStyle w:val="Corpsdetexte"/>
        <w:ind w:left="145" w:right="146"/>
        <w:jc w:val="both"/>
      </w:pPr>
      <w:r>
        <w:rPr>
          <w:color w:val="FFFFFF"/>
          <w:shd w:val="clear" w:color="auto" w:fill="000000"/>
        </w:rPr>
        <w:t>L’épargne peut être définie comme la part du revenu disponible d’un ménage qui</w:t>
      </w:r>
      <w:r>
        <w:rPr>
          <w:color w:val="FFFFFF"/>
          <w:spacing w:val="1"/>
        </w:rPr>
        <w:t xml:space="preserve"> </w:t>
      </w:r>
      <w:r>
        <w:rPr>
          <w:color w:val="FFFFFF"/>
          <w:shd w:val="clear" w:color="auto" w:fill="000000"/>
        </w:rPr>
        <w:t>n’est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pas affectée à la consommation finale.</w:t>
      </w:r>
    </w:p>
    <w:p w:rsidR="00C67F28" w:rsidRDefault="00000000">
      <w:pPr>
        <w:ind w:left="866" w:right="145" w:hanging="360"/>
        <w:jc w:val="both"/>
        <w:rPr>
          <w:i/>
          <w:sz w:val="24"/>
        </w:rPr>
      </w:pPr>
      <w:r>
        <w:rPr>
          <w:rFonts w:ascii="Microsoft Sans Serif" w:eastAsia="Microsoft Sans Serif" w:hAnsi="Microsoft Sans Serif"/>
          <w:sz w:val="24"/>
        </w:rPr>
        <w:t>👉</w:t>
      </w:r>
      <w:r>
        <w:rPr>
          <w:rFonts w:ascii="Microsoft Sans Serif" w:eastAsia="Microsoft Sans Serif" w:hAnsi="Microsoft Sans Serif"/>
          <w:spacing w:val="1"/>
          <w:sz w:val="24"/>
        </w:rPr>
        <w:t xml:space="preserve"> </w:t>
      </w:r>
      <w:r>
        <w:rPr>
          <w:i/>
          <w:sz w:val="24"/>
        </w:rPr>
        <w:t>L’enjeu est important car la consommation représente la demande effective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pousse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entreprises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embaucher.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consommateur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épargne,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consomme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moins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forcément</w:t>
      </w:r>
      <w:r>
        <w:rPr>
          <w:i/>
          <w:spacing w:val="-70"/>
          <w:sz w:val="24"/>
        </w:rPr>
        <w:t xml:space="preserve"> </w:t>
      </w:r>
      <w:r w:rsidR="001813C2">
        <w:rPr>
          <w:i/>
          <w:spacing w:val="-70"/>
          <w:sz w:val="24"/>
        </w:rPr>
        <w:t xml:space="preserve">        </w:t>
      </w:r>
      <w:r>
        <w:rPr>
          <w:i/>
          <w:sz w:val="24"/>
        </w:rPr>
        <w:t>dans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l’immédiat.</w:t>
      </w:r>
    </w:p>
    <w:p w:rsidR="00C67F28" w:rsidRDefault="00C67F28">
      <w:pPr>
        <w:pStyle w:val="Corpsdetexte"/>
        <w:spacing w:before="9"/>
        <w:rPr>
          <w:i/>
          <w:sz w:val="23"/>
        </w:rPr>
      </w:pPr>
    </w:p>
    <w:p w:rsidR="00C67F28" w:rsidRDefault="00000000">
      <w:pPr>
        <w:pStyle w:val="Corpsdetexte"/>
        <w:spacing w:line="279" w:lineRule="exact"/>
        <w:ind w:left="145"/>
        <w:jc w:val="both"/>
      </w:pPr>
      <w:r>
        <w:rPr>
          <w:b/>
        </w:rPr>
        <w:t>Taux</w:t>
      </w:r>
      <w:r>
        <w:rPr>
          <w:b/>
          <w:spacing w:val="-1"/>
        </w:rPr>
        <w:t xml:space="preserve"> </w:t>
      </w:r>
      <w:r>
        <w:rPr>
          <w:b/>
        </w:rPr>
        <w:t>d’épargne</w:t>
      </w:r>
      <w:r>
        <w:rPr>
          <w:b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l’épargne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Revenus</w:t>
      </w:r>
      <w:r>
        <w:rPr>
          <w:spacing w:val="-2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euros</w:t>
      </w:r>
    </w:p>
    <w:p w:rsidR="00C67F28" w:rsidRDefault="00000000">
      <w:pPr>
        <w:ind w:left="145" w:right="146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s’agit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l’épargne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revenu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autrement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proportion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revenu</w:t>
      </w:r>
      <w:r>
        <w:rPr>
          <w:i/>
          <w:spacing w:val="-70"/>
          <w:sz w:val="24"/>
        </w:rPr>
        <w:t xml:space="preserve"> </w:t>
      </w:r>
      <w:r>
        <w:rPr>
          <w:i/>
          <w:sz w:val="24"/>
        </w:rPr>
        <w:t>affectée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 l’épargne.</w:t>
      </w:r>
    </w:p>
    <w:p w:rsidR="00C67F28" w:rsidRDefault="00C67F28">
      <w:pPr>
        <w:pStyle w:val="Corpsdetexte"/>
        <w:spacing w:before="11"/>
        <w:rPr>
          <w:i/>
          <w:sz w:val="23"/>
        </w:rPr>
      </w:pPr>
    </w:p>
    <w:p w:rsidR="00C67F28" w:rsidRDefault="00000000">
      <w:pPr>
        <w:pStyle w:val="Corpsdetexte"/>
        <w:spacing w:line="279" w:lineRule="exact"/>
        <w:ind w:left="145"/>
        <w:jc w:val="both"/>
      </w:pPr>
      <w:r>
        <w:rPr>
          <w:color w:val="FFFFFF"/>
          <w:shd w:val="clear" w:color="auto" w:fill="000000"/>
        </w:rPr>
        <w:t>Quelques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chiffres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!</w:t>
      </w:r>
    </w:p>
    <w:p w:rsidR="00C67F28" w:rsidRDefault="00000000">
      <w:pPr>
        <w:pStyle w:val="Corpsdetexte"/>
        <w:spacing w:line="244" w:lineRule="auto"/>
        <w:ind w:left="145" w:right="146"/>
        <w:jc w:val="both"/>
      </w:pPr>
      <w:r>
        <w:t>En</w:t>
      </w:r>
      <w:r>
        <w:rPr>
          <w:spacing w:val="-17"/>
        </w:rPr>
        <w:t xml:space="preserve"> </w:t>
      </w:r>
      <w:r>
        <w:t>France,</w:t>
      </w:r>
      <w:r>
        <w:rPr>
          <w:spacing w:val="-16"/>
        </w:rPr>
        <w:t xml:space="preserve"> </w:t>
      </w:r>
      <w:r>
        <w:t>l’épargne</w:t>
      </w:r>
      <w:r>
        <w:rPr>
          <w:spacing w:val="-16"/>
        </w:rPr>
        <w:t xml:space="preserve"> </w:t>
      </w:r>
      <w:r>
        <w:t>représente</w:t>
      </w:r>
      <w:r>
        <w:rPr>
          <w:spacing w:val="-17"/>
        </w:rPr>
        <w:t xml:space="preserve"> </w:t>
      </w:r>
      <w:r>
        <w:t>environ</w:t>
      </w:r>
      <w:r>
        <w:rPr>
          <w:spacing w:val="-16"/>
        </w:rPr>
        <w:t xml:space="preserve"> </w:t>
      </w:r>
      <w:r>
        <w:rPr>
          <w:b/>
          <w:color w:val="FF0000"/>
        </w:rPr>
        <w:t>16%</w:t>
      </w:r>
      <w:r>
        <w:rPr>
          <w:b/>
          <w:color w:val="FF0000"/>
          <w:spacing w:val="-17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revenus</w:t>
      </w:r>
      <w:r>
        <w:rPr>
          <w:spacing w:val="-17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individus.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est</w:t>
      </w:r>
      <w:r>
        <w:rPr>
          <w:spacing w:val="-16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moins</w:t>
      </w:r>
      <w:r>
        <w:rPr>
          <w:spacing w:val="-7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  <w:color w:val="FF0000"/>
        </w:rPr>
        <w:t xml:space="preserve">5% </w:t>
      </w:r>
      <w:r>
        <w:t>aux Etats-Unis !</w:t>
      </w:r>
    </w:p>
    <w:p w:rsidR="00C67F28" w:rsidRDefault="00C67F28">
      <w:pPr>
        <w:pStyle w:val="Corpsdetexte"/>
        <w:spacing w:before="4"/>
        <w:rPr>
          <w:sz w:val="23"/>
        </w:rPr>
      </w:pPr>
    </w:p>
    <w:p w:rsidR="00C67F28" w:rsidRPr="001813C2" w:rsidRDefault="00000000">
      <w:pPr>
        <w:pStyle w:val="Titre2"/>
        <w:numPr>
          <w:ilvl w:val="0"/>
          <w:numId w:val="2"/>
        </w:numPr>
        <w:tabs>
          <w:tab w:val="left" w:pos="450"/>
        </w:tabs>
        <w:ind w:left="449" w:hanging="305"/>
        <w:rPr>
          <w:rFonts w:ascii="Berlin Sans FB Demi" w:hAnsi="Berlin Sans FB Demi"/>
        </w:rPr>
      </w:pPr>
      <w:r w:rsidRPr="001813C2">
        <w:rPr>
          <w:rFonts w:ascii="Berlin Sans FB Demi" w:hAnsi="Berlin Sans FB Demi"/>
          <w:color w:val="ED7D31"/>
        </w:rPr>
        <w:t>Les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deux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formes</w:t>
      </w:r>
      <w:r w:rsidRPr="001813C2">
        <w:rPr>
          <w:rFonts w:ascii="Berlin Sans FB Demi" w:hAnsi="Berlin Sans FB Demi"/>
          <w:color w:val="ED7D31"/>
          <w:spacing w:val="-2"/>
        </w:rPr>
        <w:t xml:space="preserve"> </w:t>
      </w:r>
      <w:r w:rsidRPr="001813C2">
        <w:rPr>
          <w:rFonts w:ascii="Berlin Sans FB Demi" w:hAnsi="Berlin Sans FB Demi"/>
          <w:color w:val="ED7D31"/>
        </w:rPr>
        <w:t>d’épargne</w:t>
      </w:r>
    </w:p>
    <w:p w:rsidR="00C67F28" w:rsidRDefault="00C67F28">
      <w:pPr>
        <w:pStyle w:val="Corpsdetexte"/>
        <w:rPr>
          <w:b/>
        </w:rPr>
      </w:pPr>
    </w:p>
    <w:p w:rsidR="00C67F28" w:rsidRDefault="00000000">
      <w:pPr>
        <w:pStyle w:val="Corpsdetexte"/>
        <w:ind w:left="145" w:right="146"/>
        <w:jc w:val="both"/>
      </w:pPr>
      <w:r>
        <w:rPr>
          <w:color w:val="FFFFFF"/>
          <w:shd w:val="clear" w:color="auto" w:fill="0000FF"/>
        </w:rPr>
        <w:t>L’épargne non financière</w:t>
      </w:r>
      <w:r>
        <w:rPr>
          <w:color w:val="FFFFFF"/>
        </w:rPr>
        <w:t xml:space="preserve"> </w:t>
      </w:r>
      <w:r>
        <w:t>est constituée des placements effectués dans des actifs</w:t>
      </w:r>
      <w:r>
        <w:rPr>
          <w:spacing w:val="1"/>
        </w:rPr>
        <w:t xml:space="preserve"> </w:t>
      </w:r>
      <w:r>
        <w:t>matériels</w:t>
      </w:r>
      <w:r>
        <w:rPr>
          <w:spacing w:val="-2"/>
        </w:rPr>
        <w:t xml:space="preserve"> </w:t>
      </w:r>
      <w:r>
        <w:t>comme des œuvres d’art ou des</w:t>
      </w:r>
      <w:r>
        <w:rPr>
          <w:spacing w:val="-1"/>
        </w:rPr>
        <w:t xml:space="preserve"> </w:t>
      </w:r>
      <w:r>
        <w:t>biens immobiliers.</w:t>
      </w:r>
    </w:p>
    <w:p w:rsidR="00C67F28" w:rsidRDefault="00000000">
      <w:pPr>
        <w:pStyle w:val="Corpsdetexte"/>
        <w:ind w:left="145" w:right="145"/>
        <w:jc w:val="both"/>
      </w:pPr>
      <w:r>
        <w:rPr>
          <w:color w:val="FFFFFF"/>
          <w:shd w:val="clear" w:color="auto" w:fill="0000FF"/>
        </w:rPr>
        <w:t>L’épargne financière</w:t>
      </w:r>
      <w:r>
        <w:rPr>
          <w:color w:val="FFFFFF"/>
        </w:rPr>
        <w:t xml:space="preserve"> </w:t>
      </w:r>
      <w:r>
        <w:t>englobe les placements rémunérés (actions, obligations, livret</w:t>
      </w:r>
      <w:r>
        <w:rPr>
          <w:spacing w:val="-70"/>
        </w:rPr>
        <w:t xml:space="preserve"> </w:t>
      </w:r>
      <w:r>
        <w:t xml:space="preserve">d’épargne…) et ce qu’on appelle la </w:t>
      </w:r>
      <w:r>
        <w:rPr>
          <w:color w:val="FFFFFF"/>
          <w:shd w:val="clear" w:color="auto" w:fill="0000FF"/>
        </w:rPr>
        <w:t>thésaurisation</w:t>
      </w:r>
      <w:r>
        <w:t>, c’est-à-dire une épargne qui ne</w:t>
      </w:r>
      <w:r>
        <w:rPr>
          <w:spacing w:val="1"/>
        </w:rPr>
        <w:t xml:space="preserve"> </w:t>
      </w:r>
      <w:r>
        <w:t>rapporte pas d’intérêts ou de dividendes. Les diamants et l’or font partie de cette</w:t>
      </w:r>
      <w:r>
        <w:rPr>
          <w:spacing w:val="1"/>
        </w:rPr>
        <w:t xml:space="preserve"> </w:t>
      </w:r>
      <w:r>
        <w:t>épargne,</w:t>
      </w:r>
      <w:r>
        <w:rPr>
          <w:spacing w:val="-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si leur</w:t>
      </w:r>
      <w:r>
        <w:rPr>
          <w:spacing w:val="-1"/>
        </w:rPr>
        <w:t xml:space="preserve"> </w:t>
      </w:r>
      <w:r>
        <w:t>valeur</w:t>
      </w:r>
      <w:r>
        <w:rPr>
          <w:spacing w:val="-1"/>
        </w:rPr>
        <w:t xml:space="preserve"> </w:t>
      </w:r>
      <w:r>
        <w:t>peut évoluer</w:t>
      </w:r>
      <w:r>
        <w:rPr>
          <w:spacing w:val="-1"/>
        </w:rPr>
        <w:t xml:space="preserve"> </w:t>
      </w:r>
      <w:r>
        <w:t>avec le temps.</w:t>
      </w:r>
    </w:p>
    <w:p w:rsidR="00C67F28" w:rsidRDefault="00C67F28">
      <w:pPr>
        <w:pStyle w:val="Corpsdetexte"/>
        <w:spacing w:before="5"/>
        <w:rPr>
          <w:sz w:val="23"/>
        </w:rPr>
      </w:pPr>
    </w:p>
    <w:p w:rsidR="00C67F28" w:rsidRPr="001813C2" w:rsidRDefault="00000000">
      <w:pPr>
        <w:pStyle w:val="Titre1"/>
        <w:numPr>
          <w:ilvl w:val="0"/>
          <w:numId w:val="6"/>
        </w:numPr>
        <w:tabs>
          <w:tab w:val="left" w:pos="442"/>
        </w:tabs>
        <w:ind w:left="441" w:hanging="297"/>
        <w:rPr>
          <w:rFonts w:ascii="Berlin Sans FB Demi" w:hAnsi="Berlin Sans FB Demi"/>
        </w:rPr>
      </w:pPr>
      <w:r w:rsidRPr="001813C2">
        <w:rPr>
          <w:rFonts w:ascii="Berlin Sans FB Demi" w:hAnsi="Berlin Sans FB Demi"/>
        </w:rPr>
        <w:t>–</w:t>
      </w:r>
      <w:r w:rsidRPr="001813C2">
        <w:rPr>
          <w:rFonts w:ascii="Berlin Sans FB Demi" w:hAnsi="Berlin Sans FB Demi"/>
          <w:spacing w:val="-4"/>
        </w:rPr>
        <w:t xml:space="preserve"> </w:t>
      </w:r>
      <w:r w:rsidRPr="001813C2">
        <w:rPr>
          <w:rFonts w:ascii="Berlin Sans FB Demi" w:hAnsi="Berlin Sans FB Demi"/>
        </w:rPr>
        <w:t>L’arbitrage</w:t>
      </w:r>
      <w:r w:rsidRPr="001813C2">
        <w:rPr>
          <w:rFonts w:ascii="Berlin Sans FB Demi" w:hAnsi="Berlin Sans FB Demi"/>
          <w:spacing w:val="-4"/>
        </w:rPr>
        <w:t xml:space="preserve"> </w:t>
      </w:r>
      <w:r w:rsidRPr="001813C2">
        <w:rPr>
          <w:rFonts w:ascii="Berlin Sans FB Demi" w:hAnsi="Berlin Sans FB Demi"/>
        </w:rPr>
        <w:t>entre</w:t>
      </w:r>
      <w:r w:rsidRPr="001813C2">
        <w:rPr>
          <w:rFonts w:ascii="Berlin Sans FB Demi" w:hAnsi="Berlin Sans FB Demi"/>
          <w:spacing w:val="-3"/>
        </w:rPr>
        <w:t xml:space="preserve"> </w:t>
      </w:r>
      <w:r w:rsidRPr="001813C2">
        <w:rPr>
          <w:rFonts w:ascii="Berlin Sans FB Demi" w:hAnsi="Berlin Sans FB Demi"/>
        </w:rPr>
        <w:t>consommation</w:t>
      </w:r>
      <w:r w:rsidRPr="001813C2">
        <w:rPr>
          <w:rFonts w:ascii="Berlin Sans FB Demi" w:hAnsi="Berlin Sans FB Demi"/>
          <w:spacing w:val="-4"/>
        </w:rPr>
        <w:t xml:space="preserve"> </w:t>
      </w:r>
      <w:r w:rsidRPr="001813C2">
        <w:rPr>
          <w:rFonts w:ascii="Berlin Sans FB Demi" w:hAnsi="Berlin Sans FB Demi"/>
        </w:rPr>
        <w:t>et</w:t>
      </w:r>
      <w:r w:rsidRPr="001813C2">
        <w:rPr>
          <w:rFonts w:ascii="Berlin Sans FB Demi" w:hAnsi="Berlin Sans FB Demi"/>
          <w:spacing w:val="-3"/>
        </w:rPr>
        <w:t xml:space="preserve"> </w:t>
      </w:r>
      <w:r w:rsidRPr="001813C2">
        <w:rPr>
          <w:rFonts w:ascii="Berlin Sans FB Demi" w:hAnsi="Berlin Sans FB Demi"/>
        </w:rPr>
        <w:t>épargne</w:t>
      </w:r>
    </w:p>
    <w:p w:rsidR="00C67F28" w:rsidRDefault="00C67F28">
      <w:pPr>
        <w:pStyle w:val="Corpsdetexte"/>
        <w:spacing w:before="5"/>
        <w:rPr>
          <w:b/>
        </w:rPr>
      </w:pPr>
    </w:p>
    <w:p w:rsidR="00C67F28" w:rsidRPr="001813C2" w:rsidRDefault="00000000">
      <w:pPr>
        <w:pStyle w:val="Titre2"/>
        <w:numPr>
          <w:ilvl w:val="0"/>
          <w:numId w:val="1"/>
        </w:numPr>
        <w:tabs>
          <w:tab w:val="left" w:pos="459"/>
        </w:tabs>
        <w:ind w:hanging="314"/>
        <w:rPr>
          <w:rFonts w:ascii="Berlin Sans FB Demi" w:hAnsi="Berlin Sans FB Demi"/>
        </w:rPr>
      </w:pPr>
      <w:r w:rsidRPr="001813C2">
        <w:rPr>
          <w:rFonts w:ascii="Berlin Sans FB Demi" w:hAnsi="Berlin Sans FB Demi"/>
          <w:color w:val="ED7D31"/>
        </w:rPr>
        <w:t>Le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choix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de l’épargne</w:t>
      </w:r>
    </w:p>
    <w:p w:rsidR="00C67F28" w:rsidRDefault="00C67F28">
      <w:pPr>
        <w:pStyle w:val="Corpsdetexte"/>
        <w:spacing w:before="11"/>
        <w:rPr>
          <w:b/>
          <w:sz w:val="23"/>
        </w:rPr>
      </w:pPr>
    </w:p>
    <w:p w:rsidR="00C67F28" w:rsidRDefault="00000000">
      <w:pPr>
        <w:pStyle w:val="Corpsdetexte"/>
        <w:ind w:left="145" w:right="145"/>
        <w:jc w:val="both"/>
      </w:pPr>
      <w:r>
        <w:t>Les</w:t>
      </w:r>
      <w:r>
        <w:rPr>
          <w:spacing w:val="1"/>
        </w:rPr>
        <w:t xml:space="preserve"> </w:t>
      </w:r>
      <w:r>
        <w:t>ménages</w:t>
      </w:r>
      <w:r>
        <w:rPr>
          <w:spacing w:val="1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quant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l’utilisation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revenu</w:t>
      </w:r>
      <w:r>
        <w:rPr>
          <w:spacing w:val="-70"/>
        </w:rPr>
        <w:t xml:space="preserve"> </w:t>
      </w:r>
      <w:r>
        <w:t>disponible.</w:t>
      </w:r>
    </w:p>
    <w:p w:rsidR="00C67F28" w:rsidRDefault="00000000">
      <w:pPr>
        <w:pStyle w:val="Corpsdetexte"/>
        <w:ind w:left="145" w:right="146"/>
        <w:jc w:val="both"/>
      </w:pPr>
      <w:r>
        <w:t>Ils</w:t>
      </w:r>
      <w:r>
        <w:rPr>
          <w:spacing w:val="-4"/>
        </w:rPr>
        <w:t xml:space="preserve"> </w:t>
      </w:r>
      <w:r>
        <w:t>vont</w:t>
      </w:r>
      <w:r>
        <w:rPr>
          <w:spacing w:val="-3"/>
        </w:rPr>
        <w:t xml:space="preserve"> </w:t>
      </w:r>
      <w:r>
        <w:t>rechercher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satisfaction,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rPr>
          <w:color w:val="FFFFFF"/>
          <w:shd w:val="clear" w:color="auto" w:fill="0000FF"/>
        </w:rPr>
        <w:t>consommation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immédiate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ou</w:t>
      </w:r>
      <w:r>
        <w:rPr>
          <w:color w:val="FFFFFF"/>
          <w:spacing w:val="-70"/>
        </w:rPr>
        <w:t xml:space="preserve"> </w:t>
      </w:r>
      <w:r>
        <w:rPr>
          <w:color w:val="FFFFFF"/>
          <w:shd w:val="clear" w:color="auto" w:fill="0000FF"/>
        </w:rPr>
        <w:t>différée</w:t>
      </w:r>
      <w:r>
        <w:t>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ménages</w:t>
      </w:r>
      <w:r>
        <w:rPr>
          <w:spacing w:val="1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partager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revenu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consommation</w:t>
      </w:r>
      <w:r>
        <w:rPr>
          <w:spacing w:val="1"/>
        </w:rPr>
        <w:t xml:space="preserve"> </w:t>
      </w:r>
      <w:r>
        <w:t>(immédiate)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épargne</w:t>
      </w:r>
      <w:r>
        <w:rPr>
          <w:spacing w:val="-3"/>
        </w:rPr>
        <w:t xml:space="preserve"> </w:t>
      </w:r>
      <w:r>
        <w:t>(différée).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critère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revenus,</w:t>
      </w:r>
      <w:r>
        <w:rPr>
          <w:spacing w:val="-3"/>
        </w:rPr>
        <w:t xml:space="preserve"> </w:t>
      </w:r>
      <w:r>
        <w:t>et</w:t>
      </w:r>
      <w:r>
        <w:rPr>
          <w:spacing w:val="-70"/>
        </w:rPr>
        <w:t xml:space="preserve"> </w:t>
      </w:r>
      <w:r>
        <w:rPr>
          <w:b/>
          <w:color w:val="FF0000"/>
        </w:rPr>
        <w:t>plus ils sont importants plus la capacité à épargner est grande</w:t>
      </w:r>
      <w:r>
        <w:t>, mais d’autres</w:t>
      </w:r>
      <w:r>
        <w:rPr>
          <w:spacing w:val="1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conduisent les</w:t>
      </w:r>
      <w:r>
        <w:rPr>
          <w:spacing w:val="-1"/>
        </w:rPr>
        <w:t xml:space="preserve"> </w:t>
      </w:r>
      <w:r>
        <w:t>individus à épargner</w:t>
      </w:r>
      <w:r>
        <w:rPr>
          <w:spacing w:val="-1"/>
        </w:rPr>
        <w:t xml:space="preserve"> </w:t>
      </w:r>
      <w:r>
        <w:t>:</w:t>
      </w:r>
    </w:p>
    <w:p w:rsidR="00C67F28" w:rsidRDefault="00C67F28">
      <w:pPr>
        <w:pStyle w:val="Corpsdetexte"/>
        <w:spacing w:before="11"/>
        <w:rPr>
          <w:sz w:val="23"/>
        </w:rPr>
      </w:pPr>
    </w:p>
    <w:p w:rsidR="00C67F28" w:rsidRDefault="00000000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spacing w:line="286" w:lineRule="exact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protéger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aléas de</w:t>
      </w:r>
      <w:r>
        <w:rPr>
          <w:spacing w:val="-1"/>
          <w:sz w:val="24"/>
        </w:rPr>
        <w:t xml:space="preserve"> </w:t>
      </w:r>
      <w:r>
        <w:rPr>
          <w:sz w:val="24"/>
        </w:rPr>
        <w:t>la vie</w:t>
      </w:r>
      <w:r>
        <w:rPr>
          <w:spacing w:val="-2"/>
          <w:sz w:val="24"/>
        </w:rPr>
        <w:t xml:space="preserve"> </w:t>
      </w:r>
      <w:r>
        <w:rPr>
          <w:sz w:val="24"/>
        </w:rPr>
        <w:t>(accident, maladie,</w:t>
      </w:r>
      <w:r>
        <w:rPr>
          <w:spacing w:val="-1"/>
          <w:sz w:val="24"/>
        </w:rPr>
        <w:t xml:space="preserve"> </w:t>
      </w:r>
      <w:r>
        <w:rPr>
          <w:sz w:val="24"/>
        </w:rPr>
        <w:t>retraite) ;</w:t>
      </w:r>
    </w:p>
    <w:p w:rsidR="00C67F28" w:rsidRDefault="00000000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spacing w:line="235" w:lineRule="auto"/>
        <w:ind w:right="147"/>
        <w:rPr>
          <w:sz w:val="24"/>
        </w:rPr>
      </w:pP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prémunir</w:t>
      </w:r>
      <w:r>
        <w:rPr>
          <w:spacing w:val="28"/>
          <w:sz w:val="24"/>
        </w:rPr>
        <w:t xml:space="preserve"> </w:t>
      </w:r>
      <w:r>
        <w:rPr>
          <w:sz w:val="24"/>
        </w:rPr>
        <w:t>contre</w:t>
      </w:r>
      <w:r>
        <w:rPr>
          <w:spacing w:val="28"/>
          <w:sz w:val="24"/>
        </w:rPr>
        <w:t xml:space="preserve"> </w:t>
      </w:r>
      <w:r>
        <w:rPr>
          <w:sz w:val="24"/>
        </w:rPr>
        <w:t>les</w:t>
      </w:r>
      <w:r>
        <w:rPr>
          <w:spacing w:val="27"/>
          <w:sz w:val="24"/>
        </w:rPr>
        <w:t xml:space="preserve"> </w:t>
      </w:r>
      <w:r>
        <w:rPr>
          <w:sz w:val="24"/>
        </w:rPr>
        <w:t>incertitudes</w:t>
      </w:r>
      <w:r>
        <w:rPr>
          <w:spacing w:val="28"/>
          <w:sz w:val="24"/>
        </w:rPr>
        <w:t xml:space="preserve"> </w:t>
      </w:r>
      <w:r>
        <w:rPr>
          <w:sz w:val="24"/>
        </w:rPr>
        <w:t>économiques</w:t>
      </w:r>
      <w:r>
        <w:rPr>
          <w:spacing w:val="28"/>
          <w:sz w:val="24"/>
        </w:rPr>
        <w:t xml:space="preserve"> </w:t>
      </w:r>
      <w:r>
        <w:rPr>
          <w:sz w:val="24"/>
        </w:rPr>
        <w:t>(chômage,</w:t>
      </w:r>
      <w:r>
        <w:rPr>
          <w:spacing w:val="29"/>
          <w:sz w:val="24"/>
        </w:rPr>
        <w:t xml:space="preserve"> </w:t>
      </w:r>
      <w:r>
        <w:rPr>
          <w:sz w:val="24"/>
        </w:rPr>
        <w:t>niveau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vie,</w:t>
      </w:r>
      <w:r>
        <w:rPr>
          <w:spacing w:val="-69"/>
          <w:sz w:val="24"/>
        </w:rPr>
        <w:t xml:space="preserve"> </w:t>
      </w:r>
      <w:r>
        <w:rPr>
          <w:sz w:val="24"/>
        </w:rPr>
        <w:t>pouvoir</w:t>
      </w:r>
      <w:r>
        <w:rPr>
          <w:spacing w:val="-1"/>
          <w:sz w:val="24"/>
        </w:rPr>
        <w:t xml:space="preserve"> </w:t>
      </w:r>
      <w:r>
        <w:rPr>
          <w:sz w:val="24"/>
        </w:rPr>
        <w:t>d’achat) ;</w:t>
      </w:r>
    </w:p>
    <w:p w:rsidR="00C67F28" w:rsidRDefault="00C67F28">
      <w:pPr>
        <w:spacing w:line="235" w:lineRule="auto"/>
        <w:rPr>
          <w:sz w:val="24"/>
        </w:rPr>
        <w:sectPr w:rsidR="00C67F28">
          <w:pgSz w:w="11900" w:h="16840"/>
          <w:pgMar w:top="1420" w:right="1260" w:bottom="980" w:left="1280" w:header="852" w:footer="788" w:gutter="0"/>
          <w:cols w:space="720"/>
        </w:sectPr>
      </w:pPr>
    </w:p>
    <w:p w:rsidR="00C67F28" w:rsidRDefault="00000000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spacing w:before="90" w:line="288" w:lineRule="exact"/>
        <w:ind w:hanging="361"/>
        <w:rPr>
          <w:sz w:val="24"/>
        </w:rPr>
      </w:pPr>
      <w:r>
        <w:rPr>
          <w:sz w:val="24"/>
        </w:rPr>
        <w:lastRenderedPageBreak/>
        <w:t>Constituer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patrimoine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C67F28" w:rsidRDefault="00000000">
      <w:pPr>
        <w:pStyle w:val="Paragraphedeliste"/>
        <w:numPr>
          <w:ilvl w:val="1"/>
          <w:numId w:val="1"/>
        </w:numPr>
        <w:tabs>
          <w:tab w:val="left" w:pos="865"/>
          <w:tab w:val="left" w:pos="866"/>
        </w:tabs>
        <w:spacing w:line="283" w:lineRule="exact"/>
        <w:ind w:hanging="361"/>
        <w:rPr>
          <w:sz w:val="24"/>
        </w:rPr>
      </w:pPr>
      <w:r>
        <w:rPr>
          <w:sz w:val="24"/>
        </w:rPr>
        <w:t>Anticiper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investissement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sans</w:t>
      </w:r>
      <w:r>
        <w:rPr>
          <w:spacing w:val="-4"/>
          <w:sz w:val="24"/>
        </w:rPr>
        <w:t xml:space="preserve"> </w:t>
      </w:r>
      <w:r>
        <w:rPr>
          <w:sz w:val="24"/>
        </w:rPr>
        <w:t>avoir</w:t>
      </w:r>
      <w:r>
        <w:rPr>
          <w:spacing w:val="-3"/>
          <w:sz w:val="24"/>
        </w:rPr>
        <w:t xml:space="preserve"> </w:t>
      </w:r>
      <w:r>
        <w:rPr>
          <w:sz w:val="24"/>
        </w:rPr>
        <w:t>recours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crédit</w:t>
      </w:r>
    </w:p>
    <w:p w:rsidR="00C67F28" w:rsidRDefault="00000000">
      <w:pPr>
        <w:pStyle w:val="Corpsdetexte"/>
        <w:tabs>
          <w:tab w:val="left" w:pos="865"/>
        </w:tabs>
        <w:spacing w:line="288" w:lineRule="exact"/>
        <w:ind w:left="505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…</w:t>
      </w:r>
    </w:p>
    <w:p w:rsidR="00C67F28" w:rsidRDefault="00C67F28">
      <w:pPr>
        <w:pStyle w:val="Corpsdetexte"/>
        <w:spacing w:before="11"/>
        <w:rPr>
          <w:sz w:val="22"/>
        </w:rPr>
      </w:pPr>
    </w:p>
    <w:p w:rsidR="00C67F28" w:rsidRDefault="00000000">
      <w:pPr>
        <w:pStyle w:val="Corpsdetexte"/>
        <w:ind w:left="145" w:right="145"/>
        <w:jc w:val="both"/>
      </w:pPr>
      <w:r>
        <w:rPr>
          <w:color w:val="FFFFFF"/>
          <w:shd w:val="clear" w:color="auto" w:fill="0000FF"/>
        </w:rPr>
        <w:t>L’arbitrage</w:t>
      </w:r>
      <w:r>
        <w:rPr>
          <w:color w:val="FFFFFF"/>
        </w:rPr>
        <w:t xml:space="preserve"> </w:t>
      </w:r>
      <w:r>
        <w:t>consiste donc à choisir la proportion des revenus disponibles que l’on va</w:t>
      </w:r>
      <w:r>
        <w:rPr>
          <w:spacing w:val="-70"/>
        </w:rPr>
        <w:t xml:space="preserve"> </w:t>
      </w:r>
      <w:r>
        <w:t>consommer ou épargner. Cet arbitrage est soumis à des contraintes fortes de</w:t>
      </w:r>
      <w:r>
        <w:rPr>
          <w:spacing w:val="1"/>
        </w:rPr>
        <w:t xml:space="preserve"> </w:t>
      </w:r>
      <w:r>
        <w:t>capacité à épargner, pour les revenus les moins élevés en particulier. La volonté</w:t>
      </w:r>
      <w:r>
        <w:rPr>
          <w:spacing w:val="1"/>
        </w:rPr>
        <w:t xml:space="preserve"> </w:t>
      </w:r>
      <w:r>
        <w:t>d’épargner</w:t>
      </w:r>
      <w:r>
        <w:rPr>
          <w:spacing w:val="-2"/>
        </w:rPr>
        <w:t xml:space="preserve"> </w:t>
      </w:r>
      <w:r>
        <w:t>doit donc être associée à la capacité.</w:t>
      </w:r>
    </w:p>
    <w:p w:rsidR="00C67F28" w:rsidRDefault="00C67F28">
      <w:pPr>
        <w:pStyle w:val="Corpsdetexte"/>
        <w:spacing w:before="8"/>
        <w:rPr>
          <w:sz w:val="15"/>
        </w:rPr>
      </w:pPr>
    </w:p>
    <w:p w:rsidR="00C67F28" w:rsidRDefault="00000000">
      <w:pPr>
        <w:pStyle w:val="Corpsdetexte"/>
        <w:spacing w:before="100"/>
        <w:ind w:left="145" w:right="145"/>
        <w:jc w:val="both"/>
      </w:pPr>
      <w:r>
        <w:t xml:space="preserve">On appelle </w:t>
      </w:r>
      <w:r>
        <w:rPr>
          <w:color w:val="FFFFFF"/>
          <w:shd w:val="clear" w:color="auto" w:fill="0000FF"/>
        </w:rPr>
        <w:t>propension à consommer</w:t>
      </w:r>
      <w:r>
        <w:rPr>
          <w:color w:val="FFFFFF"/>
        </w:rPr>
        <w:t xml:space="preserve"> </w:t>
      </w:r>
      <w:r>
        <w:t>la part des revenus consacrée par les ménages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dépenses de consommation.</w:t>
      </w:r>
    </w:p>
    <w:p w:rsidR="00C67F28" w:rsidRDefault="00000000">
      <w:pPr>
        <w:pStyle w:val="Corpsdetexte"/>
        <w:ind w:left="145" w:right="147"/>
        <w:jc w:val="both"/>
      </w:pPr>
      <w:r>
        <w:t xml:space="preserve">On appelle </w:t>
      </w:r>
      <w:r>
        <w:rPr>
          <w:color w:val="FFFFFF"/>
          <w:shd w:val="clear" w:color="auto" w:fill="0000FF"/>
        </w:rPr>
        <w:t>propension à épargner</w:t>
      </w:r>
      <w:r>
        <w:rPr>
          <w:color w:val="FFFFFF"/>
        </w:rPr>
        <w:t xml:space="preserve"> </w:t>
      </w:r>
      <w:r>
        <w:t>la part des revenus consacrée par les ménages à</w:t>
      </w:r>
      <w:r>
        <w:rPr>
          <w:spacing w:val="1"/>
        </w:rPr>
        <w:t xml:space="preserve"> </w:t>
      </w:r>
      <w:r>
        <w:t>l’épargne</w:t>
      </w:r>
      <w:r>
        <w:rPr>
          <w:spacing w:val="-2"/>
        </w:rPr>
        <w:t xml:space="preserve"> </w:t>
      </w:r>
      <w:r>
        <w:t>financière</w:t>
      </w:r>
      <w:r>
        <w:rPr>
          <w:spacing w:val="-1"/>
        </w:rPr>
        <w:t xml:space="preserve"> </w:t>
      </w:r>
      <w:r>
        <w:t>et non financière.</w:t>
      </w:r>
    </w:p>
    <w:p w:rsidR="00C67F28" w:rsidRDefault="00C67F28">
      <w:pPr>
        <w:pStyle w:val="Corpsdetexte"/>
        <w:spacing w:before="10"/>
        <w:rPr>
          <w:sz w:val="23"/>
        </w:rPr>
      </w:pPr>
    </w:p>
    <w:p w:rsidR="00C67F28" w:rsidRPr="001813C2" w:rsidRDefault="00000000">
      <w:pPr>
        <w:pStyle w:val="Titre2"/>
        <w:numPr>
          <w:ilvl w:val="0"/>
          <w:numId w:val="1"/>
        </w:numPr>
        <w:tabs>
          <w:tab w:val="left" w:pos="450"/>
        </w:tabs>
        <w:ind w:left="449" w:hanging="305"/>
        <w:rPr>
          <w:rFonts w:ascii="Berlin Sans FB Demi" w:hAnsi="Berlin Sans FB Demi"/>
        </w:rPr>
      </w:pPr>
      <w:r w:rsidRPr="001813C2">
        <w:rPr>
          <w:rFonts w:ascii="Berlin Sans FB Demi" w:hAnsi="Berlin Sans FB Demi"/>
          <w:color w:val="ED7D31"/>
        </w:rPr>
        <w:t>L’analyse</w:t>
      </w:r>
      <w:r w:rsidRPr="001813C2">
        <w:rPr>
          <w:rFonts w:ascii="Berlin Sans FB Demi" w:hAnsi="Berlin Sans FB Demi"/>
          <w:color w:val="ED7D31"/>
          <w:spacing w:val="-2"/>
        </w:rPr>
        <w:t xml:space="preserve"> </w:t>
      </w:r>
      <w:r w:rsidRPr="001813C2">
        <w:rPr>
          <w:rFonts w:ascii="Berlin Sans FB Demi" w:hAnsi="Berlin Sans FB Demi"/>
          <w:color w:val="ED7D31"/>
        </w:rPr>
        <w:t>de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l’épargne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en</w:t>
      </w:r>
      <w:r w:rsidRPr="001813C2">
        <w:rPr>
          <w:rFonts w:ascii="Berlin Sans FB Demi" w:hAnsi="Berlin Sans FB Demi"/>
          <w:color w:val="ED7D31"/>
          <w:spacing w:val="-1"/>
        </w:rPr>
        <w:t xml:space="preserve"> </w:t>
      </w:r>
      <w:r w:rsidRPr="001813C2">
        <w:rPr>
          <w:rFonts w:ascii="Berlin Sans FB Demi" w:hAnsi="Berlin Sans FB Demi"/>
          <w:color w:val="ED7D31"/>
        </w:rPr>
        <w:t>France</w:t>
      </w:r>
    </w:p>
    <w:p w:rsidR="00C67F28" w:rsidRDefault="00C67F28">
      <w:pPr>
        <w:pStyle w:val="Corpsdetexte"/>
        <w:rPr>
          <w:b/>
        </w:rPr>
      </w:pPr>
    </w:p>
    <w:p w:rsidR="00C67F28" w:rsidRDefault="00000000">
      <w:pPr>
        <w:pStyle w:val="Corpsdetexte"/>
        <w:ind w:left="145" w:right="145"/>
        <w:jc w:val="both"/>
      </w:pPr>
      <w:r>
        <w:t>Si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taux</w:t>
      </w:r>
      <w:r>
        <w:rPr>
          <w:spacing w:val="1"/>
        </w:rPr>
        <w:t xml:space="preserve"> </w:t>
      </w:r>
      <w:r>
        <w:t>d’épargne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élevés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monde,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proportionnel</w:t>
      </w:r>
      <w:r>
        <w:rPr>
          <w:spacing w:val="-14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niveau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revenus.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revenus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modestes</w:t>
      </w:r>
      <w:r>
        <w:rPr>
          <w:spacing w:val="-14"/>
        </w:rPr>
        <w:t xml:space="preserve"> </w:t>
      </w:r>
      <w:r>
        <w:t>peinent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couvrir</w:t>
      </w:r>
      <w:r>
        <w:rPr>
          <w:spacing w:val="-70"/>
        </w:rPr>
        <w:t xml:space="preserve"> </w:t>
      </w:r>
      <w:r>
        <w:t xml:space="preserve">leurs dépenses de consommation, alors que les </w:t>
      </w:r>
      <w:r>
        <w:rPr>
          <w:b/>
        </w:rPr>
        <w:t xml:space="preserve">20% </w:t>
      </w:r>
      <w:r>
        <w:t>des ménages les plus aisés</w:t>
      </w:r>
      <w:r>
        <w:rPr>
          <w:spacing w:val="1"/>
        </w:rPr>
        <w:t xml:space="preserve"> </w:t>
      </w:r>
      <w:r>
        <w:t>épargnent</w:t>
      </w:r>
      <w:r>
        <w:rPr>
          <w:spacing w:val="-2"/>
        </w:rPr>
        <w:t xml:space="preserve"> </w:t>
      </w:r>
      <w:r>
        <w:t xml:space="preserve">environ </w:t>
      </w:r>
      <w:r>
        <w:rPr>
          <w:b/>
        </w:rPr>
        <w:t xml:space="preserve">35% </w:t>
      </w:r>
      <w:r>
        <w:t>de leur</w:t>
      </w:r>
      <w:r>
        <w:rPr>
          <w:spacing w:val="-1"/>
        </w:rPr>
        <w:t xml:space="preserve"> </w:t>
      </w:r>
      <w:r>
        <w:t>revenu.</w:t>
      </w:r>
    </w:p>
    <w:p w:rsidR="00C67F28" w:rsidRDefault="00C67F28">
      <w:pPr>
        <w:pStyle w:val="Corpsdetexte"/>
        <w:spacing w:before="10"/>
        <w:rPr>
          <w:sz w:val="23"/>
        </w:rPr>
      </w:pPr>
    </w:p>
    <w:p w:rsidR="00C67F28" w:rsidRDefault="00000000">
      <w:pPr>
        <w:ind w:left="145" w:right="145"/>
        <w:jc w:val="both"/>
        <w:rPr>
          <w:sz w:val="24"/>
        </w:rPr>
      </w:pPr>
      <w:r>
        <w:rPr>
          <w:b/>
          <w:sz w:val="24"/>
        </w:rPr>
        <w:t>L’épargne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augmente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l’âge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toutefois</w:t>
      </w:r>
      <w:r>
        <w:rPr>
          <w:spacing w:val="1"/>
          <w:sz w:val="24"/>
        </w:rPr>
        <w:t xml:space="preserve"> </w:t>
      </w:r>
      <w:r>
        <w:rPr>
          <w:sz w:val="24"/>
        </w:rPr>
        <w:t>deux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z w:val="24"/>
        </w:rPr>
        <w:t>particulières :</w:t>
      </w:r>
    </w:p>
    <w:p w:rsidR="00C67F28" w:rsidRDefault="00000000">
      <w:pPr>
        <w:pStyle w:val="Paragraphedeliste"/>
        <w:numPr>
          <w:ilvl w:val="1"/>
          <w:numId w:val="1"/>
        </w:numPr>
        <w:tabs>
          <w:tab w:val="left" w:pos="866"/>
        </w:tabs>
        <w:spacing w:before="1" w:line="235" w:lineRule="auto"/>
        <w:ind w:right="147"/>
        <w:jc w:val="both"/>
        <w:rPr>
          <w:sz w:val="24"/>
        </w:rPr>
      </w:pPr>
      <w:r>
        <w:rPr>
          <w:sz w:val="24"/>
        </w:rPr>
        <w:t>Le taux d’épargne diminue pour la tranche des 60-69 ans arrivés en période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retraite, mais</w:t>
      </w:r>
      <w:r>
        <w:rPr>
          <w:spacing w:val="-2"/>
          <w:sz w:val="24"/>
        </w:rPr>
        <w:t xml:space="preserve"> </w:t>
      </w:r>
      <w:r>
        <w:rPr>
          <w:sz w:val="24"/>
        </w:rPr>
        <w:t>remonte ensuite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C67F28" w:rsidRDefault="00000000">
      <w:pPr>
        <w:pStyle w:val="Paragraphedeliste"/>
        <w:numPr>
          <w:ilvl w:val="1"/>
          <w:numId w:val="1"/>
        </w:numPr>
        <w:tabs>
          <w:tab w:val="left" w:pos="866"/>
        </w:tabs>
        <w:spacing w:line="237" w:lineRule="auto"/>
        <w:ind w:right="147"/>
        <w:jc w:val="both"/>
        <w:rPr>
          <w:sz w:val="24"/>
        </w:rPr>
      </w:pPr>
      <w:r>
        <w:rPr>
          <w:sz w:val="24"/>
        </w:rPr>
        <w:t>Le taux d’épargne subit des fluctuations fortes selon des situations propres à</w:t>
      </w:r>
      <w:r>
        <w:rPr>
          <w:spacing w:val="-70"/>
          <w:sz w:val="24"/>
        </w:rPr>
        <w:t xml:space="preserve"> </w:t>
      </w:r>
      <w:r>
        <w:rPr>
          <w:sz w:val="24"/>
        </w:rPr>
        <w:t>chaque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chômage,</w:t>
      </w:r>
      <w:r>
        <w:rPr>
          <w:spacing w:val="1"/>
          <w:sz w:val="24"/>
        </w:rPr>
        <w:t xml:space="preserve"> </w:t>
      </w:r>
      <w:r>
        <w:rPr>
          <w:sz w:val="24"/>
        </w:rPr>
        <w:t>coût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études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enfants,</w:t>
      </w:r>
      <w:r>
        <w:rPr>
          <w:spacing w:val="1"/>
          <w:sz w:val="24"/>
        </w:rPr>
        <w:t xml:space="preserve"> </w:t>
      </w:r>
      <w:r>
        <w:rPr>
          <w:sz w:val="24"/>
        </w:rPr>
        <w:t>dépenses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importantes.</w:t>
      </w:r>
    </w:p>
    <w:p w:rsidR="00C67F28" w:rsidRDefault="00C67F28">
      <w:pPr>
        <w:pStyle w:val="Corpsdetexte"/>
        <w:spacing w:before="9"/>
        <w:rPr>
          <w:sz w:val="23"/>
        </w:rPr>
      </w:pPr>
    </w:p>
    <w:p w:rsidR="00C67F28" w:rsidRDefault="00000000">
      <w:pPr>
        <w:pStyle w:val="Corpsdetexte"/>
        <w:spacing w:before="1" w:line="279" w:lineRule="exact"/>
        <w:ind w:left="145"/>
        <w:jc w:val="both"/>
      </w:pPr>
      <w:r>
        <w:t>Le</w:t>
      </w:r>
      <w:r>
        <w:rPr>
          <w:spacing w:val="-1"/>
        </w:rPr>
        <w:t xml:space="preserve"> </w:t>
      </w:r>
      <w:r>
        <w:t>taux</w:t>
      </w:r>
      <w:r>
        <w:rPr>
          <w:spacing w:val="-1"/>
        </w:rPr>
        <w:t xml:space="preserve"> </w:t>
      </w:r>
      <w:r>
        <w:t>d’épargne</w:t>
      </w:r>
      <w:r>
        <w:rPr>
          <w:spacing w:val="-2"/>
        </w:rPr>
        <w:t xml:space="preserve"> </w:t>
      </w:r>
      <w:r>
        <w:t>total est</w:t>
      </w:r>
      <w:r>
        <w:rPr>
          <w:spacing w:val="-1"/>
        </w:rPr>
        <w:t xml:space="preserve"> </w:t>
      </w:r>
      <w:r>
        <w:t xml:space="preserve">de </w:t>
      </w:r>
      <w:r>
        <w:rPr>
          <w:b/>
        </w:rPr>
        <w:t>16%</w:t>
      </w:r>
      <w:r>
        <w:rPr>
          <w:b/>
          <w:spacing w:val="-1"/>
        </w:rPr>
        <w:t xml:space="preserve"> </w:t>
      </w:r>
      <w:r>
        <w:t>des revenus</w:t>
      </w:r>
      <w:r>
        <w:rPr>
          <w:spacing w:val="-2"/>
        </w:rPr>
        <w:t xml:space="preserve"> </w:t>
      </w:r>
      <w:r>
        <w:t>des ménages.</w:t>
      </w:r>
    </w:p>
    <w:p w:rsidR="00C67F28" w:rsidRDefault="00000000">
      <w:pPr>
        <w:pStyle w:val="Corpsdetexte"/>
        <w:ind w:left="145" w:right="145"/>
        <w:jc w:val="both"/>
      </w:pPr>
      <w:r>
        <w:t>Il comprend toutefois l’épargne non financière et en particulier l’investissement</w:t>
      </w:r>
      <w:r>
        <w:rPr>
          <w:spacing w:val="1"/>
        </w:rPr>
        <w:t xml:space="preserve"> </w:t>
      </w:r>
      <w:r>
        <w:t>immobilier.</w:t>
      </w:r>
      <w:r>
        <w:rPr>
          <w:spacing w:val="-3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épargne</w:t>
      </w:r>
      <w:r>
        <w:rPr>
          <w:spacing w:val="-3"/>
        </w:rPr>
        <w:t xml:space="preserve"> </w:t>
      </w:r>
      <w:r>
        <w:t>immobilière,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taux</w:t>
      </w:r>
      <w:r>
        <w:rPr>
          <w:spacing w:val="-3"/>
        </w:rPr>
        <w:t xml:space="preserve"> </w:t>
      </w:r>
      <w:r>
        <w:t>d’épargne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financier</w:t>
      </w:r>
      <w:r>
        <w:rPr>
          <w:spacing w:val="-4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d’environ</w:t>
      </w:r>
      <w:r>
        <w:rPr>
          <w:spacing w:val="-70"/>
        </w:rPr>
        <w:t xml:space="preserve"> </w:t>
      </w:r>
      <w:r>
        <w:rPr>
          <w:b/>
        </w:rPr>
        <w:t>8%</w:t>
      </w:r>
      <w:r>
        <w:rPr>
          <w:b/>
          <w:spacing w:val="-4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moitié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l’épargne</w:t>
      </w:r>
      <w:r>
        <w:rPr>
          <w:spacing w:val="-3"/>
        </w:rPr>
        <w:t xml:space="preserve"> </w:t>
      </w:r>
      <w:r>
        <w:t>totale.</w:t>
      </w:r>
      <w:r>
        <w:rPr>
          <w:spacing w:val="-4"/>
        </w:rPr>
        <w:t xml:space="preserve"> </w:t>
      </w:r>
      <w:r>
        <w:t>L’épargne</w:t>
      </w:r>
      <w:r>
        <w:rPr>
          <w:spacing w:val="-4"/>
        </w:rPr>
        <w:t xml:space="preserve"> </w:t>
      </w:r>
      <w:r>
        <w:t>financière</w:t>
      </w:r>
      <w:r>
        <w:rPr>
          <w:spacing w:val="-4"/>
        </w:rPr>
        <w:t xml:space="preserve"> </w:t>
      </w:r>
      <w:r>
        <w:t>cumulée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Français</w:t>
      </w:r>
      <w:r>
        <w:rPr>
          <w:spacing w:val="-70"/>
        </w:rPr>
        <w:t xml:space="preserve"> </w:t>
      </w:r>
      <w:r>
        <w:t>représente</w:t>
      </w:r>
      <w:r>
        <w:rPr>
          <w:spacing w:val="-2"/>
        </w:rPr>
        <w:t xml:space="preserve"> </w:t>
      </w:r>
      <w:r>
        <w:t>aujourd’hui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milliards</w:t>
      </w:r>
      <w:r>
        <w:rPr>
          <w:spacing w:val="-1"/>
        </w:rPr>
        <w:t xml:space="preserve"> </w:t>
      </w:r>
      <w:r>
        <w:t>d’euros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le montant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PIB.</w:t>
      </w:r>
    </w:p>
    <w:sectPr w:rsidR="00C67F28">
      <w:pgSz w:w="11900" w:h="16840"/>
      <w:pgMar w:top="1420" w:right="1260" w:bottom="980" w:left="1280" w:header="852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297" w:rsidRDefault="00D31297">
      <w:r>
        <w:separator/>
      </w:r>
    </w:p>
  </w:endnote>
  <w:endnote w:type="continuationSeparator" w:id="0">
    <w:p w:rsidR="00D31297" w:rsidRDefault="00D3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F28" w:rsidRDefault="00B7307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6548755</wp:posOffset>
              </wp:positionH>
              <wp:positionV relativeFrom="page">
                <wp:posOffset>10053320</wp:posOffset>
              </wp:positionV>
              <wp:extent cx="153670" cy="2114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F28" w:rsidRDefault="00000000">
                          <w:pPr>
                            <w:pStyle w:val="Corpsdetexte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65pt;margin-top:791.6pt;width:12.1pt;height:16.6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" filled="f" stroked="f">
              <v:textbox inset="0,0,0,0">
                <w:txbxContent>
                  <w:p w:rsidR="00C67F28" w:rsidRDefault="00000000">
                    <w:pPr>
                      <w:pStyle w:val="Corpsdetexte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297" w:rsidRDefault="00D31297">
      <w:r>
        <w:separator/>
      </w:r>
    </w:p>
  </w:footnote>
  <w:footnote w:type="continuationSeparator" w:id="0">
    <w:p w:rsidR="00D31297" w:rsidRDefault="00D3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F28" w:rsidRDefault="00B7307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528320</wp:posOffset>
              </wp:positionV>
              <wp:extent cx="5774055" cy="211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F28" w:rsidRPr="00383386" w:rsidRDefault="00000000">
                          <w:pPr>
                            <w:pStyle w:val="Corpsdetexte"/>
                            <w:tabs>
                              <w:tab w:val="left" w:pos="3615"/>
                              <w:tab w:val="left" w:pos="9072"/>
                            </w:tabs>
                            <w:spacing w:before="20"/>
                            <w:ind w:left="20"/>
                            <w:rPr>
                              <w:rFonts w:ascii="Calibri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hd w:val="clear" w:color="auto" w:fill="4472C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hd w:val="clear" w:color="auto" w:fill="4472C4"/>
                            </w:rPr>
                            <w:tab/>
                          </w:r>
                          <w:r w:rsidRPr="00383386">
                            <w:rPr>
                              <w:rFonts w:ascii="Calibri"/>
                              <w:b/>
                              <w:bCs/>
                              <w:color w:val="FFFFFF"/>
                              <w:shd w:val="clear" w:color="auto" w:fill="4472C4"/>
                            </w:rPr>
                            <w:t>ECONOMIE</w:t>
                          </w:r>
                          <w:r w:rsidRPr="00383386">
                            <w:rPr>
                              <w:rFonts w:ascii="Calibri"/>
                              <w:b/>
                              <w:bCs/>
                              <w:color w:val="FFFFFF"/>
                              <w:spacing w:val="-7"/>
                              <w:shd w:val="clear" w:color="auto" w:fill="4472C4"/>
                            </w:rPr>
                            <w:t xml:space="preserve"> </w:t>
                          </w:r>
                          <w:r w:rsidR="00383386" w:rsidRPr="00383386">
                            <w:rPr>
                              <w:rFonts w:ascii="Calibri"/>
                              <w:b/>
                              <w:bCs/>
                              <w:color w:val="FFFFFF"/>
                              <w:spacing w:val="-7"/>
                              <w:shd w:val="clear" w:color="auto" w:fill="4472C4"/>
                            </w:rPr>
                            <w:t xml:space="preserve">- </w:t>
                          </w:r>
                          <w:r w:rsidRPr="00383386">
                            <w:rPr>
                              <w:rFonts w:ascii="Calibri"/>
                              <w:b/>
                              <w:bCs/>
                              <w:color w:val="FFFFFF"/>
                              <w:shd w:val="clear" w:color="auto" w:fill="4472C4"/>
                            </w:rPr>
                            <w:t>1STMG</w:t>
                          </w:r>
                          <w:r w:rsidRPr="00383386">
                            <w:rPr>
                              <w:rFonts w:ascii="Calibri"/>
                              <w:b/>
                              <w:bCs/>
                              <w:color w:val="FFFFFF"/>
                              <w:shd w:val="clear" w:color="auto" w:fill="4472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3pt;margin-top:41.6pt;width:454.65pt;height:16.6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" filled="f" stroked="f">
              <v:textbox inset="0,0,0,0">
                <w:txbxContent>
                  <w:p w:rsidR="00C67F28" w:rsidRPr="00383386" w:rsidRDefault="00000000">
                    <w:pPr>
                      <w:pStyle w:val="Corpsdetexte"/>
                      <w:tabs>
                        <w:tab w:val="left" w:pos="3615"/>
                        <w:tab w:val="left" w:pos="9072"/>
                      </w:tabs>
                      <w:spacing w:before="20"/>
                      <w:ind w:left="20"/>
                      <w:rPr>
                        <w:rFonts w:ascii="Calibri"/>
                        <w:b/>
                        <w:bCs/>
                      </w:rPr>
                    </w:pPr>
                    <w:r>
                      <w:rPr>
                        <w:rFonts w:ascii="Times New Roman"/>
                        <w:color w:val="FFFFFF"/>
                        <w:shd w:val="clear" w:color="auto" w:fill="4472C4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hd w:val="clear" w:color="auto" w:fill="4472C4"/>
                      </w:rPr>
                      <w:tab/>
                    </w:r>
                    <w:r w:rsidRPr="00383386">
                      <w:rPr>
                        <w:rFonts w:ascii="Calibri"/>
                        <w:b/>
                        <w:bCs/>
                        <w:color w:val="FFFFFF"/>
                        <w:shd w:val="clear" w:color="auto" w:fill="4472C4"/>
                      </w:rPr>
                      <w:t>ECONOMIE</w:t>
                    </w:r>
                    <w:r w:rsidRPr="00383386">
                      <w:rPr>
                        <w:rFonts w:ascii="Calibri"/>
                        <w:b/>
                        <w:bCs/>
                        <w:color w:val="FFFFFF"/>
                        <w:spacing w:val="-7"/>
                        <w:shd w:val="clear" w:color="auto" w:fill="4472C4"/>
                      </w:rPr>
                      <w:t xml:space="preserve"> </w:t>
                    </w:r>
                    <w:r w:rsidR="00383386" w:rsidRPr="00383386">
                      <w:rPr>
                        <w:rFonts w:ascii="Calibri"/>
                        <w:b/>
                        <w:bCs/>
                        <w:color w:val="FFFFFF"/>
                        <w:spacing w:val="-7"/>
                        <w:shd w:val="clear" w:color="auto" w:fill="4472C4"/>
                      </w:rPr>
                      <w:t xml:space="preserve">- </w:t>
                    </w:r>
                    <w:r w:rsidRPr="00383386">
                      <w:rPr>
                        <w:rFonts w:ascii="Calibri"/>
                        <w:b/>
                        <w:bCs/>
                        <w:color w:val="FFFFFF"/>
                        <w:shd w:val="clear" w:color="auto" w:fill="4472C4"/>
                      </w:rPr>
                      <w:t>1STMG</w:t>
                    </w:r>
                    <w:r w:rsidRPr="00383386">
                      <w:rPr>
                        <w:rFonts w:ascii="Calibri"/>
                        <w:b/>
                        <w:bCs/>
                        <w:color w:val="FFFFFF"/>
                        <w:shd w:val="clear" w:color="auto" w:fill="4472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F6D"/>
    <w:multiLevelType w:val="hybridMultilevel"/>
    <w:tmpl w:val="82905F14"/>
    <w:lvl w:ilvl="0" w:tplc="E2649884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7AE64090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2B8E5054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3" w:tplc="3EBC1E38">
      <w:numFmt w:val="bullet"/>
      <w:lvlText w:val="•"/>
      <w:lvlJc w:val="left"/>
      <w:pPr>
        <w:ind w:left="3410" w:hanging="360"/>
      </w:pPr>
      <w:rPr>
        <w:rFonts w:hint="default"/>
        <w:lang w:val="fr-FR" w:eastAsia="en-US" w:bidi="ar-SA"/>
      </w:rPr>
    </w:lvl>
    <w:lvl w:ilvl="4" w:tplc="C3B6CD6A">
      <w:numFmt w:val="bullet"/>
      <w:lvlText w:val="•"/>
      <w:lvlJc w:val="left"/>
      <w:pPr>
        <w:ind w:left="4260" w:hanging="360"/>
      </w:pPr>
      <w:rPr>
        <w:rFonts w:hint="default"/>
        <w:lang w:val="fr-FR" w:eastAsia="en-US" w:bidi="ar-SA"/>
      </w:rPr>
    </w:lvl>
    <w:lvl w:ilvl="5" w:tplc="E1B8DDA0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C89473FE">
      <w:numFmt w:val="bullet"/>
      <w:lvlText w:val="•"/>
      <w:lvlJc w:val="left"/>
      <w:pPr>
        <w:ind w:left="5960" w:hanging="360"/>
      </w:pPr>
      <w:rPr>
        <w:rFonts w:hint="default"/>
        <w:lang w:val="fr-FR" w:eastAsia="en-US" w:bidi="ar-SA"/>
      </w:rPr>
    </w:lvl>
    <w:lvl w:ilvl="7" w:tplc="4D88E532">
      <w:numFmt w:val="bullet"/>
      <w:lvlText w:val="•"/>
      <w:lvlJc w:val="left"/>
      <w:pPr>
        <w:ind w:left="6810" w:hanging="360"/>
      </w:pPr>
      <w:rPr>
        <w:rFonts w:hint="default"/>
        <w:lang w:val="fr-FR" w:eastAsia="en-US" w:bidi="ar-SA"/>
      </w:rPr>
    </w:lvl>
    <w:lvl w:ilvl="8" w:tplc="553432F6">
      <w:numFmt w:val="bullet"/>
      <w:lvlText w:val="•"/>
      <w:lvlJc w:val="left"/>
      <w:pPr>
        <w:ind w:left="76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E8E0C8C"/>
    <w:multiLevelType w:val="hybridMultilevel"/>
    <w:tmpl w:val="69F6701C"/>
    <w:lvl w:ilvl="0" w:tplc="5C94290E">
      <w:start w:val="1"/>
      <w:numFmt w:val="upperLetter"/>
      <w:lvlText w:val="%1."/>
      <w:lvlJc w:val="left"/>
      <w:pPr>
        <w:ind w:left="458" w:hanging="313"/>
      </w:pPr>
      <w:rPr>
        <w:rFonts w:ascii="Berlin Sans FB Demi" w:eastAsia="Trebuchet MS" w:hAnsi="Berlin Sans FB Demi" w:cs="Trebuchet MS" w:hint="default"/>
        <w:b/>
        <w:bCs/>
        <w:color w:val="ED7D31"/>
        <w:w w:val="100"/>
        <w:sz w:val="24"/>
        <w:szCs w:val="24"/>
        <w:lang w:val="fr-FR" w:eastAsia="en-US" w:bidi="ar-SA"/>
      </w:rPr>
    </w:lvl>
    <w:lvl w:ilvl="1" w:tplc="CAAA6000">
      <w:numFmt w:val="bullet"/>
      <w:lvlText w:val="•"/>
      <w:lvlJc w:val="left"/>
      <w:pPr>
        <w:ind w:left="1350" w:hanging="313"/>
      </w:pPr>
      <w:rPr>
        <w:rFonts w:hint="default"/>
        <w:lang w:val="fr-FR" w:eastAsia="en-US" w:bidi="ar-SA"/>
      </w:rPr>
    </w:lvl>
    <w:lvl w:ilvl="2" w:tplc="76EEFA5A">
      <w:numFmt w:val="bullet"/>
      <w:lvlText w:val="•"/>
      <w:lvlJc w:val="left"/>
      <w:pPr>
        <w:ind w:left="2240" w:hanging="313"/>
      </w:pPr>
      <w:rPr>
        <w:rFonts w:hint="default"/>
        <w:lang w:val="fr-FR" w:eastAsia="en-US" w:bidi="ar-SA"/>
      </w:rPr>
    </w:lvl>
    <w:lvl w:ilvl="3" w:tplc="03E82198">
      <w:numFmt w:val="bullet"/>
      <w:lvlText w:val="•"/>
      <w:lvlJc w:val="left"/>
      <w:pPr>
        <w:ind w:left="3130" w:hanging="313"/>
      </w:pPr>
      <w:rPr>
        <w:rFonts w:hint="default"/>
        <w:lang w:val="fr-FR" w:eastAsia="en-US" w:bidi="ar-SA"/>
      </w:rPr>
    </w:lvl>
    <w:lvl w:ilvl="4" w:tplc="1B4ED676">
      <w:numFmt w:val="bullet"/>
      <w:lvlText w:val="•"/>
      <w:lvlJc w:val="left"/>
      <w:pPr>
        <w:ind w:left="4020" w:hanging="313"/>
      </w:pPr>
      <w:rPr>
        <w:rFonts w:hint="default"/>
        <w:lang w:val="fr-FR" w:eastAsia="en-US" w:bidi="ar-SA"/>
      </w:rPr>
    </w:lvl>
    <w:lvl w:ilvl="5" w:tplc="10DE8302">
      <w:numFmt w:val="bullet"/>
      <w:lvlText w:val="•"/>
      <w:lvlJc w:val="left"/>
      <w:pPr>
        <w:ind w:left="4910" w:hanging="313"/>
      </w:pPr>
      <w:rPr>
        <w:rFonts w:hint="default"/>
        <w:lang w:val="fr-FR" w:eastAsia="en-US" w:bidi="ar-SA"/>
      </w:rPr>
    </w:lvl>
    <w:lvl w:ilvl="6" w:tplc="7B5E23A2">
      <w:numFmt w:val="bullet"/>
      <w:lvlText w:val="•"/>
      <w:lvlJc w:val="left"/>
      <w:pPr>
        <w:ind w:left="5800" w:hanging="313"/>
      </w:pPr>
      <w:rPr>
        <w:rFonts w:hint="default"/>
        <w:lang w:val="fr-FR" w:eastAsia="en-US" w:bidi="ar-SA"/>
      </w:rPr>
    </w:lvl>
    <w:lvl w:ilvl="7" w:tplc="494448E8">
      <w:numFmt w:val="bullet"/>
      <w:lvlText w:val="•"/>
      <w:lvlJc w:val="left"/>
      <w:pPr>
        <w:ind w:left="6690" w:hanging="313"/>
      </w:pPr>
      <w:rPr>
        <w:rFonts w:hint="default"/>
        <w:lang w:val="fr-FR" w:eastAsia="en-US" w:bidi="ar-SA"/>
      </w:rPr>
    </w:lvl>
    <w:lvl w:ilvl="8" w:tplc="3F669D86">
      <w:numFmt w:val="bullet"/>
      <w:lvlText w:val="•"/>
      <w:lvlJc w:val="left"/>
      <w:pPr>
        <w:ind w:left="7580" w:hanging="313"/>
      </w:pPr>
      <w:rPr>
        <w:rFonts w:hint="default"/>
        <w:lang w:val="fr-FR" w:eastAsia="en-US" w:bidi="ar-SA"/>
      </w:rPr>
    </w:lvl>
  </w:abstractNum>
  <w:abstractNum w:abstractNumId="2" w15:restartNumberingAfterBreak="0">
    <w:nsid w:val="5C0C776D"/>
    <w:multiLevelType w:val="hybridMultilevel"/>
    <w:tmpl w:val="C1D4956A"/>
    <w:lvl w:ilvl="0" w:tplc="8C74B650">
      <w:start w:val="1"/>
      <w:numFmt w:val="upperRoman"/>
      <w:lvlText w:val="%1"/>
      <w:lvlJc w:val="left"/>
      <w:pPr>
        <w:ind w:left="296" w:hanging="151"/>
      </w:pPr>
      <w:rPr>
        <w:rFonts w:ascii="Berlin Sans FB Demi" w:eastAsia="Trebuchet MS" w:hAnsi="Berlin Sans FB Demi" w:cs="Trebuchet MS" w:hint="default"/>
        <w:b/>
        <w:bCs/>
        <w:color w:val="auto"/>
        <w:w w:val="99"/>
        <w:sz w:val="26"/>
        <w:szCs w:val="26"/>
        <w:lang w:val="fr-FR" w:eastAsia="en-US" w:bidi="ar-SA"/>
      </w:rPr>
    </w:lvl>
    <w:lvl w:ilvl="1" w:tplc="FCD07DEE">
      <w:numFmt w:val="bullet"/>
      <w:lvlText w:val="•"/>
      <w:lvlJc w:val="left"/>
      <w:pPr>
        <w:ind w:left="1206" w:hanging="151"/>
      </w:pPr>
      <w:rPr>
        <w:rFonts w:hint="default"/>
        <w:lang w:val="fr-FR" w:eastAsia="en-US" w:bidi="ar-SA"/>
      </w:rPr>
    </w:lvl>
    <w:lvl w:ilvl="2" w:tplc="8C9A85F4">
      <w:numFmt w:val="bullet"/>
      <w:lvlText w:val="•"/>
      <w:lvlJc w:val="left"/>
      <w:pPr>
        <w:ind w:left="2112" w:hanging="151"/>
      </w:pPr>
      <w:rPr>
        <w:rFonts w:hint="default"/>
        <w:lang w:val="fr-FR" w:eastAsia="en-US" w:bidi="ar-SA"/>
      </w:rPr>
    </w:lvl>
    <w:lvl w:ilvl="3" w:tplc="72FE1936">
      <w:numFmt w:val="bullet"/>
      <w:lvlText w:val="•"/>
      <w:lvlJc w:val="left"/>
      <w:pPr>
        <w:ind w:left="3018" w:hanging="151"/>
      </w:pPr>
      <w:rPr>
        <w:rFonts w:hint="default"/>
        <w:lang w:val="fr-FR" w:eastAsia="en-US" w:bidi="ar-SA"/>
      </w:rPr>
    </w:lvl>
    <w:lvl w:ilvl="4" w:tplc="A62A0FC2">
      <w:numFmt w:val="bullet"/>
      <w:lvlText w:val="•"/>
      <w:lvlJc w:val="left"/>
      <w:pPr>
        <w:ind w:left="3924" w:hanging="151"/>
      </w:pPr>
      <w:rPr>
        <w:rFonts w:hint="default"/>
        <w:lang w:val="fr-FR" w:eastAsia="en-US" w:bidi="ar-SA"/>
      </w:rPr>
    </w:lvl>
    <w:lvl w:ilvl="5" w:tplc="ED2C6CC8">
      <w:numFmt w:val="bullet"/>
      <w:lvlText w:val="•"/>
      <w:lvlJc w:val="left"/>
      <w:pPr>
        <w:ind w:left="4830" w:hanging="151"/>
      </w:pPr>
      <w:rPr>
        <w:rFonts w:hint="default"/>
        <w:lang w:val="fr-FR" w:eastAsia="en-US" w:bidi="ar-SA"/>
      </w:rPr>
    </w:lvl>
    <w:lvl w:ilvl="6" w:tplc="A34C0ADE">
      <w:numFmt w:val="bullet"/>
      <w:lvlText w:val="•"/>
      <w:lvlJc w:val="left"/>
      <w:pPr>
        <w:ind w:left="5736" w:hanging="151"/>
      </w:pPr>
      <w:rPr>
        <w:rFonts w:hint="default"/>
        <w:lang w:val="fr-FR" w:eastAsia="en-US" w:bidi="ar-SA"/>
      </w:rPr>
    </w:lvl>
    <w:lvl w:ilvl="7" w:tplc="58507EB0">
      <w:numFmt w:val="bullet"/>
      <w:lvlText w:val="•"/>
      <w:lvlJc w:val="left"/>
      <w:pPr>
        <w:ind w:left="6642" w:hanging="151"/>
      </w:pPr>
      <w:rPr>
        <w:rFonts w:hint="default"/>
        <w:lang w:val="fr-FR" w:eastAsia="en-US" w:bidi="ar-SA"/>
      </w:rPr>
    </w:lvl>
    <w:lvl w:ilvl="8" w:tplc="A86A791E">
      <w:numFmt w:val="bullet"/>
      <w:lvlText w:val="•"/>
      <w:lvlJc w:val="left"/>
      <w:pPr>
        <w:ind w:left="7548" w:hanging="151"/>
      </w:pPr>
      <w:rPr>
        <w:rFonts w:hint="default"/>
        <w:lang w:val="fr-FR" w:eastAsia="en-US" w:bidi="ar-SA"/>
      </w:rPr>
    </w:lvl>
  </w:abstractNum>
  <w:abstractNum w:abstractNumId="3" w15:restartNumberingAfterBreak="0">
    <w:nsid w:val="61820F0A"/>
    <w:multiLevelType w:val="hybridMultilevel"/>
    <w:tmpl w:val="D8748CBA"/>
    <w:lvl w:ilvl="0" w:tplc="51DE131A">
      <w:start w:val="1"/>
      <w:numFmt w:val="upperLetter"/>
      <w:lvlText w:val="%1."/>
      <w:lvlJc w:val="left"/>
      <w:pPr>
        <w:ind w:left="458" w:hanging="313"/>
      </w:pPr>
      <w:rPr>
        <w:rFonts w:ascii="Berlin Sans FB Demi" w:eastAsia="Trebuchet MS" w:hAnsi="Berlin Sans FB Demi" w:cs="Trebuchet MS" w:hint="default"/>
        <w:b/>
        <w:bCs/>
        <w:color w:val="ED7D31"/>
        <w:w w:val="100"/>
        <w:sz w:val="24"/>
        <w:szCs w:val="24"/>
        <w:lang w:val="fr-FR" w:eastAsia="en-US" w:bidi="ar-SA"/>
      </w:rPr>
    </w:lvl>
    <w:lvl w:ilvl="1" w:tplc="EE68CBD0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764CC712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3" w:tplc="8F264F6C">
      <w:numFmt w:val="bullet"/>
      <w:lvlText w:val="•"/>
      <w:lvlJc w:val="left"/>
      <w:pPr>
        <w:ind w:left="2748" w:hanging="360"/>
      </w:pPr>
      <w:rPr>
        <w:rFonts w:hint="default"/>
        <w:lang w:val="fr-FR" w:eastAsia="en-US" w:bidi="ar-SA"/>
      </w:rPr>
    </w:lvl>
    <w:lvl w:ilvl="4" w:tplc="7138CD5A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A768E46A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6" w:tplc="6F187610">
      <w:numFmt w:val="bullet"/>
      <w:lvlText w:val="•"/>
      <w:lvlJc w:val="left"/>
      <w:pPr>
        <w:ind w:left="5582" w:hanging="360"/>
      </w:pPr>
      <w:rPr>
        <w:rFonts w:hint="default"/>
        <w:lang w:val="fr-FR" w:eastAsia="en-US" w:bidi="ar-SA"/>
      </w:rPr>
    </w:lvl>
    <w:lvl w:ilvl="7" w:tplc="D1B007D2">
      <w:numFmt w:val="bullet"/>
      <w:lvlText w:val="•"/>
      <w:lvlJc w:val="left"/>
      <w:pPr>
        <w:ind w:left="6526" w:hanging="360"/>
      </w:pPr>
      <w:rPr>
        <w:rFonts w:hint="default"/>
        <w:lang w:val="fr-FR" w:eastAsia="en-US" w:bidi="ar-SA"/>
      </w:rPr>
    </w:lvl>
    <w:lvl w:ilvl="8" w:tplc="483C8336">
      <w:numFmt w:val="bullet"/>
      <w:lvlText w:val="•"/>
      <w:lvlJc w:val="left"/>
      <w:pPr>
        <w:ind w:left="747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D1E62F6"/>
    <w:multiLevelType w:val="hybridMultilevel"/>
    <w:tmpl w:val="3D40403A"/>
    <w:lvl w:ilvl="0" w:tplc="20860BA0">
      <w:numFmt w:val="bullet"/>
      <w:lvlText w:val="-"/>
      <w:lvlJc w:val="left"/>
      <w:pPr>
        <w:ind w:left="505" w:hanging="360"/>
      </w:pPr>
      <w:rPr>
        <w:rFonts w:ascii="Segoe UI Black" w:eastAsia="Impact" w:hAnsi="Segoe UI Black" w:cs="Impact" w:hint="default"/>
      </w:rPr>
    </w:lvl>
    <w:lvl w:ilvl="1" w:tplc="040C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778C0F13"/>
    <w:multiLevelType w:val="hybridMultilevel"/>
    <w:tmpl w:val="1EF8539C"/>
    <w:lvl w:ilvl="0" w:tplc="DB34DFE8">
      <w:start w:val="1"/>
      <w:numFmt w:val="upperLetter"/>
      <w:lvlText w:val="%1."/>
      <w:lvlJc w:val="left"/>
      <w:pPr>
        <w:ind w:left="458" w:hanging="313"/>
      </w:pPr>
      <w:rPr>
        <w:rFonts w:ascii="Trebuchet MS" w:eastAsia="Trebuchet MS" w:hAnsi="Trebuchet MS" w:cs="Trebuchet MS" w:hint="default"/>
        <w:b/>
        <w:bCs/>
        <w:color w:val="ED7D31"/>
        <w:w w:val="100"/>
        <w:sz w:val="24"/>
        <w:szCs w:val="24"/>
        <w:lang w:val="fr-FR" w:eastAsia="en-US" w:bidi="ar-SA"/>
      </w:rPr>
    </w:lvl>
    <w:lvl w:ilvl="1" w:tplc="82EC0980">
      <w:numFmt w:val="bullet"/>
      <w:lvlText w:val="•"/>
      <w:lvlJc w:val="left"/>
      <w:pPr>
        <w:ind w:left="860" w:hanging="313"/>
      </w:pPr>
      <w:rPr>
        <w:rFonts w:hint="default"/>
        <w:lang w:val="fr-FR" w:eastAsia="en-US" w:bidi="ar-SA"/>
      </w:rPr>
    </w:lvl>
    <w:lvl w:ilvl="2" w:tplc="C324EDD8">
      <w:numFmt w:val="bullet"/>
      <w:lvlText w:val="•"/>
      <w:lvlJc w:val="left"/>
      <w:pPr>
        <w:ind w:left="1804" w:hanging="313"/>
      </w:pPr>
      <w:rPr>
        <w:rFonts w:hint="default"/>
        <w:lang w:val="fr-FR" w:eastAsia="en-US" w:bidi="ar-SA"/>
      </w:rPr>
    </w:lvl>
    <w:lvl w:ilvl="3" w:tplc="07E2C97E">
      <w:numFmt w:val="bullet"/>
      <w:lvlText w:val="•"/>
      <w:lvlJc w:val="left"/>
      <w:pPr>
        <w:ind w:left="2748" w:hanging="313"/>
      </w:pPr>
      <w:rPr>
        <w:rFonts w:hint="default"/>
        <w:lang w:val="fr-FR" w:eastAsia="en-US" w:bidi="ar-SA"/>
      </w:rPr>
    </w:lvl>
    <w:lvl w:ilvl="4" w:tplc="924CD63E">
      <w:numFmt w:val="bullet"/>
      <w:lvlText w:val="•"/>
      <w:lvlJc w:val="left"/>
      <w:pPr>
        <w:ind w:left="3693" w:hanging="313"/>
      </w:pPr>
      <w:rPr>
        <w:rFonts w:hint="default"/>
        <w:lang w:val="fr-FR" w:eastAsia="en-US" w:bidi="ar-SA"/>
      </w:rPr>
    </w:lvl>
    <w:lvl w:ilvl="5" w:tplc="8304938E">
      <w:numFmt w:val="bullet"/>
      <w:lvlText w:val="•"/>
      <w:lvlJc w:val="left"/>
      <w:pPr>
        <w:ind w:left="4637" w:hanging="313"/>
      </w:pPr>
      <w:rPr>
        <w:rFonts w:hint="default"/>
        <w:lang w:val="fr-FR" w:eastAsia="en-US" w:bidi="ar-SA"/>
      </w:rPr>
    </w:lvl>
    <w:lvl w:ilvl="6" w:tplc="3A08C4A6">
      <w:numFmt w:val="bullet"/>
      <w:lvlText w:val="•"/>
      <w:lvlJc w:val="left"/>
      <w:pPr>
        <w:ind w:left="5582" w:hanging="313"/>
      </w:pPr>
      <w:rPr>
        <w:rFonts w:hint="default"/>
        <w:lang w:val="fr-FR" w:eastAsia="en-US" w:bidi="ar-SA"/>
      </w:rPr>
    </w:lvl>
    <w:lvl w:ilvl="7" w:tplc="886C05CA">
      <w:numFmt w:val="bullet"/>
      <w:lvlText w:val="•"/>
      <w:lvlJc w:val="left"/>
      <w:pPr>
        <w:ind w:left="6526" w:hanging="313"/>
      </w:pPr>
      <w:rPr>
        <w:rFonts w:hint="default"/>
        <w:lang w:val="fr-FR" w:eastAsia="en-US" w:bidi="ar-SA"/>
      </w:rPr>
    </w:lvl>
    <w:lvl w:ilvl="8" w:tplc="875410EC">
      <w:numFmt w:val="bullet"/>
      <w:lvlText w:val="•"/>
      <w:lvlJc w:val="left"/>
      <w:pPr>
        <w:ind w:left="7471" w:hanging="313"/>
      </w:pPr>
      <w:rPr>
        <w:rFonts w:hint="default"/>
        <w:lang w:val="fr-FR" w:eastAsia="en-US" w:bidi="ar-SA"/>
      </w:rPr>
    </w:lvl>
  </w:abstractNum>
  <w:abstractNum w:abstractNumId="6" w15:restartNumberingAfterBreak="0">
    <w:nsid w:val="7C1327A8"/>
    <w:multiLevelType w:val="hybridMultilevel"/>
    <w:tmpl w:val="02D4FE22"/>
    <w:lvl w:ilvl="0" w:tplc="1E0AC15C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410AEF2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23840922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3" w:tplc="B866D370">
      <w:numFmt w:val="bullet"/>
      <w:lvlText w:val="•"/>
      <w:lvlJc w:val="left"/>
      <w:pPr>
        <w:ind w:left="3410" w:hanging="360"/>
      </w:pPr>
      <w:rPr>
        <w:rFonts w:hint="default"/>
        <w:lang w:val="fr-FR" w:eastAsia="en-US" w:bidi="ar-SA"/>
      </w:rPr>
    </w:lvl>
    <w:lvl w:ilvl="4" w:tplc="02A241C0">
      <w:numFmt w:val="bullet"/>
      <w:lvlText w:val="•"/>
      <w:lvlJc w:val="left"/>
      <w:pPr>
        <w:ind w:left="4260" w:hanging="360"/>
      </w:pPr>
      <w:rPr>
        <w:rFonts w:hint="default"/>
        <w:lang w:val="fr-FR" w:eastAsia="en-US" w:bidi="ar-SA"/>
      </w:rPr>
    </w:lvl>
    <w:lvl w:ilvl="5" w:tplc="E6D62516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48A07D24">
      <w:numFmt w:val="bullet"/>
      <w:lvlText w:val="•"/>
      <w:lvlJc w:val="left"/>
      <w:pPr>
        <w:ind w:left="5960" w:hanging="360"/>
      </w:pPr>
      <w:rPr>
        <w:rFonts w:hint="default"/>
        <w:lang w:val="fr-FR" w:eastAsia="en-US" w:bidi="ar-SA"/>
      </w:rPr>
    </w:lvl>
    <w:lvl w:ilvl="7" w:tplc="444A380C">
      <w:numFmt w:val="bullet"/>
      <w:lvlText w:val="•"/>
      <w:lvlJc w:val="left"/>
      <w:pPr>
        <w:ind w:left="6810" w:hanging="360"/>
      </w:pPr>
      <w:rPr>
        <w:rFonts w:hint="default"/>
        <w:lang w:val="fr-FR" w:eastAsia="en-US" w:bidi="ar-SA"/>
      </w:rPr>
    </w:lvl>
    <w:lvl w:ilvl="8" w:tplc="9C2CC28C">
      <w:numFmt w:val="bullet"/>
      <w:lvlText w:val="•"/>
      <w:lvlJc w:val="left"/>
      <w:pPr>
        <w:ind w:left="7660" w:hanging="360"/>
      </w:pPr>
      <w:rPr>
        <w:rFonts w:hint="default"/>
        <w:lang w:val="fr-FR" w:eastAsia="en-US" w:bidi="ar-SA"/>
      </w:rPr>
    </w:lvl>
  </w:abstractNum>
  <w:num w:numId="1" w16cid:durableId="681249155">
    <w:abstractNumId w:val="3"/>
  </w:num>
  <w:num w:numId="2" w16cid:durableId="862015450">
    <w:abstractNumId w:val="1"/>
  </w:num>
  <w:num w:numId="3" w16cid:durableId="851070366">
    <w:abstractNumId w:val="0"/>
  </w:num>
  <w:num w:numId="4" w16cid:durableId="1973359938">
    <w:abstractNumId w:val="6"/>
  </w:num>
  <w:num w:numId="5" w16cid:durableId="374551625">
    <w:abstractNumId w:val="5"/>
  </w:num>
  <w:num w:numId="6" w16cid:durableId="1331299735">
    <w:abstractNumId w:val="2"/>
  </w:num>
  <w:num w:numId="7" w16cid:durableId="29880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28"/>
    <w:rsid w:val="001813C2"/>
    <w:rsid w:val="00383386"/>
    <w:rsid w:val="00430126"/>
    <w:rsid w:val="009C2423"/>
    <w:rsid w:val="00B73074"/>
    <w:rsid w:val="00C67F28"/>
    <w:rsid w:val="00D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1D2D9"/>
  <w15:docId w15:val="{19775579-B4C2-4FD8-B7AD-F42227E8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296" w:hanging="297"/>
      <w:jc w:val="both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449" w:hanging="314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8"/>
      <w:ind w:left="145"/>
    </w:pPr>
    <w:rPr>
      <w:rFonts w:ascii="Impact" w:eastAsia="Impact" w:hAnsi="Impact" w:cs="Impact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833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38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386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Florent Leydier</cp:lastModifiedBy>
  <cp:revision>2</cp:revision>
  <dcterms:created xsi:type="dcterms:W3CDTF">2023-03-13T05:18:00Z</dcterms:created>
  <dcterms:modified xsi:type="dcterms:W3CDTF">2023-03-13T05:18:00Z</dcterms:modified>
</cp:coreProperties>
</file>