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445C" w:rsidRDefault="00DA149B">
      <w:pPr>
        <w:rPr>
          <w:b/>
          <w:bCs/>
          <w:sz w:val="24"/>
          <w:szCs w:val="24"/>
        </w:rPr>
      </w:pPr>
      <w:r w:rsidRPr="00DA149B">
        <w:rPr>
          <w:b/>
          <w:bCs/>
          <w:sz w:val="24"/>
          <w:szCs w:val="24"/>
        </w:rPr>
        <w:t>Devoir sur la performance commerciale – 19/04/2023</w:t>
      </w:r>
    </w:p>
    <w:p w:rsidR="00DA149B" w:rsidRDefault="00DA14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Durée : 1h30</w:t>
      </w:r>
    </w:p>
    <w:p w:rsidR="00DA149B" w:rsidRPr="00DA149B" w:rsidRDefault="00DA149B">
      <w:pPr>
        <w:rPr>
          <w:sz w:val="24"/>
          <w:szCs w:val="24"/>
        </w:rPr>
      </w:pPr>
      <w:r w:rsidRPr="00DA149B">
        <w:rPr>
          <w:sz w:val="24"/>
          <w:szCs w:val="24"/>
        </w:rPr>
        <w:t xml:space="preserve">Un soin particulier est </w:t>
      </w:r>
      <w:r>
        <w:rPr>
          <w:sz w:val="24"/>
          <w:szCs w:val="24"/>
        </w:rPr>
        <w:t>attendu</w:t>
      </w:r>
      <w:r w:rsidRPr="00DA149B">
        <w:rPr>
          <w:sz w:val="24"/>
          <w:szCs w:val="24"/>
        </w:rPr>
        <w:t xml:space="preserve"> sur votre copie</w:t>
      </w:r>
    </w:p>
    <w:p w:rsidR="00DA149B" w:rsidRDefault="00DA149B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3192C70" wp14:editId="6D3CB228">
            <wp:extent cx="8397844" cy="4505325"/>
            <wp:effectExtent l="0" t="0" r="3810" b="0"/>
            <wp:docPr id="103380217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80217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2026" cy="451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0B2" w:rsidRDefault="008A20B2">
      <w:pPr>
        <w:rPr>
          <w:b/>
          <w:bCs/>
          <w:sz w:val="24"/>
          <w:szCs w:val="24"/>
        </w:rPr>
      </w:pPr>
    </w:p>
    <w:p w:rsidR="008A20B2" w:rsidRDefault="008A20B2" w:rsidP="008A20B2"/>
    <w:p w:rsidR="008A20B2" w:rsidRDefault="008A20B2" w:rsidP="008A20B2">
      <w:pPr>
        <w:pStyle w:val="Paragraphedeliste"/>
        <w:numPr>
          <w:ilvl w:val="0"/>
          <w:numId w:val="2"/>
        </w:numPr>
      </w:pPr>
      <w:r>
        <w:t>Proposer la formule à placer en N9 pour obtenir les quantités totales vendues sur l’année pour l’</w:t>
      </w:r>
      <w:proofErr w:type="spellStart"/>
      <w:r>
        <w:t>arome</w:t>
      </w:r>
      <w:proofErr w:type="spellEnd"/>
      <w:r>
        <w:t xml:space="preserve"> fraise. La formule doit pouvoir être étirable pour trouver les quantités vendues des autres arômes.</w:t>
      </w:r>
    </w:p>
    <w:p w:rsidR="008A20B2" w:rsidRDefault="008A20B2" w:rsidP="008A20B2">
      <w:pPr>
        <w:pStyle w:val="Paragraphedeliste"/>
        <w:numPr>
          <w:ilvl w:val="0"/>
          <w:numId w:val="2"/>
        </w:numPr>
      </w:pPr>
      <w:r>
        <w:t>En L26, proposer la formule permettant de calculer le chiffre d’affaires annuel par arôme (doit pouvoir s’étirer jusqu’à L28)</w:t>
      </w:r>
    </w:p>
    <w:p w:rsidR="008A20B2" w:rsidRDefault="008A20B2" w:rsidP="008A20B2"/>
    <w:p w:rsidR="008A20B2" w:rsidRDefault="008A20B2" w:rsidP="008A20B2">
      <w:pPr>
        <w:pStyle w:val="Paragraphedeliste"/>
        <w:numPr>
          <w:ilvl w:val="0"/>
          <w:numId w:val="2"/>
        </w:numPr>
      </w:pPr>
      <w:r>
        <w:t>Proposer la formule permettant d’indiquer le nombre de mois où les quantités vendues de yaourt ont été &gt; 1300</w:t>
      </w:r>
    </w:p>
    <w:p w:rsidR="008A20B2" w:rsidRDefault="008A20B2" w:rsidP="008A20B2"/>
    <w:p w:rsidR="008A20B2" w:rsidRDefault="008A20B2" w:rsidP="008A20B2">
      <w:pPr>
        <w:pStyle w:val="Paragraphedeliste"/>
        <w:numPr>
          <w:ilvl w:val="0"/>
          <w:numId w:val="2"/>
        </w:numPr>
      </w:pPr>
      <w:r>
        <w:t>Renseigner en O9 la formule étirable permettant de qualifier d’atteint les arômes dépassant le seuil d’atteinte de l’objectif et de non atteint les arômes ne le dépassant pas.</w:t>
      </w:r>
    </w:p>
    <w:p w:rsidR="008A20B2" w:rsidRDefault="008A20B2" w:rsidP="008A20B2"/>
    <w:p w:rsidR="008A20B2" w:rsidRDefault="008A20B2" w:rsidP="008A20B2">
      <w:pPr>
        <w:pStyle w:val="Paragraphedeliste"/>
        <w:numPr>
          <w:ilvl w:val="0"/>
          <w:numId w:val="2"/>
        </w:numPr>
      </w:pPr>
      <w:r>
        <w:t xml:space="preserve">Retrouver le chiffre d’affaires annuel pour l’arôme vanille et pour l’arôme pêche sachant que : </w:t>
      </w:r>
    </w:p>
    <w:p w:rsidR="008A20B2" w:rsidRDefault="008A20B2" w:rsidP="008A20B2">
      <w:pPr>
        <w:pStyle w:val="Paragraphedeliste"/>
        <w:numPr>
          <w:ilvl w:val="0"/>
          <w:numId w:val="1"/>
        </w:numPr>
      </w:pPr>
      <w:r>
        <w:t xml:space="preserve">L’entreprise </w:t>
      </w:r>
      <w:proofErr w:type="spellStart"/>
      <w:r>
        <w:t>Yaourtine</w:t>
      </w:r>
      <w:proofErr w:type="spellEnd"/>
      <w:r>
        <w:t xml:space="preserve"> a vendu 5000 quantités de moins pour l’arôme pêche que pour l’arôme vanille et a vendu 10 000 quantités de moins pour l’arôme vanille que pour l’arôme fraise.</w:t>
      </w:r>
    </w:p>
    <w:p w:rsidR="008A20B2" w:rsidRDefault="008A20B2" w:rsidP="008A20B2">
      <w:r>
        <w:t>(Aucune formule attendue seulement le résultat avec les calculs)</w:t>
      </w:r>
    </w:p>
    <w:p w:rsidR="008A20B2" w:rsidRDefault="008A20B2" w:rsidP="008A20B2"/>
    <w:p w:rsidR="008A20B2" w:rsidRDefault="008A20B2" w:rsidP="008A20B2">
      <w:pPr>
        <w:pStyle w:val="Paragraphedeliste"/>
        <w:numPr>
          <w:ilvl w:val="0"/>
          <w:numId w:val="2"/>
        </w:numPr>
      </w:pPr>
      <w:r>
        <w:t xml:space="preserve">Sachant que </w:t>
      </w:r>
      <w:proofErr w:type="spellStart"/>
      <w:r>
        <w:t>Yaourtine</w:t>
      </w:r>
      <w:proofErr w:type="spellEnd"/>
      <w:r>
        <w:t xml:space="preserve"> a réalisé un CA de 102 000 euros en N-1 concernant ses yaourts et que le CA total du marché du yaourt est de 400 000 euros en 2022 avec une forte concurrence et une deuxième place pour </w:t>
      </w:r>
      <w:proofErr w:type="spellStart"/>
      <w:r>
        <w:t>Yaourtine</w:t>
      </w:r>
      <w:proofErr w:type="spellEnd"/>
      <w:r>
        <w:t>, proposer une analyse de sa performance commerciale.</w:t>
      </w:r>
    </w:p>
    <w:p w:rsidR="008A20B2" w:rsidRDefault="008A20B2" w:rsidP="008A20B2">
      <w:pPr>
        <w:pStyle w:val="Paragraphedeliste"/>
        <w:numPr>
          <w:ilvl w:val="0"/>
          <w:numId w:val="2"/>
        </w:numPr>
      </w:pPr>
      <w:r>
        <w:t>Quel autre indicateur de la performance commerciale non présent ici pourrait compléter l’analyse ?</w:t>
      </w:r>
    </w:p>
    <w:p w:rsidR="008A20B2" w:rsidRPr="00DA149B" w:rsidRDefault="008A20B2">
      <w:pPr>
        <w:rPr>
          <w:b/>
          <w:bCs/>
          <w:sz w:val="24"/>
          <w:szCs w:val="24"/>
        </w:rPr>
      </w:pPr>
    </w:p>
    <w:sectPr w:rsidR="008A20B2" w:rsidRPr="00DA149B" w:rsidSect="00DA14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3AE"/>
    <w:multiLevelType w:val="hybridMultilevel"/>
    <w:tmpl w:val="100848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B3658"/>
    <w:multiLevelType w:val="hybridMultilevel"/>
    <w:tmpl w:val="1A6037C2"/>
    <w:lvl w:ilvl="0" w:tplc="B9A81AB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027537">
    <w:abstractNumId w:val="1"/>
  </w:num>
  <w:num w:numId="2" w16cid:durableId="63814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9B"/>
    <w:rsid w:val="008507FF"/>
    <w:rsid w:val="008A20B2"/>
    <w:rsid w:val="00B2445C"/>
    <w:rsid w:val="00DA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AE71"/>
  <w15:chartTrackingRefBased/>
  <w15:docId w15:val="{DBA28568-F039-4B4A-AFEF-C5302694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2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Leydier</dc:creator>
  <cp:keywords/>
  <dc:description/>
  <cp:lastModifiedBy>Florent Leydier</cp:lastModifiedBy>
  <cp:revision>2</cp:revision>
  <dcterms:created xsi:type="dcterms:W3CDTF">2023-04-19T08:21:00Z</dcterms:created>
  <dcterms:modified xsi:type="dcterms:W3CDTF">2023-04-19T08:25:00Z</dcterms:modified>
</cp:coreProperties>
</file>